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A0" w:rsidRPr="00883345" w:rsidRDefault="006A6CC7" w:rsidP="00883345">
      <w:pPr>
        <w:spacing w:before="120"/>
        <w:ind w:right="47"/>
        <w:jc w:val="both"/>
        <w:outlineLvl w:val="0"/>
        <w:rPr>
          <w:rFonts w:ascii="Arial Narrow" w:hAnsi="Arial Narrow" w:cs="Arial"/>
          <w:b/>
        </w:rPr>
      </w:pPr>
      <w:bookmarkStart w:id="0" w:name="_GoBack"/>
      <w:bookmarkEnd w:id="0"/>
      <w:r w:rsidRPr="00883345">
        <w:rPr>
          <w:rFonts w:ascii="Arial Narrow" w:hAnsi="Arial Narrow" w:cs="Arial"/>
          <w:b/>
        </w:rPr>
        <w:t xml:space="preserve">Concepto </w:t>
      </w:r>
      <w:r w:rsidR="00883345" w:rsidRPr="00883345">
        <w:rPr>
          <w:rFonts w:ascii="Arial Narrow" w:hAnsi="Arial Narrow" w:cs="Arial"/>
          <w:b/>
          <w:bCs/>
        </w:rPr>
        <w:t>168806</w:t>
      </w:r>
    </w:p>
    <w:p w:rsidR="008A7BA0" w:rsidRPr="00883345" w:rsidRDefault="008A7BA0" w:rsidP="00883345">
      <w:pPr>
        <w:spacing w:before="120"/>
        <w:ind w:right="47"/>
        <w:jc w:val="both"/>
        <w:outlineLvl w:val="0"/>
        <w:rPr>
          <w:rFonts w:ascii="Arial Narrow" w:hAnsi="Arial Narrow" w:cs="Arial"/>
        </w:rPr>
      </w:pPr>
    </w:p>
    <w:p w:rsidR="008A7BA0" w:rsidRPr="00883345" w:rsidRDefault="006A6CC7" w:rsidP="00883345">
      <w:pPr>
        <w:spacing w:before="120"/>
        <w:ind w:right="47"/>
        <w:jc w:val="both"/>
        <w:outlineLvl w:val="0"/>
        <w:rPr>
          <w:rFonts w:ascii="Arial Narrow" w:hAnsi="Arial Narrow" w:cs="Arial"/>
        </w:rPr>
      </w:pPr>
      <w:r w:rsidRPr="00883345">
        <w:rPr>
          <w:rFonts w:ascii="Arial Narrow" w:hAnsi="Arial Narrow" w:cs="Arial"/>
        </w:rPr>
        <w:t xml:space="preserve">Bogotá, D.C. </w:t>
      </w:r>
      <w:r w:rsidR="007E66A0" w:rsidRPr="00883345">
        <w:rPr>
          <w:rFonts w:ascii="Arial Narrow" w:hAnsi="Arial Narrow" w:cs="Arial"/>
        </w:rPr>
        <w:t>30</w:t>
      </w:r>
      <w:r w:rsidRPr="00883345">
        <w:rPr>
          <w:rFonts w:ascii="Arial Narrow" w:hAnsi="Arial Narrow" w:cs="Arial"/>
        </w:rPr>
        <w:t xml:space="preserve"> </w:t>
      </w:r>
      <w:r w:rsidR="007E66A0" w:rsidRPr="00883345">
        <w:rPr>
          <w:rFonts w:ascii="Arial Narrow" w:hAnsi="Arial Narrow" w:cs="Arial"/>
        </w:rPr>
        <w:t>SEP</w:t>
      </w:r>
      <w:r w:rsidRPr="00883345">
        <w:rPr>
          <w:rFonts w:ascii="Arial Narrow" w:hAnsi="Arial Narrow" w:cs="Arial"/>
        </w:rPr>
        <w:t xml:space="preserve"> 2014</w:t>
      </w:r>
    </w:p>
    <w:p w:rsidR="008A7BA0" w:rsidRPr="00883345" w:rsidRDefault="008A7BA0" w:rsidP="00883345">
      <w:pPr>
        <w:spacing w:before="120"/>
        <w:ind w:right="47"/>
        <w:jc w:val="both"/>
        <w:rPr>
          <w:rFonts w:ascii="Arial Narrow" w:hAnsi="Arial Narrow" w:cs="Arial"/>
        </w:rPr>
      </w:pPr>
    </w:p>
    <w:p w:rsidR="00883345" w:rsidRPr="00883345" w:rsidRDefault="009B6ED4" w:rsidP="00883345">
      <w:pPr>
        <w:spacing w:before="120"/>
        <w:ind w:left="1416" w:right="47" w:hanging="1416"/>
        <w:jc w:val="both"/>
        <w:rPr>
          <w:rFonts w:ascii="Arial Narrow" w:hAnsi="Arial Narrow" w:cs="Arial"/>
          <w:b/>
          <w:bCs/>
        </w:rPr>
      </w:pPr>
      <w:r w:rsidRPr="00883345">
        <w:rPr>
          <w:rFonts w:ascii="Arial Narrow" w:hAnsi="Arial Narrow" w:cs="Arial"/>
          <w:b/>
        </w:rPr>
        <w:t>ASUNTO:</w:t>
      </w:r>
      <w:r w:rsidR="006A6CC7" w:rsidRPr="00883345">
        <w:rPr>
          <w:rFonts w:ascii="Arial Narrow" w:hAnsi="Arial Narrow" w:cs="Arial"/>
          <w:b/>
        </w:rPr>
        <w:t xml:space="preserve"> </w:t>
      </w:r>
      <w:r w:rsidR="00BE3B24" w:rsidRPr="00883345">
        <w:rPr>
          <w:rFonts w:ascii="Arial Narrow" w:hAnsi="Arial Narrow" w:cs="Arial"/>
          <w:b/>
        </w:rPr>
        <w:tab/>
      </w:r>
      <w:r w:rsidR="00883345" w:rsidRPr="00883345">
        <w:rPr>
          <w:rFonts w:ascii="Arial Narrow" w:hAnsi="Arial Narrow" w:cs="Arial"/>
          <w:b/>
          <w:bCs/>
        </w:rPr>
        <w:t>Radicado No. 125101 Pensión de Invalidez - Conciliación</w:t>
      </w:r>
    </w:p>
    <w:p w:rsidR="007E66A0" w:rsidRPr="00883345" w:rsidRDefault="007E66A0" w:rsidP="00883345">
      <w:pPr>
        <w:spacing w:before="120"/>
        <w:ind w:left="1416" w:right="47" w:hanging="1416"/>
        <w:jc w:val="both"/>
        <w:rPr>
          <w:rFonts w:ascii="Arial Narrow" w:hAnsi="Arial Narrow" w:cs="Arial"/>
          <w:b/>
          <w:bCs/>
        </w:rPr>
      </w:pPr>
    </w:p>
    <w:p w:rsidR="00915EF9" w:rsidRPr="00883345" w:rsidRDefault="00915EF9" w:rsidP="00883345">
      <w:pPr>
        <w:spacing w:before="120"/>
        <w:ind w:left="1416" w:right="47" w:hanging="1416"/>
        <w:jc w:val="both"/>
        <w:rPr>
          <w:rFonts w:ascii="Arial Narrow" w:hAnsi="Arial Narrow" w:cs="Arial"/>
          <w:b/>
          <w:bCs/>
          <w:sz w:val="22"/>
          <w:szCs w:val="22"/>
        </w:rPr>
      </w:pPr>
    </w:p>
    <w:p w:rsidR="00883345" w:rsidRPr="00883345" w:rsidRDefault="00883345" w:rsidP="00883345">
      <w:pPr>
        <w:kinsoku w:val="0"/>
        <w:overflowPunct w:val="0"/>
        <w:spacing w:before="120" w:line="251" w:lineRule="exact"/>
        <w:jc w:val="both"/>
        <w:textAlignment w:val="baseline"/>
        <w:rPr>
          <w:rFonts w:ascii="Arial Narrow" w:hAnsi="Arial Narrow" w:cs="Arial"/>
          <w:sz w:val="22"/>
          <w:szCs w:val="22"/>
        </w:rPr>
      </w:pPr>
      <w:r w:rsidRPr="00883345">
        <w:rPr>
          <w:rFonts w:ascii="Arial Narrow" w:hAnsi="Arial Narrow" w:cs="Arial"/>
          <w:sz w:val="22"/>
          <w:szCs w:val="22"/>
        </w:rPr>
        <w:t>De manera atenta, damos respuesta a su comunicación radicada con el número del asunto, mediante la cual solicita concepto acerca de la procedencia de efectuar conciliación o transacción, a través del pago de una determinada suma de dinero, que lo exonere de la obligación de cancelar la pensión de invalidez, que fue reconocida a un trabajador mediante providencia judicial debidamente ejecutoriada.</w:t>
      </w:r>
    </w:p>
    <w:p w:rsidR="00883345" w:rsidRPr="00883345" w:rsidRDefault="00883345" w:rsidP="00883345">
      <w:pPr>
        <w:kinsoku w:val="0"/>
        <w:overflowPunct w:val="0"/>
        <w:spacing w:before="120" w:line="255" w:lineRule="exact"/>
        <w:jc w:val="both"/>
        <w:textAlignment w:val="baseline"/>
        <w:rPr>
          <w:rFonts w:ascii="Arial Narrow" w:hAnsi="Arial Narrow" w:cs="Arial"/>
          <w:sz w:val="22"/>
          <w:szCs w:val="22"/>
        </w:rPr>
      </w:pPr>
      <w:r w:rsidRPr="00883345">
        <w:rPr>
          <w:rFonts w:ascii="Arial Narrow" w:hAnsi="Arial Narrow" w:cs="Arial"/>
          <w:sz w:val="22"/>
          <w:szCs w:val="22"/>
        </w:rPr>
        <w:t xml:space="preserve">En lo concerniente a la Conciliación, la jurisprudencia ha sido reiterativa al afirmar que solamente son conciliables los derechos pensionales, mientras tengan el carácter de </w:t>
      </w:r>
      <w:r w:rsidRPr="00883345">
        <w:rPr>
          <w:rFonts w:ascii="Arial Narrow" w:hAnsi="Arial Narrow" w:cs="Arial"/>
          <w:b/>
          <w:bCs/>
          <w:sz w:val="22"/>
          <w:szCs w:val="22"/>
        </w:rPr>
        <w:t xml:space="preserve">inciertos y discutibles. </w:t>
      </w:r>
      <w:r w:rsidRPr="00883345">
        <w:rPr>
          <w:rFonts w:ascii="Arial Narrow" w:hAnsi="Arial Narrow" w:cs="Arial"/>
          <w:sz w:val="22"/>
          <w:szCs w:val="22"/>
        </w:rPr>
        <w:t>Al respecto, la Sala de Casación Laboral de la Corte Suprema de Justicia, en Sentencia 19672 de 2003, manifestó:</w:t>
      </w:r>
    </w:p>
    <w:p w:rsidR="00883345" w:rsidRPr="00883345" w:rsidRDefault="00883345" w:rsidP="00883345">
      <w:pPr>
        <w:kinsoku w:val="0"/>
        <w:overflowPunct w:val="0"/>
        <w:spacing w:before="120" w:line="228" w:lineRule="exact"/>
        <w:ind w:left="680" w:right="567"/>
        <w:jc w:val="both"/>
        <w:textAlignment w:val="baseline"/>
        <w:rPr>
          <w:rFonts w:ascii="Arial Narrow" w:hAnsi="Arial Narrow" w:cs="Arial"/>
          <w:i/>
          <w:iCs/>
          <w:sz w:val="20"/>
          <w:szCs w:val="20"/>
        </w:rPr>
      </w:pPr>
      <w:r w:rsidRPr="00883345">
        <w:rPr>
          <w:rFonts w:ascii="Arial Narrow" w:hAnsi="Arial Narrow" w:cs="Arial"/>
          <w:i/>
          <w:iCs/>
          <w:sz w:val="20"/>
          <w:szCs w:val="20"/>
        </w:rPr>
        <w:t xml:space="preserve">"Aunque pudiera decirse que la dicha regla general está referida a la </w:t>
      </w:r>
      <w:proofErr w:type="spellStart"/>
      <w:r w:rsidRPr="00883345">
        <w:rPr>
          <w:rFonts w:ascii="Arial Narrow" w:hAnsi="Arial Narrow" w:cs="Arial"/>
          <w:i/>
          <w:iCs/>
          <w:sz w:val="20"/>
          <w:szCs w:val="20"/>
        </w:rPr>
        <w:t>irrenunciabilidad</w:t>
      </w:r>
      <w:proofErr w:type="spellEnd"/>
      <w:r w:rsidRPr="00883345">
        <w:rPr>
          <w:rFonts w:ascii="Arial Narrow" w:hAnsi="Arial Narrow" w:cs="Arial"/>
          <w:i/>
          <w:iCs/>
          <w:sz w:val="20"/>
          <w:szCs w:val="20"/>
        </w:rPr>
        <w:t xml:space="preserve"> de los derechos cuya fuente es la ley, abriendo la muy discutible posibilidad de la renuncia a los derechos laborales originados en otra fuente, una tal apreciación pierde firmeza ante el artículo 15 del CST, </w:t>
      </w:r>
      <w:r w:rsidRPr="00883345">
        <w:rPr>
          <w:rFonts w:ascii="Arial Narrow" w:hAnsi="Arial Narrow" w:cs="Arial"/>
          <w:i/>
          <w:iCs/>
          <w:sz w:val="20"/>
          <w:szCs w:val="20"/>
          <w:u w:val="single"/>
        </w:rPr>
        <w:t>porque un derecho causado, uno que ya está en el patrimonio del trabajador, no admite negociación alguna, y porque la dicha norma solo permite la renuncia,  a través de la transacción, cuando de derechos inciertos y discutibles se trata; como también lo dice la norma sobre conciliación.</w:t>
      </w:r>
      <w:r w:rsidRPr="00883345">
        <w:rPr>
          <w:rFonts w:ascii="Arial Narrow" w:hAnsi="Arial Narrow" w:cs="Arial"/>
          <w:i/>
          <w:iCs/>
          <w:sz w:val="20"/>
          <w:szCs w:val="20"/>
        </w:rPr>
        <w:t xml:space="preserve"> (...)" (Subrayas fuera de/texto)</w:t>
      </w:r>
    </w:p>
    <w:p w:rsidR="00883345" w:rsidRPr="00883345" w:rsidRDefault="00883345" w:rsidP="00883345">
      <w:pPr>
        <w:kinsoku w:val="0"/>
        <w:overflowPunct w:val="0"/>
        <w:spacing w:before="120" w:line="227" w:lineRule="exact"/>
        <w:ind w:left="680" w:right="567"/>
        <w:jc w:val="both"/>
        <w:textAlignment w:val="baseline"/>
        <w:rPr>
          <w:rFonts w:ascii="Arial Narrow" w:hAnsi="Arial Narrow" w:cs="Arial"/>
          <w:i/>
          <w:iCs/>
          <w:sz w:val="20"/>
          <w:szCs w:val="20"/>
        </w:rPr>
      </w:pPr>
      <w:r w:rsidRPr="00883345">
        <w:rPr>
          <w:rFonts w:ascii="Arial Narrow" w:hAnsi="Arial Narrow" w:cs="Arial"/>
          <w:i/>
          <w:iCs/>
          <w:sz w:val="20"/>
          <w:szCs w:val="20"/>
        </w:rPr>
        <w:t xml:space="preserve">Pues bien, si no es posible renunciar a un derecho cierto e indiscutible por vía de transacción o de conciliación, menos, y a cambio de nada, es admisible y eficaz la renuncia a una pensión de jubilación ya causada, así tenga </w:t>
      </w:r>
      <w:proofErr w:type="gramStart"/>
      <w:r w:rsidRPr="00883345">
        <w:rPr>
          <w:rFonts w:ascii="Arial Narrow" w:hAnsi="Arial Narrow" w:cs="Arial"/>
          <w:i/>
          <w:iCs/>
          <w:sz w:val="20"/>
          <w:szCs w:val="20"/>
        </w:rPr>
        <w:t>origen</w:t>
      </w:r>
      <w:proofErr w:type="gramEnd"/>
      <w:r w:rsidRPr="00883345">
        <w:rPr>
          <w:rFonts w:ascii="Arial Narrow" w:hAnsi="Arial Narrow" w:cs="Arial"/>
          <w:i/>
          <w:iCs/>
          <w:sz w:val="20"/>
          <w:szCs w:val="20"/>
        </w:rPr>
        <w:t xml:space="preserve"> en convención colectiva de trabajo."</w:t>
      </w:r>
    </w:p>
    <w:p w:rsidR="00883345" w:rsidRPr="00883345" w:rsidRDefault="00883345" w:rsidP="00883345">
      <w:pPr>
        <w:kinsoku w:val="0"/>
        <w:overflowPunct w:val="0"/>
        <w:spacing w:before="120" w:line="242" w:lineRule="exact"/>
        <w:textAlignment w:val="baseline"/>
        <w:rPr>
          <w:rFonts w:ascii="Arial Narrow" w:hAnsi="Arial Narrow" w:cs="Arial"/>
          <w:sz w:val="21"/>
          <w:szCs w:val="21"/>
        </w:rPr>
      </w:pPr>
      <w:r w:rsidRPr="00883345">
        <w:rPr>
          <w:rFonts w:ascii="Arial Narrow" w:hAnsi="Arial Narrow" w:cs="Arial"/>
          <w:sz w:val="22"/>
          <w:szCs w:val="22"/>
        </w:rPr>
        <w:t>En la Sentencia 5761 del 17 de junio de 1993, la misma Corporación, señaló</w:t>
      </w:r>
      <w:r w:rsidRPr="00883345">
        <w:rPr>
          <w:rFonts w:ascii="Arial Narrow" w:hAnsi="Arial Narrow" w:cs="Arial"/>
          <w:sz w:val="21"/>
          <w:szCs w:val="21"/>
        </w:rPr>
        <w:t>:</w:t>
      </w:r>
    </w:p>
    <w:p w:rsidR="00883345" w:rsidRPr="00883345" w:rsidRDefault="00883345" w:rsidP="00883345">
      <w:pPr>
        <w:kinsoku w:val="0"/>
        <w:overflowPunct w:val="0"/>
        <w:spacing w:before="120" w:line="236" w:lineRule="exact"/>
        <w:ind w:left="680" w:right="567"/>
        <w:jc w:val="both"/>
        <w:textAlignment w:val="baseline"/>
        <w:rPr>
          <w:rFonts w:ascii="Arial Narrow" w:hAnsi="Arial Narrow" w:cs="Arial"/>
          <w:i/>
          <w:iCs/>
          <w:sz w:val="20"/>
          <w:szCs w:val="20"/>
        </w:rPr>
      </w:pPr>
      <w:r w:rsidRPr="00883345">
        <w:rPr>
          <w:rFonts w:ascii="Arial Narrow" w:hAnsi="Arial Narrow" w:cs="Arial"/>
          <w:i/>
          <w:iCs/>
          <w:sz w:val="20"/>
          <w:szCs w:val="20"/>
        </w:rPr>
        <w:t xml:space="preserve">"Por último, existe notoria diferencia entre las mesadas pensionales causadas, las cuales no pueden ser objeto </w:t>
      </w:r>
      <w:r w:rsidRPr="00883345">
        <w:rPr>
          <w:rFonts w:ascii="Arial Narrow" w:hAnsi="Arial Narrow" w:cs="Arial"/>
          <w:sz w:val="20"/>
          <w:szCs w:val="20"/>
        </w:rPr>
        <w:t xml:space="preserve">de </w:t>
      </w:r>
      <w:r w:rsidRPr="00883345">
        <w:rPr>
          <w:rFonts w:ascii="Arial Narrow" w:hAnsi="Arial Narrow" w:cs="Arial"/>
          <w:i/>
          <w:iCs/>
          <w:sz w:val="20"/>
          <w:szCs w:val="20"/>
        </w:rPr>
        <w:t>conciliación, y las eventuales que son las que están en curso de adquisición por e! transcurso del tiempo. Estas últimas son las que pueden solucionarse anticipadamente mediante el pacto único de pensiones de jubilación, previo el cumplimiento de los requisitos señalados por el Estatuto Tributario, como son, la celebración de! pacto por escrito, la presentación del cálculo actuarla! y la aprobación del mismo por parte del Ministerio de trabajo y Seguridad Social o del Instituto de Seguros Sociales."</w:t>
      </w:r>
    </w:p>
    <w:p w:rsidR="00883345" w:rsidRPr="00883345" w:rsidRDefault="00883345" w:rsidP="00883345">
      <w:pPr>
        <w:kinsoku w:val="0"/>
        <w:overflowPunct w:val="0"/>
        <w:spacing w:before="120" w:line="247" w:lineRule="exact"/>
        <w:jc w:val="both"/>
        <w:textAlignment w:val="baseline"/>
        <w:rPr>
          <w:rFonts w:ascii="Arial Narrow" w:hAnsi="Arial Narrow" w:cs="Arial"/>
          <w:sz w:val="22"/>
          <w:szCs w:val="22"/>
        </w:rPr>
      </w:pPr>
      <w:r w:rsidRPr="00883345">
        <w:rPr>
          <w:rFonts w:ascii="Arial Narrow" w:hAnsi="Arial Narrow" w:cs="Arial"/>
          <w:sz w:val="22"/>
          <w:szCs w:val="22"/>
        </w:rPr>
        <w:t>De conformidad con la jurisprudencia transcrita, un derecho causado, que ya está en el patrimonio del trabajador, no admite negociación alguna a través de la transacción o de la conciliación, ya que no es posible renunciar a derechos ciertos e indiscutibles.</w:t>
      </w:r>
    </w:p>
    <w:p w:rsidR="00883345" w:rsidRDefault="00883345" w:rsidP="00883345">
      <w:pPr>
        <w:kinsoku w:val="0"/>
        <w:overflowPunct w:val="0"/>
        <w:spacing w:before="120" w:line="247" w:lineRule="exact"/>
        <w:jc w:val="both"/>
        <w:textAlignment w:val="baseline"/>
        <w:rPr>
          <w:rFonts w:ascii="Arial Narrow" w:hAnsi="Arial Narrow" w:cs="Arial"/>
          <w:sz w:val="22"/>
          <w:szCs w:val="22"/>
        </w:rPr>
      </w:pPr>
      <w:r w:rsidRPr="00883345">
        <w:rPr>
          <w:rFonts w:ascii="Arial Narrow" w:hAnsi="Arial Narrow" w:cs="Arial"/>
          <w:sz w:val="22"/>
          <w:szCs w:val="22"/>
        </w:rPr>
        <w:t xml:space="preserve">Por otra parte, es preciso indicar que dentro del Sistema General de Pensiones, no se contempla la posibilidad de solicitar que las pensiones se cancelen en un sólo pago, siendo la </w:t>
      </w:r>
      <w:r w:rsidRPr="00883345">
        <w:rPr>
          <w:rFonts w:ascii="Arial Narrow" w:hAnsi="Arial Narrow" w:cs="Arial"/>
          <w:i/>
          <w:iCs/>
          <w:sz w:val="22"/>
          <w:szCs w:val="22"/>
        </w:rPr>
        <w:t xml:space="preserve">periodicidad </w:t>
      </w:r>
      <w:r w:rsidRPr="00883345">
        <w:rPr>
          <w:rFonts w:ascii="Arial Narrow" w:hAnsi="Arial Narrow" w:cs="Arial"/>
          <w:sz w:val="22"/>
          <w:szCs w:val="22"/>
        </w:rPr>
        <w:t>una de las características propias de la pensión.</w:t>
      </w:r>
    </w:p>
    <w:p w:rsidR="00883345" w:rsidRDefault="00883345" w:rsidP="00883345">
      <w:pPr>
        <w:kinsoku w:val="0"/>
        <w:overflowPunct w:val="0"/>
        <w:spacing w:before="120" w:line="247" w:lineRule="exact"/>
        <w:jc w:val="both"/>
        <w:textAlignment w:val="baseline"/>
        <w:rPr>
          <w:rFonts w:ascii="Arial Narrow" w:hAnsi="Arial Narrow" w:cs="Arial"/>
          <w:sz w:val="22"/>
          <w:szCs w:val="22"/>
        </w:rPr>
      </w:pPr>
    </w:p>
    <w:p w:rsidR="00883345" w:rsidRPr="00883345" w:rsidRDefault="00883345" w:rsidP="00883345">
      <w:pPr>
        <w:kinsoku w:val="0"/>
        <w:overflowPunct w:val="0"/>
        <w:spacing w:before="120" w:line="247" w:lineRule="exact"/>
        <w:jc w:val="both"/>
        <w:textAlignment w:val="baseline"/>
        <w:rPr>
          <w:rFonts w:ascii="Arial Narrow" w:hAnsi="Arial Narrow" w:cs="Arial"/>
          <w:sz w:val="22"/>
          <w:szCs w:val="22"/>
        </w:rPr>
      </w:pPr>
    </w:p>
    <w:p w:rsidR="00883345" w:rsidRPr="00883345" w:rsidRDefault="00883345" w:rsidP="00883345">
      <w:pPr>
        <w:kinsoku w:val="0"/>
        <w:overflowPunct w:val="0"/>
        <w:spacing w:before="120" w:line="260" w:lineRule="exact"/>
        <w:jc w:val="both"/>
        <w:textAlignment w:val="baseline"/>
        <w:rPr>
          <w:rFonts w:ascii="Arial Narrow" w:hAnsi="Arial Narrow" w:cs="Arial"/>
          <w:sz w:val="22"/>
          <w:szCs w:val="22"/>
        </w:rPr>
      </w:pPr>
      <w:r w:rsidRPr="00883345">
        <w:rPr>
          <w:rFonts w:ascii="Arial Narrow" w:hAnsi="Arial Narrow" w:cs="Arial"/>
          <w:sz w:val="22"/>
          <w:szCs w:val="22"/>
        </w:rPr>
        <w:lastRenderedPageBreak/>
        <w:t>En este sentido damos respuesta a su comunicación, no sin antes advertir que este concepto tiene los alcances determinados en el artículo 28 del Código de Procedimiento Administrativo y de lo Contencioso Administrativo.</w:t>
      </w:r>
    </w:p>
    <w:p w:rsidR="00883345" w:rsidRDefault="00883345" w:rsidP="00883345">
      <w:pPr>
        <w:spacing w:before="120"/>
        <w:ind w:right="47"/>
        <w:jc w:val="both"/>
        <w:outlineLvl w:val="0"/>
        <w:rPr>
          <w:rFonts w:ascii="Arial Narrow" w:hAnsi="Arial Narrow" w:cs="Arial"/>
        </w:rPr>
      </w:pPr>
    </w:p>
    <w:p w:rsidR="00C62661" w:rsidRPr="00883345" w:rsidRDefault="00C62661" w:rsidP="00883345">
      <w:pPr>
        <w:spacing w:before="120"/>
        <w:ind w:right="47"/>
        <w:jc w:val="both"/>
        <w:outlineLvl w:val="0"/>
        <w:rPr>
          <w:rFonts w:ascii="Arial Narrow" w:hAnsi="Arial Narrow" w:cs="Arial"/>
        </w:rPr>
      </w:pPr>
      <w:r w:rsidRPr="00883345">
        <w:rPr>
          <w:rFonts w:ascii="Arial Narrow" w:hAnsi="Arial Narrow" w:cs="Arial"/>
        </w:rPr>
        <w:t xml:space="preserve">Cordialmente, </w:t>
      </w:r>
    </w:p>
    <w:p w:rsidR="000F3A96" w:rsidRPr="00883345" w:rsidRDefault="00DD2134" w:rsidP="00883345">
      <w:pPr>
        <w:spacing w:before="120"/>
        <w:ind w:right="47"/>
        <w:jc w:val="both"/>
        <w:outlineLvl w:val="0"/>
        <w:rPr>
          <w:rFonts w:ascii="Arial Narrow" w:hAnsi="Arial Narrow" w:cs="Arial"/>
        </w:rPr>
      </w:pPr>
      <w:r w:rsidRPr="00883345">
        <w:rPr>
          <w:rFonts w:ascii="Arial Narrow" w:hAnsi="Arial Narrow" w:cs="Arial"/>
        </w:rPr>
        <w:t>(Firma en el documento original)</w:t>
      </w:r>
    </w:p>
    <w:p w:rsidR="000F3A96" w:rsidRPr="00883345" w:rsidRDefault="000F3A96" w:rsidP="00883345">
      <w:pPr>
        <w:spacing w:before="120"/>
        <w:ind w:right="47"/>
        <w:jc w:val="both"/>
        <w:outlineLvl w:val="0"/>
        <w:rPr>
          <w:rFonts w:ascii="Arial Narrow" w:hAnsi="Arial Narrow" w:cs="Arial"/>
        </w:rPr>
      </w:pPr>
    </w:p>
    <w:p w:rsidR="00C62661" w:rsidRPr="00883345" w:rsidRDefault="00C62661" w:rsidP="00883345">
      <w:pPr>
        <w:spacing w:before="120"/>
        <w:ind w:right="47"/>
        <w:jc w:val="both"/>
        <w:outlineLvl w:val="0"/>
        <w:rPr>
          <w:rFonts w:ascii="Arial Narrow" w:hAnsi="Arial Narrow" w:cs="Arial"/>
          <w:b/>
        </w:rPr>
      </w:pPr>
      <w:r w:rsidRPr="00883345">
        <w:rPr>
          <w:rFonts w:ascii="Arial Narrow" w:hAnsi="Arial Narrow" w:cs="Arial"/>
          <w:b/>
        </w:rPr>
        <w:t>ANDREA PATRICIA CAMACHO FONSECA</w:t>
      </w:r>
    </w:p>
    <w:p w:rsidR="00C62661" w:rsidRPr="00883345" w:rsidRDefault="00C62661" w:rsidP="00883345">
      <w:pPr>
        <w:spacing w:before="120"/>
        <w:ind w:right="47"/>
        <w:jc w:val="both"/>
        <w:rPr>
          <w:rFonts w:ascii="Arial Narrow" w:hAnsi="Arial Narrow" w:cs="Arial"/>
        </w:rPr>
      </w:pPr>
      <w:r w:rsidRPr="00883345">
        <w:rPr>
          <w:rFonts w:ascii="Arial Narrow" w:hAnsi="Arial Narrow" w:cs="Arial"/>
        </w:rPr>
        <w:t>Coordinadora Grupo Interno de Trabajo de Atención a</w:t>
      </w:r>
      <w:r w:rsidR="001A6562" w:rsidRPr="00883345">
        <w:rPr>
          <w:rFonts w:ascii="Arial Narrow" w:hAnsi="Arial Narrow" w:cs="Arial"/>
        </w:rPr>
        <w:t xml:space="preserve"> </w:t>
      </w:r>
      <w:r w:rsidRPr="00883345">
        <w:rPr>
          <w:rFonts w:ascii="Arial Narrow" w:hAnsi="Arial Narrow" w:cs="Arial"/>
        </w:rPr>
        <w:t>Consultas en Materia de Seguridad Social Integral</w:t>
      </w:r>
    </w:p>
    <w:p w:rsidR="000A6E8A" w:rsidRPr="00883345" w:rsidRDefault="000A6E8A" w:rsidP="00883345">
      <w:pPr>
        <w:spacing w:before="120"/>
        <w:ind w:right="47"/>
        <w:jc w:val="both"/>
        <w:rPr>
          <w:rFonts w:ascii="Arial Narrow" w:hAnsi="Arial Narrow" w:cs="Arial"/>
          <w:sz w:val="20"/>
          <w:szCs w:val="20"/>
        </w:rPr>
      </w:pPr>
      <w:r w:rsidRPr="00883345">
        <w:rPr>
          <w:rFonts w:ascii="Arial Narrow" w:hAnsi="Arial Narrow" w:cs="Arial"/>
        </w:rPr>
        <w:t xml:space="preserve">Oficina Asesora Jurídica </w:t>
      </w:r>
    </w:p>
    <w:p w:rsidR="004175CF" w:rsidRPr="00883345" w:rsidRDefault="004175CF" w:rsidP="00883345">
      <w:pPr>
        <w:spacing w:before="120"/>
        <w:rPr>
          <w:rFonts w:ascii="Arial Narrow" w:hAnsi="Arial Narrow" w:cs="Arial"/>
          <w:sz w:val="12"/>
          <w:szCs w:val="12"/>
          <w:lang w:val="es-ES_tradnl"/>
        </w:rPr>
      </w:pPr>
    </w:p>
    <w:sectPr w:rsidR="004175CF" w:rsidRPr="00883345" w:rsidSect="00CA1633">
      <w:headerReference w:type="default" r:id="rId8"/>
      <w:footerReference w:type="even" r:id="rId9"/>
      <w:footerReference w:type="default" r:id="rId10"/>
      <w:pgSz w:w="12242" w:h="15842" w:code="1"/>
      <w:pgMar w:top="2268" w:right="1134" w:bottom="1259" w:left="1701" w:header="181"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B7" w:rsidRDefault="00DD2BB7">
      <w:r>
        <w:separator/>
      </w:r>
    </w:p>
  </w:endnote>
  <w:endnote w:type="continuationSeparator" w:id="0">
    <w:p w:rsidR="00DD2BB7" w:rsidRDefault="00DD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79BE" w:rsidRDefault="00DD2BB7" w:rsidP="00D779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BE" w:rsidRDefault="004C2EE1" w:rsidP="00D779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5313">
      <w:rPr>
        <w:rStyle w:val="Nmerodepgina"/>
        <w:noProof/>
      </w:rPr>
      <w:t>1</w:t>
    </w:r>
    <w:r>
      <w:rPr>
        <w:rStyle w:val="Nmerodepgina"/>
      </w:rPr>
      <w:fldChar w:fldCharType="end"/>
    </w:r>
  </w:p>
  <w:p w:rsidR="00D779BE" w:rsidRDefault="004C2EE1" w:rsidP="00D779BE">
    <w:pPr>
      <w:pStyle w:val="Piedepgina"/>
      <w:ind w:left="1418" w:right="360"/>
      <w:jc w:val="center"/>
      <w:rPr>
        <w:rFonts w:ascii="Arial Narrow" w:hAnsi="Arial Narrow"/>
        <w:sz w:val="18"/>
        <w:szCs w:val="18"/>
        <w:lang w:val="es-MX"/>
      </w:rPr>
    </w:pPr>
    <w:r>
      <w:rPr>
        <w:rFonts w:ascii="Arial Narrow" w:hAnsi="Arial Narrow"/>
        <w:noProof/>
        <w:sz w:val="18"/>
        <w:szCs w:val="18"/>
        <w:lang w:eastAsia="es-CO"/>
      </w:rPr>
      <mc:AlternateContent>
        <mc:Choice Requires="wps">
          <w:drawing>
            <wp:anchor distT="0" distB="0" distL="114300" distR="114300" simplePos="0" relativeHeight="251659264" behindDoc="0" locked="0" layoutInCell="1" allowOverlap="1" wp14:anchorId="468A524F" wp14:editId="43848A20">
              <wp:simplePos x="0" y="0"/>
              <wp:positionH relativeFrom="column">
                <wp:posOffset>1372120</wp:posOffset>
              </wp:positionH>
              <wp:positionV relativeFrom="paragraph">
                <wp:posOffset>-192809</wp:posOffset>
              </wp:positionV>
              <wp:extent cx="3142210" cy="858520"/>
              <wp:effectExtent l="0" t="0" r="20320" b="17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210" cy="85852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D779BE" w:rsidRDefault="00DD2BB7">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1" w:history="1">
                            <w:r w:rsidRPr="001A1AFD">
                              <w:rPr>
                                <w:rStyle w:val="Hipervnculo"/>
                                <w:rFonts w:ascii="Arial Narrow" w:hAnsi="Arial Narrow"/>
                                <w:sz w:val="20"/>
                              </w:rPr>
                              <w:t>www.mi</w:t>
                            </w:r>
                            <w:bookmarkStart w:id="1" w:name="_Hlt22551338"/>
                            <w:r w:rsidRPr="001A1AFD">
                              <w:rPr>
                                <w:rStyle w:val="Hipervnculo"/>
                                <w:rFonts w:ascii="Arial Narrow" w:hAnsi="Arial Narrow"/>
                                <w:sz w:val="20"/>
                              </w:rPr>
                              <w:t>n</w:t>
                            </w:r>
                            <w:bookmarkEnd w:id="1"/>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DD2BB7" w:rsidP="00E10C8A">
                          <w:pPr>
                            <w:pStyle w:val="Piedepgina"/>
                          </w:pPr>
                        </w:p>
                        <w:p w:rsidR="00D779BE" w:rsidRPr="00BF1BA0" w:rsidRDefault="00DD2BB7">
                          <w:pPr>
                            <w:rPr>
                              <w:rFonts w:ascii="Arial Narrow" w:hAnsi="Arial Narrow"/>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8.05pt;margin-top:-15.2pt;width:247.4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" strokecolor="white" strokeweight="0">
              <v:shadow opacity=".5"/>
              <v:textbox>
                <w:txbxContent>
                  <w:p w:rsidR="00D779BE" w:rsidRDefault="00257D65">
                    <w:pPr>
                      <w:jc w:val="center"/>
                      <w:rPr>
                        <w:rFonts w:ascii="Arial Narrow" w:hAnsi="Arial Narrow"/>
                        <w:sz w:val="18"/>
                        <w:szCs w:val="18"/>
                        <w:lang w:val="es-MX"/>
                      </w:rPr>
                    </w:pPr>
                  </w:p>
                  <w:p w:rsidR="00E10C8A" w:rsidRPr="001A1AFD" w:rsidRDefault="004C2EE1" w:rsidP="00E10C8A">
                    <w:pPr>
                      <w:jc w:val="center"/>
                      <w:rPr>
                        <w:rFonts w:ascii="Arial Narrow" w:hAnsi="Arial Narrow"/>
                        <w:sz w:val="20"/>
                      </w:rPr>
                    </w:pPr>
                    <w:r w:rsidRPr="001A1AFD">
                      <w:rPr>
                        <w:rFonts w:ascii="Arial Narrow" w:hAnsi="Arial Narrow"/>
                        <w:sz w:val="20"/>
                      </w:rPr>
                      <w:t>Carrera 1</w:t>
                    </w:r>
                    <w:r>
                      <w:rPr>
                        <w:rFonts w:ascii="Arial Narrow" w:hAnsi="Arial Narrow"/>
                        <w:sz w:val="20"/>
                      </w:rPr>
                      <w:t>4</w:t>
                    </w:r>
                    <w:r w:rsidRPr="001A1AFD">
                      <w:rPr>
                        <w:rFonts w:ascii="Arial Narrow" w:hAnsi="Arial Narrow"/>
                        <w:sz w:val="20"/>
                      </w:rPr>
                      <w:t xml:space="preserve"> No. </w:t>
                    </w:r>
                    <w:r>
                      <w:rPr>
                        <w:rFonts w:ascii="Arial Narrow" w:hAnsi="Arial Narrow"/>
                        <w:sz w:val="20"/>
                      </w:rPr>
                      <w:t xml:space="preserve">99 </w:t>
                    </w:r>
                    <w:r w:rsidRPr="001A1AFD">
                      <w:rPr>
                        <w:rFonts w:ascii="Arial Narrow" w:hAnsi="Arial Narrow"/>
                        <w:sz w:val="20"/>
                      </w:rPr>
                      <w:t xml:space="preserve">– </w:t>
                    </w:r>
                    <w:r>
                      <w:rPr>
                        <w:rFonts w:ascii="Arial Narrow" w:hAnsi="Arial Narrow"/>
                        <w:sz w:val="20"/>
                      </w:rPr>
                      <w:t xml:space="preserve">33 </w:t>
                    </w:r>
                    <w:r w:rsidRPr="001A1AFD">
                      <w:rPr>
                        <w:rFonts w:ascii="Arial Narrow" w:hAnsi="Arial Narrow"/>
                        <w:sz w:val="20"/>
                      </w:rPr>
                      <w:t xml:space="preserve"> </w:t>
                    </w:r>
                    <w:r>
                      <w:rPr>
                        <w:rFonts w:ascii="Arial Narrow" w:hAnsi="Arial Narrow"/>
                        <w:sz w:val="20"/>
                      </w:rPr>
                      <w:t xml:space="preserve">Edificio REM, </w:t>
                    </w:r>
                    <w:r w:rsidRPr="001A1AFD">
                      <w:rPr>
                        <w:rFonts w:ascii="Arial Narrow" w:hAnsi="Arial Narrow"/>
                        <w:sz w:val="20"/>
                      </w:rPr>
                      <w:t>Bogotá D.C.,</w:t>
                    </w:r>
                    <w:r>
                      <w:rPr>
                        <w:rFonts w:ascii="Arial Narrow" w:hAnsi="Arial Narrow"/>
                        <w:sz w:val="20"/>
                      </w:rPr>
                      <w:t xml:space="preserve"> Colombia</w:t>
                    </w:r>
                  </w:p>
                  <w:p w:rsidR="00E10C8A" w:rsidRPr="001A1AFD" w:rsidRDefault="004C2EE1" w:rsidP="00E10C8A">
                    <w:pPr>
                      <w:jc w:val="center"/>
                      <w:rPr>
                        <w:rFonts w:ascii="Arial Narrow" w:hAnsi="Arial Narrow"/>
                      </w:rPr>
                    </w:pPr>
                    <w:r w:rsidRPr="001A1AFD">
                      <w:rPr>
                        <w:rFonts w:ascii="Arial Narrow" w:hAnsi="Arial Narrow"/>
                        <w:sz w:val="20"/>
                      </w:rPr>
                      <w:t xml:space="preserve">PBX: </w:t>
                    </w:r>
                    <w:r>
                      <w:rPr>
                        <w:rFonts w:ascii="Arial Narrow" w:hAnsi="Arial Narrow"/>
                        <w:sz w:val="20"/>
                      </w:rPr>
                      <w:t>48939</w:t>
                    </w:r>
                    <w:r w:rsidRPr="001A1AFD">
                      <w:rPr>
                        <w:rFonts w:ascii="Arial Narrow" w:hAnsi="Arial Narrow"/>
                        <w:sz w:val="20"/>
                      </w:rPr>
                      <w:t xml:space="preserve">00    </w:t>
                    </w:r>
                    <w:hyperlink r:id="rId2" w:history="1">
                      <w:r w:rsidRPr="001A1AFD">
                        <w:rPr>
                          <w:rStyle w:val="Hipervnculo"/>
                          <w:rFonts w:ascii="Arial Narrow" w:hAnsi="Arial Narrow"/>
                          <w:sz w:val="20"/>
                        </w:rPr>
                        <w:t>www.mi</w:t>
                      </w:r>
                      <w:bookmarkStart w:id="1" w:name="_Hlt22551338"/>
                      <w:r w:rsidRPr="001A1AFD">
                        <w:rPr>
                          <w:rStyle w:val="Hipervnculo"/>
                          <w:rFonts w:ascii="Arial Narrow" w:hAnsi="Arial Narrow"/>
                          <w:sz w:val="20"/>
                        </w:rPr>
                        <w:t>n</w:t>
                      </w:r>
                      <w:bookmarkEnd w:id="1"/>
                      <w:r w:rsidRPr="001A1AFD">
                        <w:rPr>
                          <w:rStyle w:val="Hipervnculo"/>
                          <w:rFonts w:ascii="Arial Narrow" w:hAnsi="Arial Narrow"/>
                          <w:sz w:val="20"/>
                        </w:rPr>
                        <w:t>trabajo.gov.co</w:t>
                      </w:r>
                    </w:hyperlink>
                    <w:r w:rsidRPr="001A1AFD">
                      <w:rPr>
                        <w:rFonts w:ascii="Arial Narrow" w:hAnsi="Arial Narrow"/>
                        <w:sz w:val="20"/>
                      </w:rPr>
                      <w:t xml:space="preserve">. </w:t>
                    </w:r>
                  </w:p>
                  <w:p w:rsidR="00E10C8A" w:rsidRDefault="00257D65" w:rsidP="00E10C8A">
                    <w:pPr>
                      <w:pStyle w:val="Piedepgina"/>
                    </w:pPr>
                  </w:p>
                  <w:p w:rsidR="00D779BE" w:rsidRPr="00BF1BA0" w:rsidRDefault="00257D65">
                    <w:pPr>
                      <w:rPr>
                        <w:rFonts w:ascii="Arial Narrow" w:hAnsi="Arial Narrow"/>
                        <w:sz w:val="18"/>
                        <w:szCs w:val="18"/>
                        <w:lang w:val="es-CO"/>
                      </w:rPr>
                    </w:pPr>
                  </w:p>
                </w:txbxContent>
              </v:textbox>
            </v:shape>
          </w:pict>
        </mc:Fallback>
      </mc:AlternateContent>
    </w:r>
    <w:r>
      <w:rPr>
        <w:rFonts w:ascii="Arial Narrow" w:hAnsi="Arial Narrow"/>
        <w:sz w:val="18"/>
        <w:szCs w:val="18"/>
        <w:lang w:val="es-MX"/>
      </w:rPr>
      <w:t xml:space="preserve">.                                                                                        </w:t>
    </w:r>
  </w:p>
  <w:p w:rsidR="00D779BE" w:rsidRDefault="004C2EE1">
    <w:pPr>
      <w:pStyle w:val="Piedepgina"/>
      <w:rPr>
        <w:rFonts w:ascii="Arial Narrow" w:hAnsi="Arial Narrow"/>
        <w:sz w:val="18"/>
        <w:szCs w:val="18"/>
        <w:lang w:val="es-MX"/>
      </w:rPr>
    </w:pPr>
    <w:r>
      <w:rPr>
        <w:rFonts w:ascii="Arial Narrow" w:hAnsi="Arial Narrow"/>
        <w:sz w:val="18"/>
        <w:szCs w:val="18"/>
        <w:lang w:val="es-MX"/>
      </w:rPr>
      <w:t xml:space="preserve">                                                                                                                                                                                                                                    </w:t>
    </w:r>
  </w:p>
  <w:p w:rsidR="00D779BE" w:rsidRDefault="004C2EE1">
    <w:pPr>
      <w:pStyle w:val="Piedepgina"/>
      <w:jc w:val="right"/>
      <w:rPr>
        <w:sz w:val="8"/>
        <w:szCs w:val="8"/>
        <w:vertAlign w:val="superscript"/>
      </w:rPr>
    </w:pPr>
    <w:r>
      <w:rPr>
        <w:sz w:val="8"/>
        <w:szCs w:val="8"/>
        <w:vertAlign w:val="superscript"/>
      </w:rPr>
      <w:t xml:space="preserve">                                                                                                                                                                                                                                                                                                                                                                                                                                                                                                                                         </w:t>
    </w:r>
    <w:r>
      <w:rPr>
        <w:sz w:val="8"/>
        <w:szCs w:val="8"/>
        <w:vertAlign w:val="superscript"/>
      </w:rPr>
      <w:tab/>
    </w:r>
    <w:r>
      <w:rPr>
        <w:sz w:val="6"/>
        <w:szCs w:val="6"/>
        <w:vertAlign w:val="superscript"/>
      </w:rPr>
      <w:t xml:space="preserve"> </w:t>
    </w:r>
  </w:p>
  <w:p w:rsidR="00D779BE" w:rsidRDefault="00DD2BB7">
    <w:pPr>
      <w:pStyle w:val="Piedepgina"/>
      <w:rPr>
        <w:rFonts w:ascii="Arial Narrow" w:hAnsi="Arial Narrow"/>
        <w:sz w:val="18"/>
        <w:szCs w:val="18"/>
        <w:lang w:val="es-MX"/>
      </w:rPr>
    </w:pPr>
  </w:p>
  <w:p w:rsidR="00D779BE" w:rsidRDefault="00DD2BB7">
    <w:pPr>
      <w:pStyle w:val="Piedepgina"/>
      <w:rPr>
        <w:rFonts w:ascii="Arial Narrow" w:hAnsi="Arial Narrow"/>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B7" w:rsidRDefault="00DD2BB7">
      <w:r>
        <w:separator/>
      </w:r>
    </w:p>
  </w:footnote>
  <w:footnote w:type="continuationSeparator" w:id="0">
    <w:p w:rsidR="00DD2BB7" w:rsidRDefault="00DD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7" w:type="dxa"/>
      <w:tblInd w:w="392" w:type="dxa"/>
      <w:tblLook w:val="01E0" w:firstRow="1" w:lastRow="1" w:firstColumn="1" w:lastColumn="1" w:noHBand="0" w:noVBand="0"/>
    </w:tblPr>
    <w:tblGrid>
      <w:gridCol w:w="1008"/>
      <w:gridCol w:w="5060"/>
      <w:gridCol w:w="3379"/>
    </w:tblGrid>
    <w:tr w:rsidR="00D779BE" w:rsidTr="00D779BE">
      <w:trPr>
        <w:trHeight w:val="1926"/>
      </w:trPr>
      <w:tc>
        <w:tcPr>
          <w:tcW w:w="1156" w:type="dxa"/>
        </w:tcPr>
        <w:p w:rsidR="00D779BE" w:rsidRDefault="00DD2BB7">
          <w:pPr>
            <w:pStyle w:val="Encabezado"/>
            <w:tabs>
              <w:tab w:val="center" w:pos="1134"/>
            </w:tabs>
          </w:pPr>
        </w:p>
      </w:tc>
      <w:tc>
        <w:tcPr>
          <w:tcW w:w="4316" w:type="dxa"/>
          <w:vAlign w:val="center"/>
        </w:tcPr>
        <w:p w:rsidR="00D779BE" w:rsidRDefault="00DD2BB7">
          <w:pPr>
            <w:pStyle w:val="Encabezado"/>
            <w:rPr>
              <w:rFonts w:ascii="Arial Narrow" w:hAnsi="Arial Narrow"/>
              <w:b/>
            </w:rPr>
          </w:pPr>
        </w:p>
        <w:p w:rsidR="00D779BE" w:rsidRDefault="00DD2BB7">
          <w:pPr>
            <w:pStyle w:val="Encabezado"/>
            <w:rPr>
              <w:rFonts w:ascii="Arial Narrow" w:hAnsi="Arial Narrow"/>
              <w:b/>
            </w:rPr>
          </w:pPr>
        </w:p>
        <w:p w:rsidR="00D779BE" w:rsidRDefault="004C2EE1">
          <w:pPr>
            <w:pStyle w:val="Encabezado"/>
            <w:rPr>
              <w:rFonts w:ascii="Arial Narrow" w:hAnsi="Arial Narrow"/>
              <w:b/>
            </w:rPr>
          </w:pPr>
          <w:r>
            <w:rPr>
              <w:noProof/>
              <w:lang w:eastAsia="es-CO"/>
            </w:rPr>
            <w:drawing>
              <wp:inline distT="0" distB="0" distL="0" distR="0" wp14:anchorId="46824B65" wp14:editId="0F932AAD">
                <wp:extent cx="3075940" cy="648335"/>
                <wp:effectExtent l="0" t="0" r="0" b="0"/>
                <wp:docPr id="3" name="Imagen 3" descr="min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raba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940" cy="648335"/>
                        </a:xfrm>
                        <a:prstGeom prst="rect">
                          <a:avLst/>
                        </a:prstGeom>
                        <a:noFill/>
                        <a:ln>
                          <a:noFill/>
                        </a:ln>
                      </pic:spPr>
                    </pic:pic>
                  </a:graphicData>
                </a:graphic>
              </wp:inline>
            </w:drawing>
          </w:r>
        </w:p>
      </w:tc>
      <w:tc>
        <w:tcPr>
          <w:tcW w:w="3975" w:type="dxa"/>
        </w:tcPr>
        <w:p w:rsidR="00D779BE" w:rsidRDefault="00DD2BB7">
          <w:pPr>
            <w:pStyle w:val="Encabezado"/>
            <w:jc w:val="right"/>
          </w:pPr>
        </w:p>
        <w:p w:rsidR="00D779BE" w:rsidRDefault="00DD2BB7">
          <w:pPr>
            <w:pStyle w:val="Encabezado"/>
            <w:jc w:val="right"/>
          </w:pPr>
        </w:p>
        <w:p w:rsidR="00D779BE" w:rsidRDefault="004C2EE1" w:rsidP="00BF1BA0">
          <w:pPr>
            <w:pStyle w:val="Encabezado"/>
            <w:jc w:val="center"/>
          </w:pPr>
          <w:r>
            <w:t xml:space="preserve">                          </w:t>
          </w:r>
        </w:p>
      </w:tc>
    </w:tr>
  </w:tbl>
  <w:p w:rsidR="00D779BE" w:rsidRDefault="00DD2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40DC"/>
    <w:multiLevelType w:val="singleLevel"/>
    <w:tmpl w:val="00FC6FD8"/>
    <w:lvl w:ilvl="0">
      <w:start w:val="2"/>
      <w:numFmt w:val="decimal"/>
      <w:lvlText w:val="%1."/>
      <w:lvlJc w:val="left"/>
      <w:pPr>
        <w:tabs>
          <w:tab w:val="num" w:pos="936"/>
        </w:tabs>
        <w:snapToGrid/>
        <w:ind w:left="720" w:firstLine="0"/>
      </w:pPr>
      <w:rPr>
        <w:rFonts w:ascii="Arial Narrow" w:hAnsi="Arial Narrow" w:cs="Arial Narrow"/>
        <w:i/>
        <w:iCs/>
        <w:color w:val="000000"/>
        <w:sz w:val="18"/>
        <w:szCs w:val="18"/>
      </w:rPr>
    </w:lvl>
  </w:abstractNum>
  <w:abstractNum w:abstractNumId="1">
    <w:nsid w:val="0012FCB1"/>
    <w:multiLevelType w:val="singleLevel"/>
    <w:tmpl w:val="8B2218AE"/>
    <w:lvl w:ilvl="0">
      <w:start w:val="1"/>
      <w:numFmt w:val="lowerLetter"/>
      <w:lvlText w:val="%1."/>
      <w:lvlJc w:val="left"/>
      <w:pPr>
        <w:tabs>
          <w:tab w:val="num" w:pos="1800"/>
        </w:tabs>
        <w:ind w:left="1512"/>
      </w:pPr>
      <w:rPr>
        <w:rFonts w:ascii="Arial Narrow" w:eastAsia="Times New Roman" w:hAnsi="Arial Narrow" w:cs="Arial Narrow"/>
        <w:i/>
        <w:iCs/>
        <w:snapToGrid/>
        <w:spacing w:val="1"/>
        <w:sz w:val="24"/>
        <w:szCs w:val="24"/>
      </w:rPr>
    </w:lvl>
  </w:abstractNum>
  <w:abstractNum w:abstractNumId="2">
    <w:nsid w:val="01624123"/>
    <w:multiLevelType w:val="hybridMultilevel"/>
    <w:tmpl w:val="AF1066C4"/>
    <w:lvl w:ilvl="0" w:tplc="BCD4BC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01841DBA"/>
    <w:multiLevelType w:val="singleLevel"/>
    <w:tmpl w:val="25B677A7"/>
    <w:lvl w:ilvl="0">
      <w:start w:val="4"/>
      <w:numFmt w:val="lowerLetter"/>
      <w:lvlText w:val="%1)"/>
      <w:lvlJc w:val="left"/>
      <w:pPr>
        <w:tabs>
          <w:tab w:val="num" w:pos="1152"/>
        </w:tabs>
        <w:snapToGrid/>
        <w:ind w:left="1152" w:hanging="432"/>
      </w:pPr>
      <w:rPr>
        <w:rFonts w:ascii="Arial Narrow" w:hAnsi="Arial Narrow" w:cs="Arial Narrow"/>
        <w:i/>
        <w:iCs/>
        <w:sz w:val="17"/>
        <w:szCs w:val="17"/>
      </w:rPr>
    </w:lvl>
  </w:abstractNum>
  <w:abstractNum w:abstractNumId="4">
    <w:nsid w:val="01D8721C"/>
    <w:multiLevelType w:val="singleLevel"/>
    <w:tmpl w:val="16491A48"/>
    <w:lvl w:ilvl="0">
      <w:start w:val="1"/>
      <w:numFmt w:val="lowerLetter"/>
      <w:lvlText w:val="%1)"/>
      <w:lvlJc w:val="left"/>
      <w:pPr>
        <w:tabs>
          <w:tab w:val="num" w:pos="936"/>
        </w:tabs>
        <w:snapToGrid/>
        <w:ind w:left="720" w:firstLine="0"/>
      </w:pPr>
      <w:rPr>
        <w:rFonts w:ascii="Arial Narrow" w:hAnsi="Arial Narrow" w:cs="Arial Narrow"/>
        <w:i/>
        <w:iCs/>
        <w:sz w:val="18"/>
        <w:szCs w:val="18"/>
      </w:rPr>
    </w:lvl>
  </w:abstractNum>
  <w:abstractNum w:abstractNumId="5">
    <w:nsid w:val="03361552"/>
    <w:multiLevelType w:val="singleLevel"/>
    <w:tmpl w:val="7394ADB9"/>
    <w:lvl w:ilvl="0">
      <w:start w:val="1"/>
      <w:numFmt w:val="decimal"/>
      <w:lvlText w:val="%1."/>
      <w:lvlJc w:val="left"/>
      <w:pPr>
        <w:tabs>
          <w:tab w:val="num" w:pos="864"/>
        </w:tabs>
        <w:ind w:left="864" w:hanging="360"/>
      </w:pPr>
      <w:rPr>
        <w:rFonts w:ascii="Arial Narrow" w:hAnsi="Arial Narrow" w:cs="Arial Narrow"/>
        <w:i/>
        <w:iCs/>
        <w:snapToGrid/>
        <w:color w:val="000000"/>
        <w:sz w:val="23"/>
        <w:szCs w:val="23"/>
      </w:rPr>
    </w:lvl>
  </w:abstractNum>
  <w:abstractNum w:abstractNumId="6">
    <w:nsid w:val="0371B8FC"/>
    <w:multiLevelType w:val="singleLevel"/>
    <w:tmpl w:val="7A426809"/>
    <w:lvl w:ilvl="0">
      <w:start w:val="1"/>
      <w:numFmt w:val="decimal"/>
      <w:lvlText w:val="%1."/>
      <w:lvlJc w:val="left"/>
      <w:pPr>
        <w:tabs>
          <w:tab w:val="num" w:pos="1080"/>
        </w:tabs>
        <w:ind w:left="1080" w:hanging="360"/>
      </w:pPr>
      <w:rPr>
        <w:rFonts w:ascii="Arial Narrow" w:hAnsi="Arial Narrow" w:cs="Arial Narrow"/>
        <w:snapToGrid/>
        <w:sz w:val="22"/>
        <w:szCs w:val="22"/>
      </w:rPr>
    </w:lvl>
  </w:abstractNum>
  <w:abstractNum w:abstractNumId="7">
    <w:nsid w:val="03805259"/>
    <w:multiLevelType w:val="singleLevel"/>
    <w:tmpl w:val="450E293D"/>
    <w:lvl w:ilvl="0">
      <w:start w:val="7"/>
      <w:numFmt w:val="lowerLetter"/>
      <w:lvlText w:val="%1)"/>
      <w:lvlJc w:val="left"/>
      <w:pPr>
        <w:tabs>
          <w:tab w:val="num" w:pos="936"/>
        </w:tabs>
        <w:snapToGrid/>
        <w:ind w:left="720" w:firstLine="0"/>
      </w:pPr>
      <w:rPr>
        <w:rFonts w:ascii="Arial Narrow" w:hAnsi="Arial Narrow" w:cs="Arial Narrow"/>
        <w:i/>
        <w:iCs/>
        <w:sz w:val="18"/>
        <w:szCs w:val="18"/>
      </w:rPr>
    </w:lvl>
  </w:abstractNum>
  <w:abstractNum w:abstractNumId="8">
    <w:nsid w:val="03BDB47E"/>
    <w:multiLevelType w:val="singleLevel"/>
    <w:tmpl w:val="08DE330A"/>
    <w:lvl w:ilvl="0">
      <w:start w:val="1"/>
      <w:numFmt w:val="decimal"/>
      <w:lvlText w:val="%1."/>
      <w:lvlJc w:val="left"/>
      <w:pPr>
        <w:tabs>
          <w:tab w:val="num" w:pos="1656"/>
        </w:tabs>
        <w:ind w:left="1368"/>
      </w:pPr>
      <w:rPr>
        <w:rFonts w:ascii="Arial Narrow" w:hAnsi="Arial Narrow" w:cs="Arial Narrow"/>
        <w:i/>
        <w:iCs/>
        <w:snapToGrid/>
        <w:spacing w:val="3"/>
        <w:sz w:val="18"/>
        <w:szCs w:val="18"/>
      </w:rPr>
    </w:lvl>
  </w:abstractNum>
  <w:abstractNum w:abstractNumId="9">
    <w:nsid w:val="0400996F"/>
    <w:multiLevelType w:val="singleLevel"/>
    <w:tmpl w:val="748CBA42"/>
    <w:lvl w:ilvl="0">
      <w:start w:val="2"/>
      <w:numFmt w:val="lowerLetter"/>
      <w:lvlText w:val="%1)"/>
      <w:lvlJc w:val="left"/>
      <w:pPr>
        <w:tabs>
          <w:tab w:val="num" w:pos="1080"/>
        </w:tabs>
        <w:ind w:left="576" w:firstLine="144"/>
      </w:pPr>
      <w:rPr>
        <w:rFonts w:ascii="Arial" w:hAnsi="Arial" w:cs="Arial"/>
        <w:i/>
        <w:iCs/>
        <w:snapToGrid/>
        <w:spacing w:val="5"/>
        <w:sz w:val="19"/>
        <w:szCs w:val="19"/>
      </w:rPr>
    </w:lvl>
  </w:abstractNum>
  <w:abstractNum w:abstractNumId="10">
    <w:nsid w:val="040D90F9"/>
    <w:multiLevelType w:val="singleLevel"/>
    <w:tmpl w:val="700F54A5"/>
    <w:lvl w:ilvl="0">
      <w:start w:val="1"/>
      <w:numFmt w:val="lowerLetter"/>
      <w:lvlText w:val="%1)"/>
      <w:lvlJc w:val="left"/>
      <w:pPr>
        <w:tabs>
          <w:tab w:val="num" w:pos="1080"/>
        </w:tabs>
        <w:snapToGrid/>
        <w:ind w:left="720" w:firstLine="0"/>
      </w:pPr>
      <w:rPr>
        <w:rFonts w:ascii="Tahoma" w:hAnsi="Tahoma" w:cs="Tahoma"/>
        <w:i/>
        <w:iCs/>
        <w:color w:val="000000"/>
        <w:spacing w:val="-11"/>
        <w:sz w:val="17"/>
        <w:szCs w:val="17"/>
      </w:rPr>
    </w:lvl>
  </w:abstractNum>
  <w:abstractNum w:abstractNumId="11">
    <w:nsid w:val="04917A1B"/>
    <w:multiLevelType w:val="singleLevel"/>
    <w:tmpl w:val="8DF469C8"/>
    <w:lvl w:ilvl="0">
      <w:start w:val="1"/>
      <w:numFmt w:val="lowerLetter"/>
      <w:lvlText w:val="%1)"/>
      <w:lvlJc w:val="left"/>
      <w:pPr>
        <w:tabs>
          <w:tab w:val="num" w:pos="720"/>
        </w:tabs>
        <w:ind w:left="360"/>
      </w:pPr>
      <w:rPr>
        <w:rFonts w:ascii="Arial Narrow" w:hAnsi="Arial Narrow" w:cs="Tahoma" w:hint="default"/>
        <w:snapToGrid/>
        <w:spacing w:val="6"/>
        <w:sz w:val="22"/>
        <w:szCs w:val="22"/>
        <w:u w:val="single"/>
      </w:rPr>
    </w:lvl>
  </w:abstractNum>
  <w:abstractNum w:abstractNumId="12">
    <w:nsid w:val="04967F21"/>
    <w:multiLevelType w:val="singleLevel"/>
    <w:tmpl w:val="4441EB9A"/>
    <w:lvl w:ilvl="0">
      <w:start w:val="1"/>
      <w:numFmt w:val="decimal"/>
      <w:lvlText w:val="%1."/>
      <w:lvlJc w:val="left"/>
      <w:pPr>
        <w:tabs>
          <w:tab w:val="num" w:pos="936"/>
        </w:tabs>
        <w:snapToGrid/>
        <w:ind w:left="720" w:firstLine="0"/>
      </w:pPr>
      <w:rPr>
        <w:rFonts w:ascii="Arial Narrow" w:hAnsi="Arial Narrow" w:cs="Arial Narrow"/>
        <w:i/>
        <w:iCs/>
        <w:color w:val="000000"/>
        <w:sz w:val="18"/>
        <w:szCs w:val="18"/>
      </w:rPr>
    </w:lvl>
  </w:abstractNum>
  <w:abstractNum w:abstractNumId="13">
    <w:nsid w:val="0534BED6"/>
    <w:multiLevelType w:val="singleLevel"/>
    <w:tmpl w:val="6D2171F6"/>
    <w:lvl w:ilvl="0">
      <w:start w:val="1"/>
      <w:numFmt w:val="decimal"/>
      <w:lvlText w:val="%1."/>
      <w:lvlJc w:val="left"/>
      <w:pPr>
        <w:tabs>
          <w:tab w:val="num" w:pos="360"/>
        </w:tabs>
      </w:pPr>
      <w:rPr>
        <w:rFonts w:ascii="Arial" w:hAnsi="Arial" w:cs="Arial"/>
        <w:i/>
        <w:iCs/>
        <w:snapToGrid/>
        <w:spacing w:val="4"/>
        <w:sz w:val="19"/>
        <w:szCs w:val="19"/>
      </w:rPr>
    </w:lvl>
  </w:abstractNum>
  <w:abstractNum w:abstractNumId="14">
    <w:nsid w:val="054CA174"/>
    <w:multiLevelType w:val="singleLevel"/>
    <w:tmpl w:val="1A47F359"/>
    <w:lvl w:ilvl="0">
      <w:start w:val="1"/>
      <w:numFmt w:val="lowerLetter"/>
      <w:lvlText w:val="%1)"/>
      <w:lvlJc w:val="left"/>
      <w:pPr>
        <w:tabs>
          <w:tab w:val="num" w:pos="1224"/>
        </w:tabs>
        <w:ind w:left="936"/>
      </w:pPr>
      <w:rPr>
        <w:rFonts w:ascii="Arial Narrow" w:hAnsi="Arial Narrow" w:cs="Arial Narrow"/>
        <w:i/>
        <w:iCs/>
        <w:snapToGrid/>
        <w:sz w:val="20"/>
        <w:szCs w:val="20"/>
      </w:rPr>
    </w:lvl>
  </w:abstractNum>
  <w:abstractNum w:abstractNumId="15">
    <w:nsid w:val="05715A3D"/>
    <w:multiLevelType w:val="singleLevel"/>
    <w:tmpl w:val="78C61EF4"/>
    <w:lvl w:ilvl="0">
      <w:start w:val="1"/>
      <w:numFmt w:val="decimal"/>
      <w:lvlText w:val="%1."/>
      <w:lvlJc w:val="left"/>
      <w:pPr>
        <w:tabs>
          <w:tab w:val="num" w:pos="432"/>
        </w:tabs>
        <w:ind w:left="432" w:hanging="432"/>
      </w:pPr>
      <w:rPr>
        <w:rFonts w:ascii="Arial Narrow" w:hAnsi="Arial Narrow" w:cs="Arial Narrow"/>
        <w:b/>
        <w:bCs/>
        <w:snapToGrid/>
        <w:spacing w:val="3"/>
        <w:sz w:val="22"/>
        <w:szCs w:val="22"/>
      </w:rPr>
    </w:lvl>
  </w:abstractNum>
  <w:abstractNum w:abstractNumId="16">
    <w:nsid w:val="057FC375"/>
    <w:multiLevelType w:val="singleLevel"/>
    <w:tmpl w:val="C1D6CB26"/>
    <w:lvl w:ilvl="0">
      <w:start w:val="1"/>
      <w:numFmt w:val="lowerLetter"/>
      <w:lvlText w:val="%1)"/>
      <w:lvlJc w:val="left"/>
      <w:pPr>
        <w:tabs>
          <w:tab w:val="num" w:pos="1152"/>
        </w:tabs>
        <w:ind w:left="864"/>
      </w:pPr>
      <w:rPr>
        <w:rFonts w:ascii="Arial Narrow" w:eastAsia="Times New Roman" w:hAnsi="Arial Narrow" w:cs="Arial Narrow"/>
        <w:i/>
        <w:iCs/>
        <w:snapToGrid/>
        <w:sz w:val="23"/>
        <w:szCs w:val="23"/>
      </w:rPr>
    </w:lvl>
  </w:abstractNum>
  <w:abstractNum w:abstractNumId="17">
    <w:nsid w:val="05A10D86"/>
    <w:multiLevelType w:val="singleLevel"/>
    <w:tmpl w:val="706A141D"/>
    <w:lvl w:ilvl="0">
      <w:start w:val="1"/>
      <w:numFmt w:val="decimal"/>
      <w:lvlText w:val="%1."/>
      <w:lvlJc w:val="left"/>
      <w:pPr>
        <w:tabs>
          <w:tab w:val="num" w:pos="1152"/>
        </w:tabs>
        <w:ind w:left="1152" w:hanging="288"/>
      </w:pPr>
      <w:rPr>
        <w:rFonts w:ascii="Arial Narrow" w:hAnsi="Arial Narrow" w:cs="Arial Narrow"/>
        <w:i/>
        <w:iCs/>
        <w:snapToGrid/>
        <w:color w:val="000000"/>
        <w:spacing w:val="3"/>
        <w:sz w:val="23"/>
        <w:szCs w:val="23"/>
      </w:rPr>
    </w:lvl>
  </w:abstractNum>
  <w:abstractNum w:abstractNumId="18">
    <w:nsid w:val="062C90BE"/>
    <w:multiLevelType w:val="singleLevel"/>
    <w:tmpl w:val="2B8C4014"/>
    <w:lvl w:ilvl="0">
      <w:start w:val="1"/>
      <w:numFmt w:val="lowerLetter"/>
      <w:lvlText w:val="%1)"/>
      <w:lvlJc w:val="left"/>
      <w:pPr>
        <w:tabs>
          <w:tab w:val="num" w:pos="1080"/>
        </w:tabs>
        <w:ind w:left="720"/>
      </w:pPr>
      <w:rPr>
        <w:rFonts w:ascii="Arial Narrow" w:hAnsi="Arial Narrow" w:cs="Arial Narrow"/>
        <w:i/>
        <w:iCs/>
        <w:snapToGrid/>
        <w:sz w:val="18"/>
        <w:szCs w:val="18"/>
      </w:rPr>
    </w:lvl>
  </w:abstractNum>
  <w:abstractNum w:abstractNumId="19">
    <w:nsid w:val="06E4AE21"/>
    <w:multiLevelType w:val="singleLevel"/>
    <w:tmpl w:val="4D329AC8"/>
    <w:lvl w:ilvl="0">
      <w:start w:val="1"/>
      <w:numFmt w:val="upperRoman"/>
      <w:lvlText w:val="%1)"/>
      <w:lvlJc w:val="left"/>
      <w:pPr>
        <w:tabs>
          <w:tab w:val="num" w:pos="1656"/>
        </w:tabs>
        <w:ind w:left="1656" w:hanging="792"/>
      </w:pPr>
      <w:rPr>
        <w:rFonts w:ascii="Arial Narrow" w:hAnsi="Arial Narrow" w:cs="Arial Narrow"/>
        <w:snapToGrid/>
        <w:spacing w:val="3"/>
        <w:sz w:val="23"/>
        <w:szCs w:val="23"/>
      </w:rPr>
    </w:lvl>
  </w:abstractNum>
  <w:abstractNum w:abstractNumId="20">
    <w:nsid w:val="06ED6514"/>
    <w:multiLevelType w:val="singleLevel"/>
    <w:tmpl w:val="082956BB"/>
    <w:lvl w:ilvl="0">
      <w:start w:val="1"/>
      <w:numFmt w:val="decimal"/>
      <w:lvlText w:val="%1."/>
      <w:lvlJc w:val="left"/>
      <w:pPr>
        <w:tabs>
          <w:tab w:val="num" w:pos="288"/>
        </w:tabs>
      </w:pPr>
      <w:rPr>
        <w:rFonts w:ascii="Arial Narrow" w:hAnsi="Arial Narrow" w:cs="Arial Narrow"/>
        <w:i/>
        <w:iCs/>
        <w:snapToGrid/>
        <w:spacing w:val="4"/>
        <w:sz w:val="16"/>
        <w:szCs w:val="16"/>
      </w:rPr>
    </w:lvl>
  </w:abstractNum>
  <w:abstractNum w:abstractNumId="21">
    <w:nsid w:val="077B9575"/>
    <w:multiLevelType w:val="singleLevel"/>
    <w:tmpl w:val="2B1B1701"/>
    <w:lvl w:ilvl="0">
      <w:start w:val="1"/>
      <w:numFmt w:val="decimal"/>
      <w:lvlText w:val="%1."/>
      <w:lvlJc w:val="left"/>
      <w:pPr>
        <w:tabs>
          <w:tab w:val="num" w:pos="1152"/>
        </w:tabs>
        <w:ind w:left="648"/>
      </w:pPr>
      <w:rPr>
        <w:rFonts w:ascii="Arial" w:hAnsi="Arial" w:cs="Arial"/>
        <w:i/>
        <w:iCs/>
        <w:snapToGrid/>
        <w:sz w:val="21"/>
        <w:szCs w:val="21"/>
      </w:rPr>
    </w:lvl>
  </w:abstractNum>
  <w:abstractNum w:abstractNumId="22">
    <w:nsid w:val="07B33A3A"/>
    <w:multiLevelType w:val="singleLevel"/>
    <w:tmpl w:val="15C891AD"/>
    <w:lvl w:ilvl="0">
      <w:start w:val="1"/>
      <w:numFmt w:val="decimal"/>
      <w:lvlText w:val="%1."/>
      <w:lvlJc w:val="left"/>
      <w:pPr>
        <w:tabs>
          <w:tab w:val="num" w:pos="1080"/>
        </w:tabs>
        <w:ind w:left="792"/>
      </w:pPr>
      <w:rPr>
        <w:rFonts w:ascii="Arial Narrow" w:hAnsi="Arial Narrow" w:cs="Arial Narrow"/>
        <w:b/>
        <w:bCs/>
        <w:i/>
        <w:iCs/>
        <w:snapToGrid/>
        <w:spacing w:val="-5"/>
        <w:sz w:val="19"/>
        <w:szCs w:val="19"/>
      </w:rPr>
    </w:lvl>
  </w:abstractNum>
  <w:abstractNum w:abstractNumId="23">
    <w:nsid w:val="09942082"/>
    <w:multiLevelType w:val="singleLevel"/>
    <w:tmpl w:val="8DF469C8"/>
    <w:lvl w:ilvl="0">
      <w:start w:val="1"/>
      <w:numFmt w:val="lowerLetter"/>
      <w:lvlText w:val="%1)"/>
      <w:lvlJc w:val="left"/>
      <w:pPr>
        <w:tabs>
          <w:tab w:val="num" w:pos="720"/>
        </w:tabs>
        <w:ind w:left="360"/>
      </w:pPr>
      <w:rPr>
        <w:rFonts w:ascii="Arial Narrow" w:hAnsi="Arial Narrow" w:cs="Tahoma" w:hint="default"/>
        <w:snapToGrid/>
        <w:spacing w:val="6"/>
        <w:sz w:val="22"/>
        <w:szCs w:val="22"/>
        <w:u w:val="single"/>
      </w:rPr>
    </w:lvl>
  </w:abstractNum>
  <w:abstractNum w:abstractNumId="24">
    <w:nsid w:val="17861709"/>
    <w:multiLevelType w:val="hybridMultilevel"/>
    <w:tmpl w:val="52B210C4"/>
    <w:lvl w:ilvl="0" w:tplc="927AC350">
      <w:start w:val="1"/>
      <w:numFmt w:val="bullet"/>
      <w:lvlText w:val=""/>
      <w:lvlJc w:val="left"/>
      <w:pPr>
        <w:ind w:left="720" w:hanging="360"/>
      </w:pPr>
      <w:rPr>
        <w:rFonts w:ascii="Symbol" w:eastAsia="Times New Roman" w:hAnsi="Symbo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114025E"/>
    <w:multiLevelType w:val="hybridMultilevel"/>
    <w:tmpl w:val="CB6C7A9A"/>
    <w:lvl w:ilvl="0" w:tplc="0C0A0017">
      <w:start w:val="1"/>
      <w:numFmt w:val="lowerLetter"/>
      <w:lvlText w:val="%1)"/>
      <w:lvlJc w:val="left"/>
      <w:pPr>
        <w:tabs>
          <w:tab w:val="num" w:pos="1776"/>
        </w:tabs>
        <w:ind w:left="1776" w:hanging="360"/>
      </w:pPr>
      <w:rPr>
        <w:rFonts w:hint="default"/>
      </w:rPr>
    </w:lvl>
    <w:lvl w:ilvl="1" w:tplc="ED86D424">
      <w:start w:val="3"/>
      <w:numFmt w:val="lowerLetter"/>
      <w:lvlText w:val="%2)"/>
      <w:lvlJc w:val="left"/>
      <w:pPr>
        <w:tabs>
          <w:tab w:val="num" w:pos="2496"/>
        </w:tabs>
        <w:ind w:left="2496" w:hanging="360"/>
      </w:pPr>
      <w:rPr>
        <w:rFonts w:hint="default"/>
      </w:rPr>
    </w:lvl>
    <w:lvl w:ilvl="2" w:tplc="0C0A001B">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6">
    <w:nsid w:val="379B63D1"/>
    <w:multiLevelType w:val="hybridMultilevel"/>
    <w:tmpl w:val="FDCE7A56"/>
    <w:lvl w:ilvl="0" w:tplc="FE5E1C5A">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3F9F7698"/>
    <w:multiLevelType w:val="hybridMultilevel"/>
    <w:tmpl w:val="A200523E"/>
    <w:lvl w:ilvl="0" w:tplc="F0965DA2">
      <w:start w:val="1"/>
      <w:numFmt w:val="lowerLetter"/>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nsid w:val="416C052A"/>
    <w:multiLevelType w:val="hybridMultilevel"/>
    <w:tmpl w:val="CFF0AB0C"/>
    <w:lvl w:ilvl="0" w:tplc="7E8C600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4D0320D4"/>
    <w:multiLevelType w:val="hybridMultilevel"/>
    <w:tmpl w:val="43B269CC"/>
    <w:lvl w:ilvl="0" w:tplc="6B7E41F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nsid w:val="5644306B"/>
    <w:multiLevelType w:val="hybridMultilevel"/>
    <w:tmpl w:val="0ADE4536"/>
    <w:lvl w:ilvl="0" w:tplc="043E0004">
      <w:start w:val="1"/>
      <w:numFmt w:val="lowerLetter"/>
      <w:lvlText w:val="%1)"/>
      <w:lvlJc w:val="left"/>
      <w:pPr>
        <w:ind w:left="2840" w:hanging="360"/>
      </w:pPr>
      <w:rPr>
        <w:rFonts w:hint="default"/>
      </w:rPr>
    </w:lvl>
    <w:lvl w:ilvl="1" w:tplc="240A0019" w:tentative="1">
      <w:start w:val="1"/>
      <w:numFmt w:val="lowerLetter"/>
      <w:lvlText w:val="%2."/>
      <w:lvlJc w:val="left"/>
      <w:pPr>
        <w:ind w:left="3560" w:hanging="360"/>
      </w:pPr>
    </w:lvl>
    <w:lvl w:ilvl="2" w:tplc="240A001B" w:tentative="1">
      <w:start w:val="1"/>
      <w:numFmt w:val="lowerRoman"/>
      <w:lvlText w:val="%3."/>
      <w:lvlJc w:val="right"/>
      <w:pPr>
        <w:ind w:left="4280" w:hanging="180"/>
      </w:pPr>
    </w:lvl>
    <w:lvl w:ilvl="3" w:tplc="240A000F" w:tentative="1">
      <w:start w:val="1"/>
      <w:numFmt w:val="decimal"/>
      <w:lvlText w:val="%4."/>
      <w:lvlJc w:val="left"/>
      <w:pPr>
        <w:ind w:left="5000" w:hanging="360"/>
      </w:pPr>
    </w:lvl>
    <w:lvl w:ilvl="4" w:tplc="240A0019" w:tentative="1">
      <w:start w:val="1"/>
      <w:numFmt w:val="lowerLetter"/>
      <w:lvlText w:val="%5."/>
      <w:lvlJc w:val="left"/>
      <w:pPr>
        <w:ind w:left="5720" w:hanging="360"/>
      </w:pPr>
    </w:lvl>
    <w:lvl w:ilvl="5" w:tplc="240A001B" w:tentative="1">
      <w:start w:val="1"/>
      <w:numFmt w:val="lowerRoman"/>
      <w:lvlText w:val="%6."/>
      <w:lvlJc w:val="right"/>
      <w:pPr>
        <w:ind w:left="6440" w:hanging="180"/>
      </w:pPr>
    </w:lvl>
    <w:lvl w:ilvl="6" w:tplc="240A000F" w:tentative="1">
      <w:start w:val="1"/>
      <w:numFmt w:val="decimal"/>
      <w:lvlText w:val="%7."/>
      <w:lvlJc w:val="left"/>
      <w:pPr>
        <w:ind w:left="7160" w:hanging="360"/>
      </w:pPr>
    </w:lvl>
    <w:lvl w:ilvl="7" w:tplc="240A0019" w:tentative="1">
      <w:start w:val="1"/>
      <w:numFmt w:val="lowerLetter"/>
      <w:lvlText w:val="%8."/>
      <w:lvlJc w:val="left"/>
      <w:pPr>
        <w:ind w:left="7880" w:hanging="360"/>
      </w:pPr>
    </w:lvl>
    <w:lvl w:ilvl="8" w:tplc="240A001B" w:tentative="1">
      <w:start w:val="1"/>
      <w:numFmt w:val="lowerRoman"/>
      <w:lvlText w:val="%9."/>
      <w:lvlJc w:val="right"/>
      <w:pPr>
        <w:ind w:left="8600" w:hanging="180"/>
      </w:pPr>
    </w:lvl>
  </w:abstractNum>
  <w:abstractNum w:abstractNumId="31">
    <w:nsid w:val="6C5E15EA"/>
    <w:multiLevelType w:val="hybridMultilevel"/>
    <w:tmpl w:val="CC4859E6"/>
    <w:lvl w:ilvl="0" w:tplc="1B6427A2">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71F47526"/>
    <w:multiLevelType w:val="hybridMultilevel"/>
    <w:tmpl w:val="0922C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B44B5A"/>
    <w:multiLevelType w:val="hybridMultilevel"/>
    <w:tmpl w:val="056C6B5A"/>
    <w:lvl w:ilvl="0" w:tplc="3A402C2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24"/>
  </w:num>
  <w:num w:numId="3">
    <w:abstractNumId w:val="29"/>
  </w:num>
  <w:num w:numId="4">
    <w:abstractNumId w:val="28"/>
  </w:num>
  <w:num w:numId="5">
    <w:abstractNumId w:val="33"/>
  </w:num>
  <w:num w:numId="6">
    <w:abstractNumId w:val="32"/>
  </w:num>
  <w:num w:numId="7">
    <w:abstractNumId w:val="25"/>
  </w:num>
  <w:num w:numId="8">
    <w:abstractNumId w:val="14"/>
  </w:num>
  <w:num w:numId="9">
    <w:abstractNumId w:val="19"/>
  </w:num>
  <w:num w:numId="10">
    <w:abstractNumId w:val="19"/>
    <w:lvlOverride w:ilvl="0">
      <w:lvl w:ilvl="0">
        <w:numFmt w:val="upperRoman"/>
        <w:lvlText w:val="%1)"/>
        <w:lvlJc w:val="left"/>
        <w:pPr>
          <w:tabs>
            <w:tab w:val="num" w:pos="1656"/>
          </w:tabs>
          <w:ind w:left="1584" w:hanging="720"/>
        </w:pPr>
        <w:rPr>
          <w:rFonts w:ascii="Arial Narrow" w:hAnsi="Arial Narrow" w:cs="Arial Narrow"/>
          <w:snapToGrid/>
          <w:sz w:val="23"/>
          <w:szCs w:val="23"/>
        </w:rPr>
      </w:lvl>
    </w:lvlOverride>
  </w:num>
  <w:num w:numId="11">
    <w:abstractNumId w:val="16"/>
  </w:num>
  <w:num w:numId="12">
    <w:abstractNumId w:val="5"/>
  </w:num>
  <w:num w:numId="13">
    <w:abstractNumId w:val="17"/>
  </w:num>
  <w:num w:numId="14">
    <w:abstractNumId w:val="1"/>
  </w:num>
  <w:num w:numId="15">
    <w:abstractNumId w:val="1"/>
    <w:lvlOverride w:ilvl="0">
      <w:lvl w:ilvl="0">
        <w:numFmt w:val="lowerLetter"/>
        <w:lvlText w:val="%1)."/>
        <w:lvlJc w:val="left"/>
        <w:pPr>
          <w:tabs>
            <w:tab w:val="num" w:pos="1800"/>
          </w:tabs>
          <w:ind w:left="1512"/>
        </w:pPr>
        <w:rPr>
          <w:rFonts w:ascii="Arial Narrow" w:hAnsi="Arial Narrow" w:cs="Arial Narrow"/>
          <w:b/>
          <w:bCs/>
          <w:i/>
          <w:iCs/>
          <w:snapToGrid/>
          <w:sz w:val="24"/>
          <w:szCs w:val="24"/>
        </w:rPr>
      </w:lvl>
    </w:lvlOverride>
  </w:num>
  <w:num w:numId="16">
    <w:abstractNumId w:val="4"/>
    <w:lvlOverride w:ilvl="0">
      <w:startOverride w:val="1"/>
    </w:lvlOverride>
  </w:num>
  <w:num w:numId="17">
    <w:abstractNumId w:val="4"/>
    <w:lvlOverride w:ilvl="0">
      <w:lvl w:ilvl="0">
        <w:start w:val="1"/>
        <w:numFmt w:val="lowerLetter"/>
        <w:lvlText w:val="%1)"/>
        <w:lvlJc w:val="left"/>
        <w:pPr>
          <w:tabs>
            <w:tab w:val="num" w:pos="936"/>
          </w:tabs>
          <w:snapToGrid/>
          <w:ind w:left="720" w:firstLine="0"/>
        </w:pPr>
        <w:rPr>
          <w:rFonts w:ascii="Arial Narrow" w:hAnsi="Arial Narrow" w:cs="Arial Narrow"/>
          <w:i/>
          <w:iCs/>
          <w:sz w:val="18"/>
          <w:szCs w:val="18"/>
          <w:u w:val="single"/>
        </w:rPr>
      </w:lvl>
    </w:lvlOverride>
  </w:num>
  <w:num w:numId="18">
    <w:abstractNumId w:val="7"/>
    <w:lvlOverride w:ilvl="0">
      <w:startOverride w:val="7"/>
    </w:lvlOverride>
  </w:num>
  <w:num w:numId="19">
    <w:abstractNumId w:val="10"/>
    <w:lvlOverride w:ilvl="0">
      <w:startOverride w:val="1"/>
    </w:lvlOverride>
  </w:num>
  <w:num w:numId="20">
    <w:abstractNumId w:val="12"/>
    <w:lvlOverride w:ilvl="0">
      <w:startOverride w:val="1"/>
    </w:lvlOverride>
  </w:num>
  <w:num w:numId="21">
    <w:abstractNumId w:val="0"/>
    <w:lvlOverride w:ilvl="0">
      <w:startOverride w:val="2"/>
    </w:lvlOverride>
  </w:num>
  <w:num w:numId="22">
    <w:abstractNumId w:val="3"/>
    <w:lvlOverride w:ilvl="0">
      <w:startOverride w:val="4"/>
    </w:lvlOverride>
  </w:num>
  <w:num w:numId="23">
    <w:abstractNumId w:val="26"/>
  </w:num>
  <w:num w:numId="24">
    <w:abstractNumId w:val="11"/>
  </w:num>
  <w:num w:numId="25">
    <w:abstractNumId w:val="11"/>
    <w:lvlOverride w:ilvl="0">
      <w:lvl w:ilvl="0">
        <w:numFmt w:val="lowerLetter"/>
        <w:lvlText w:val="%1)"/>
        <w:lvlJc w:val="left"/>
        <w:pPr>
          <w:tabs>
            <w:tab w:val="num" w:pos="720"/>
          </w:tabs>
          <w:ind w:left="360"/>
        </w:pPr>
        <w:rPr>
          <w:rFonts w:ascii="Arial Narrow" w:hAnsi="Arial Narrow" w:cs="Arial Narrow"/>
          <w:b/>
          <w:bCs/>
          <w:snapToGrid/>
          <w:spacing w:val="5"/>
          <w:sz w:val="21"/>
          <w:szCs w:val="21"/>
          <w:u w:val="single"/>
        </w:rPr>
      </w:lvl>
    </w:lvlOverride>
  </w:num>
  <w:num w:numId="26">
    <w:abstractNumId w:val="23"/>
  </w:num>
  <w:num w:numId="27">
    <w:abstractNumId w:val="22"/>
  </w:num>
  <w:num w:numId="28">
    <w:abstractNumId w:val="22"/>
    <w:lvlOverride w:ilvl="0">
      <w:lvl w:ilvl="0">
        <w:numFmt w:val="decimal"/>
        <w:lvlText w:val="%1."/>
        <w:lvlJc w:val="left"/>
        <w:pPr>
          <w:tabs>
            <w:tab w:val="num" w:pos="1080"/>
          </w:tabs>
          <w:ind w:left="792"/>
        </w:pPr>
        <w:rPr>
          <w:rFonts w:ascii="Arial Narrow" w:hAnsi="Arial Narrow" w:cs="Arial Narrow"/>
          <w:i/>
          <w:iCs/>
          <w:snapToGrid/>
          <w:sz w:val="19"/>
          <w:szCs w:val="19"/>
        </w:rPr>
      </w:lvl>
    </w:lvlOverride>
  </w:num>
  <w:num w:numId="29">
    <w:abstractNumId w:val="6"/>
  </w:num>
  <w:num w:numId="30">
    <w:abstractNumId w:val="15"/>
  </w:num>
  <w:num w:numId="31">
    <w:abstractNumId w:val="8"/>
  </w:num>
  <w:num w:numId="32">
    <w:abstractNumId w:val="20"/>
  </w:num>
  <w:num w:numId="33">
    <w:abstractNumId w:val="18"/>
  </w:num>
  <w:num w:numId="34">
    <w:abstractNumId w:val="30"/>
  </w:num>
  <w:num w:numId="35">
    <w:abstractNumId w:val="9"/>
  </w:num>
  <w:num w:numId="36">
    <w:abstractNumId w:val="27"/>
  </w:num>
  <w:num w:numId="37">
    <w:abstractNumId w:val="13"/>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F2"/>
    <w:rsid w:val="000066A7"/>
    <w:rsid w:val="00017933"/>
    <w:rsid w:val="00022620"/>
    <w:rsid w:val="00035313"/>
    <w:rsid w:val="00036053"/>
    <w:rsid w:val="00043521"/>
    <w:rsid w:val="00054094"/>
    <w:rsid w:val="000814C8"/>
    <w:rsid w:val="0009421D"/>
    <w:rsid w:val="00094CA6"/>
    <w:rsid w:val="00096EF2"/>
    <w:rsid w:val="000A0431"/>
    <w:rsid w:val="000A0A84"/>
    <w:rsid w:val="000A6E8A"/>
    <w:rsid w:val="000C1B70"/>
    <w:rsid w:val="000C2876"/>
    <w:rsid w:val="000E12BB"/>
    <w:rsid w:val="000E3253"/>
    <w:rsid w:val="000E36E1"/>
    <w:rsid w:val="000F3A96"/>
    <w:rsid w:val="000F7D7B"/>
    <w:rsid w:val="00111B6D"/>
    <w:rsid w:val="001504D5"/>
    <w:rsid w:val="001578BA"/>
    <w:rsid w:val="001610AE"/>
    <w:rsid w:val="00162236"/>
    <w:rsid w:val="0016675C"/>
    <w:rsid w:val="001912EE"/>
    <w:rsid w:val="00195B4F"/>
    <w:rsid w:val="001A6562"/>
    <w:rsid w:val="001B7DB6"/>
    <w:rsid w:val="001D2E72"/>
    <w:rsid w:val="001F24C6"/>
    <w:rsid w:val="001F63E5"/>
    <w:rsid w:val="002078C6"/>
    <w:rsid w:val="00221F1C"/>
    <w:rsid w:val="00233B35"/>
    <w:rsid w:val="002419F2"/>
    <w:rsid w:val="00245438"/>
    <w:rsid w:val="00257D65"/>
    <w:rsid w:val="002779A8"/>
    <w:rsid w:val="002817D7"/>
    <w:rsid w:val="00283DDF"/>
    <w:rsid w:val="002A010A"/>
    <w:rsid w:val="002A0374"/>
    <w:rsid w:val="002B03A9"/>
    <w:rsid w:val="002B4BDE"/>
    <w:rsid w:val="002C177A"/>
    <w:rsid w:val="002C1D0B"/>
    <w:rsid w:val="00322AF8"/>
    <w:rsid w:val="00331135"/>
    <w:rsid w:val="00342AFF"/>
    <w:rsid w:val="00344AC3"/>
    <w:rsid w:val="003A28B9"/>
    <w:rsid w:val="003A2AEC"/>
    <w:rsid w:val="003B7D91"/>
    <w:rsid w:val="003F0231"/>
    <w:rsid w:val="00416C4E"/>
    <w:rsid w:val="004175CF"/>
    <w:rsid w:val="00423FF1"/>
    <w:rsid w:val="0045296A"/>
    <w:rsid w:val="00463A33"/>
    <w:rsid w:val="00477158"/>
    <w:rsid w:val="004C2EE1"/>
    <w:rsid w:val="004D0885"/>
    <w:rsid w:val="004E20EF"/>
    <w:rsid w:val="004E6A9E"/>
    <w:rsid w:val="005239D3"/>
    <w:rsid w:val="005973B2"/>
    <w:rsid w:val="00597537"/>
    <w:rsid w:val="005F4869"/>
    <w:rsid w:val="00620B96"/>
    <w:rsid w:val="00656381"/>
    <w:rsid w:val="0066152A"/>
    <w:rsid w:val="00686D35"/>
    <w:rsid w:val="00687246"/>
    <w:rsid w:val="006A6CC7"/>
    <w:rsid w:val="006C4230"/>
    <w:rsid w:val="006D1FAF"/>
    <w:rsid w:val="006D2FA1"/>
    <w:rsid w:val="006F6CD8"/>
    <w:rsid w:val="00705884"/>
    <w:rsid w:val="00717F90"/>
    <w:rsid w:val="00735F87"/>
    <w:rsid w:val="00756E74"/>
    <w:rsid w:val="007B6071"/>
    <w:rsid w:val="007C5661"/>
    <w:rsid w:val="007E3AF3"/>
    <w:rsid w:val="007E66A0"/>
    <w:rsid w:val="007F55FA"/>
    <w:rsid w:val="008019A0"/>
    <w:rsid w:val="00813F26"/>
    <w:rsid w:val="00822E23"/>
    <w:rsid w:val="00844766"/>
    <w:rsid w:val="00846D69"/>
    <w:rsid w:val="0085701D"/>
    <w:rsid w:val="00883345"/>
    <w:rsid w:val="008946F6"/>
    <w:rsid w:val="008A7BA0"/>
    <w:rsid w:val="008B0170"/>
    <w:rsid w:val="008D2BBF"/>
    <w:rsid w:val="008D6A64"/>
    <w:rsid w:val="008E671C"/>
    <w:rsid w:val="008F1B06"/>
    <w:rsid w:val="008F4C11"/>
    <w:rsid w:val="00915EF9"/>
    <w:rsid w:val="00936C13"/>
    <w:rsid w:val="00954EFE"/>
    <w:rsid w:val="00955DAD"/>
    <w:rsid w:val="00995A45"/>
    <w:rsid w:val="009A0F85"/>
    <w:rsid w:val="009A2ED2"/>
    <w:rsid w:val="009B6ED4"/>
    <w:rsid w:val="009E3583"/>
    <w:rsid w:val="00A0714D"/>
    <w:rsid w:val="00A34F7B"/>
    <w:rsid w:val="00A5178D"/>
    <w:rsid w:val="00A5405B"/>
    <w:rsid w:val="00A80FE8"/>
    <w:rsid w:val="00A860E2"/>
    <w:rsid w:val="00A976CE"/>
    <w:rsid w:val="00A97D2F"/>
    <w:rsid w:val="00AB5350"/>
    <w:rsid w:val="00AB5778"/>
    <w:rsid w:val="00AE1EF5"/>
    <w:rsid w:val="00AF0370"/>
    <w:rsid w:val="00AF2A23"/>
    <w:rsid w:val="00B17F38"/>
    <w:rsid w:val="00B212A7"/>
    <w:rsid w:val="00B26660"/>
    <w:rsid w:val="00B4348A"/>
    <w:rsid w:val="00B532DD"/>
    <w:rsid w:val="00B758F7"/>
    <w:rsid w:val="00B80EA3"/>
    <w:rsid w:val="00B81E0A"/>
    <w:rsid w:val="00BA67EA"/>
    <w:rsid w:val="00BA72D5"/>
    <w:rsid w:val="00BB6928"/>
    <w:rsid w:val="00BD4932"/>
    <w:rsid w:val="00BD5E46"/>
    <w:rsid w:val="00BE3B24"/>
    <w:rsid w:val="00C02D1E"/>
    <w:rsid w:val="00C07C99"/>
    <w:rsid w:val="00C248CD"/>
    <w:rsid w:val="00C343F8"/>
    <w:rsid w:val="00C34B6C"/>
    <w:rsid w:val="00C62661"/>
    <w:rsid w:val="00C627E8"/>
    <w:rsid w:val="00C71894"/>
    <w:rsid w:val="00C97CD4"/>
    <w:rsid w:val="00CA055B"/>
    <w:rsid w:val="00CC009B"/>
    <w:rsid w:val="00CC469C"/>
    <w:rsid w:val="00CD0719"/>
    <w:rsid w:val="00CF100E"/>
    <w:rsid w:val="00CF19B2"/>
    <w:rsid w:val="00D05750"/>
    <w:rsid w:val="00D05A79"/>
    <w:rsid w:val="00D3016B"/>
    <w:rsid w:val="00D54FF5"/>
    <w:rsid w:val="00D678F7"/>
    <w:rsid w:val="00DA6C0E"/>
    <w:rsid w:val="00DD2134"/>
    <w:rsid w:val="00DD2BB7"/>
    <w:rsid w:val="00DD4D3B"/>
    <w:rsid w:val="00DE0509"/>
    <w:rsid w:val="00DE0858"/>
    <w:rsid w:val="00DE3F8B"/>
    <w:rsid w:val="00DF3743"/>
    <w:rsid w:val="00DF47CE"/>
    <w:rsid w:val="00DF766B"/>
    <w:rsid w:val="00E01ADB"/>
    <w:rsid w:val="00E021B3"/>
    <w:rsid w:val="00E105C4"/>
    <w:rsid w:val="00E20FE3"/>
    <w:rsid w:val="00E26B58"/>
    <w:rsid w:val="00E26F05"/>
    <w:rsid w:val="00E41EEB"/>
    <w:rsid w:val="00E6596B"/>
    <w:rsid w:val="00E8770B"/>
    <w:rsid w:val="00EA526F"/>
    <w:rsid w:val="00EB25F0"/>
    <w:rsid w:val="00EB6FF5"/>
    <w:rsid w:val="00EE61B7"/>
    <w:rsid w:val="00EE65D1"/>
    <w:rsid w:val="00EF0AC6"/>
    <w:rsid w:val="00EF3BC7"/>
    <w:rsid w:val="00EF7D7F"/>
    <w:rsid w:val="00F06356"/>
    <w:rsid w:val="00F15C29"/>
    <w:rsid w:val="00F277C4"/>
    <w:rsid w:val="00F479F4"/>
    <w:rsid w:val="00F65079"/>
    <w:rsid w:val="00F66431"/>
    <w:rsid w:val="00F84691"/>
    <w:rsid w:val="00F921D4"/>
    <w:rsid w:val="00FB0B0F"/>
    <w:rsid w:val="00FC4310"/>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419F2"/>
    <w:pPr>
      <w:tabs>
        <w:tab w:val="center" w:pos="4252"/>
        <w:tab w:val="right" w:pos="8504"/>
      </w:tabs>
    </w:pPr>
    <w:rPr>
      <w:lang w:val="es-CO"/>
    </w:rPr>
  </w:style>
  <w:style w:type="character" w:customStyle="1" w:styleId="EncabezadoCar">
    <w:name w:val="Encabezado Car"/>
    <w:basedOn w:val="Fuentedeprrafopredeter"/>
    <w:link w:val="Encabezado"/>
    <w:semiHidden/>
    <w:rsid w:val="002419F2"/>
    <w:rPr>
      <w:rFonts w:ascii="Times New Roman" w:eastAsia="Times New Roman" w:hAnsi="Times New Roman" w:cs="Times New Roman"/>
      <w:sz w:val="24"/>
      <w:szCs w:val="24"/>
      <w:lang w:eastAsia="es-ES"/>
    </w:rPr>
  </w:style>
  <w:style w:type="paragraph" w:styleId="Piedepgina">
    <w:name w:val="footer"/>
    <w:basedOn w:val="Normal"/>
    <w:link w:val="PiedepginaCar"/>
    <w:rsid w:val="002419F2"/>
    <w:pPr>
      <w:tabs>
        <w:tab w:val="center" w:pos="4252"/>
        <w:tab w:val="right" w:pos="8504"/>
      </w:tabs>
    </w:pPr>
    <w:rPr>
      <w:lang w:val="es-CO"/>
    </w:rPr>
  </w:style>
  <w:style w:type="character" w:customStyle="1" w:styleId="PiedepginaCar">
    <w:name w:val="Pie de página Car"/>
    <w:basedOn w:val="Fuentedeprrafopredeter"/>
    <w:link w:val="Piedepgina"/>
    <w:rsid w:val="002419F2"/>
    <w:rPr>
      <w:rFonts w:ascii="Times New Roman" w:eastAsia="Times New Roman" w:hAnsi="Times New Roman" w:cs="Times New Roman"/>
      <w:sz w:val="24"/>
      <w:szCs w:val="24"/>
      <w:lang w:eastAsia="es-ES"/>
    </w:rPr>
  </w:style>
  <w:style w:type="character" w:styleId="Hipervnculo">
    <w:name w:val="Hyperlink"/>
    <w:rsid w:val="002419F2"/>
    <w:rPr>
      <w:color w:val="0000FF"/>
      <w:u w:val="single"/>
    </w:rPr>
  </w:style>
  <w:style w:type="character" w:styleId="Nmerodepgina">
    <w:name w:val="page number"/>
    <w:basedOn w:val="Fuentedeprrafopredeter"/>
    <w:rsid w:val="002419F2"/>
  </w:style>
  <w:style w:type="paragraph" w:styleId="Textodeglobo">
    <w:name w:val="Balloon Text"/>
    <w:basedOn w:val="Normal"/>
    <w:link w:val="TextodegloboCar"/>
    <w:uiPriority w:val="99"/>
    <w:semiHidden/>
    <w:unhideWhenUsed/>
    <w:rsid w:val="00241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9F2"/>
    <w:rPr>
      <w:rFonts w:ascii="Tahoma" w:eastAsia="Times New Roman" w:hAnsi="Tahoma" w:cs="Tahoma"/>
      <w:sz w:val="16"/>
      <w:szCs w:val="16"/>
      <w:lang w:val="es-ES" w:eastAsia="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semiHidden/>
    <w:rsid w:val="002419F2"/>
    <w:pPr>
      <w:jc w:val="both"/>
    </w:pPr>
    <w:rPr>
      <w:rFonts w:ascii="Arial" w:hAnsi="Arial"/>
      <w:szCs w:val="20"/>
      <w:lang w:val="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semiHidden/>
    <w:rsid w:val="002419F2"/>
    <w:rPr>
      <w:rFonts w:ascii="Arial" w:eastAsia="Times New Roman" w:hAnsi="Arial" w:cs="Times New Roman"/>
      <w:sz w:val="24"/>
      <w:szCs w:val="20"/>
      <w:lang w:eastAsia="es-ES"/>
    </w:rPr>
  </w:style>
  <w:style w:type="paragraph" w:styleId="NormalWeb">
    <w:name w:val="Normal (Web)"/>
    <w:basedOn w:val="Normal"/>
    <w:uiPriority w:val="99"/>
    <w:rsid w:val="002419F2"/>
    <w:pPr>
      <w:spacing w:before="100" w:beforeAutospacing="1" w:after="100" w:afterAutospacing="1"/>
    </w:pPr>
    <w:rPr>
      <w:rFonts w:ascii="Arial Unicode MS" w:eastAsia="Arial Unicode MS" w:hAnsi="Arial Unicode MS" w:cs="Arial Unicode MS"/>
    </w:rPr>
  </w:style>
  <w:style w:type="character" w:customStyle="1" w:styleId="iaj1">
    <w:name w:val="i_aj1"/>
    <w:basedOn w:val="Fuentedeprrafopredeter"/>
    <w:rsid w:val="002419F2"/>
    <w:rPr>
      <w:i/>
      <w:iCs/>
    </w:rPr>
  </w:style>
  <w:style w:type="character" w:customStyle="1" w:styleId="textonavy1">
    <w:name w:val="texto_navy1"/>
    <w:basedOn w:val="Fuentedeprrafopredeter"/>
    <w:rsid w:val="002C1D0B"/>
    <w:rPr>
      <w:color w:val="000080"/>
    </w:rPr>
  </w:style>
  <w:style w:type="paragraph" w:styleId="Prrafodelista">
    <w:name w:val="List Paragraph"/>
    <w:basedOn w:val="Normal"/>
    <w:uiPriority w:val="34"/>
    <w:qFormat/>
    <w:rsid w:val="000C2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540">
      <w:bodyDiv w:val="1"/>
      <w:marLeft w:val="0"/>
      <w:marRight w:val="0"/>
      <w:marTop w:val="0"/>
      <w:marBottom w:val="0"/>
      <w:divBdr>
        <w:top w:val="none" w:sz="0" w:space="0" w:color="auto"/>
        <w:left w:val="none" w:sz="0" w:space="0" w:color="auto"/>
        <w:bottom w:val="none" w:sz="0" w:space="0" w:color="auto"/>
        <w:right w:val="none" w:sz="0" w:space="0" w:color="auto"/>
      </w:divBdr>
    </w:div>
    <w:div w:id="102967210">
      <w:bodyDiv w:val="1"/>
      <w:marLeft w:val="0"/>
      <w:marRight w:val="0"/>
      <w:marTop w:val="0"/>
      <w:marBottom w:val="0"/>
      <w:divBdr>
        <w:top w:val="none" w:sz="0" w:space="0" w:color="auto"/>
        <w:left w:val="none" w:sz="0" w:space="0" w:color="auto"/>
        <w:bottom w:val="none" w:sz="0" w:space="0" w:color="auto"/>
        <w:right w:val="none" w:sz="0" w:space="0" w:color="auto"/>
      </w:divBdr>
    </w:div>
    <w:div w:id="115952588">
      <w:bodyDiv w:val="1"/>
      <w:marLeft w:val="0"/>
      <w:marRight w:val="0"/>
      <w:marTop w:val="0"/>
      <w:marBottom w:val="0"/>
      <w:divBdr>
        <w:top w:val="none" w:sz="0" w:space="0" w:color="auto"/>
        <w:left w:val="none" w:sz="0" w:space="0" w:color="auto"/>
        <w:bottom w:val="none" w:sz="0" w:space="0" w:color="auto"/>
        <w:right w:val="none" w:sz="0" w:space="0" w:color="auto"/>
      </w:divBdr>
    </w:div>
    <w:div w:id="132066248">
      <w:bodyDiv w:val="1"/>
      <w:marLeft w:val="0"/>
      <w:marRight w:val="0"/>
      <w:marTop w:val="0"/>
      <w:marBottom w:val="0"/>
      <w:divBdr>
        <w:top w:val="none" w:sz="0" w:space="0" w:color="auto"/>
        <w:left w:val="none" w:sz="0" w:space="0" w:color="auto"/>
        <w:bottom w:val="none" w:sz="0" w:space="0" w:color="auto"/>
        <w:right w:val="none" w:sz="0" w:space="0" w:color="auto"/>
      </w:divBdr>
      <w:divsChild>
        <w:div w:id="506099323">
          <w:marLeft w:val="0"/>
          <w:marRight w:val="0"/>
          <w:marTop w:val="0"/>
          <w:marBottom w:val="0"/>
          <w:divBdr>
            <w:top w:val="none" w:sz="0" w:space="0" w:color="auto"/>
            <w:left w:val="none" w:sz="0" w:space="0" w:color="auto"/>
            <w:bottom w:val="none" w:sz="0" w:space="0" w:color="auto"/>
            <w:right w:val="none" w:sz="0" w:space="0" w:color="auto"/>
          </w:divBdr>
          <w:divsChild>
            <w:div w:id="13085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02735936">
          <w:marLeft w:val="0"/>
          <w:marRight w:val="0"/>
          <w:marTop w:val="0"/>
          <w:marBottom w:val="0"/>
          <w:divBdr>
            <w:top w:val="none" w:sz="0" w:space="0" w:color="auto"/>
            <w:left w:val="none" w:sz="0" w:space="0" w:color="auto"/>
            <w:bottom w:val="none" w:sz="0" w:space="0" w:color="auto"/>
            <w:right w:val="none" w:sz="0" w:space="0" w:color="auto"/>
          </w:divBdr>
        </w:div>
        <w:div w:id="1601528703">
          <w:marLeft w:val="0"/>
          <w:marRight w:val="0"/>
          <w:marTop w:val="0"/>
          <w:marBottom w:val="0"/>
          <w:divBdr>
            <w:top w:val="none" w:sz="0" w:space="0" w:color="auto"/>
            <w:left w:val="none" w:sz="0" w:space="0" w:color="auto"/>
            <w:bottom w:val="none" w:sz="0" w:space="0" w:color="auto"/>
            <w:right w:val="none" w:sz="0" w:space="0" w:color="auto"/>
          </w:divBdr>
        </w:div>
        <w:div w:id="738595486">
          <w:marLeft w:val="0"/>
          <w:marRight w:val="0"/>
          <w:marTop w:val="0"/>
          <w:marBottom w:val="0"/>
          <w:divBdr>
            <w:top w:val="none" w:sz="0" w:space="0" w:color="auto"/>
            <w:left w:val="none" w:sz="0" w:space="0" w:color="auto"/>
            <w:bottom w:val="none" w:sz="0" w:space="0" w:color="auto"/>
            <w:right w:val="none" w:sz="0" w:space="0" w:color="auto"/>
          </w:divBdr>
        </w:div>
        <w:div w:id="984966163">
          <w:marLeft w:val="0"/>
          <w:marRight w:val="0"/>
          <w:marTop w:val="0"/>
          <w:marBottom w:val="0"/>
          <w:divBdr>
            <w:top w:val="none" w:sz="0" w:space="0" w:color="auto"/>
            <w:left w:val="none" w:sz="0" w:space="0" w:color="auto"/>
            <w:bottom w:val="none" w:sz="0" w:space="0" w:color="auto"/>
            <w:right w:val="none" w:sz="0" w:space="0" w:color="auto"/>
          </w:divBdr>
        </w:div>
        <w:div w:id="1358387897">
          <w:marLeft w:val="0"/>
          <w:marRight w:val="0"/>
          <w:marTop w:val="0"/>
          <w:marBottom w:val="0"/>
          <w:divBdr>
            <w:top w:val="none" w:sz="0" w:space="0" w:color="auto"/>
            <w:left w:val="none" w:sz="0" w:space="0" w:color="auto"/>
            <w:bottom w:val="none" w:sz="0" w:space="0" w:color="auto"/>
            <w:right w:val="none" w:sz="0" w:space="0" w:color="auto"/>
          </w:divBdr>
        </w:div>
        <w:div w:id="135535764">
          <w:marLeft w:val="0"/>
          <w:marRight w:val="0"/>
          <w:marTop w:val="0"/>
          <w:marBottom w:val="0"/>
          <w:divBdr>
            <w:top w:val="none" w:sz="0" w:space="0" w:color="auto"/>
            <w:left w:val="none" w:sz="0" w:space="0" w:color="auto"/>
            <w:bottom w:val="none" w:sz="0" w:space="0" w:color="auto"/>
            <w:right w:val="none" w:sz="0" w:space="0" w:color="auto"/>
          </w:divBdr>
        </w:div>
        <w:div w:id="2035418796">
          <w:marLeft w:val="0"/>
          <w:marRight w:val="0"/>
          <w:marTop w:val="0"/>
          <w:marBottom w:val="0"/>
          <w:divBdr>
            <w:top w:val="none" w:sz="0" w:space="0" w:color="auto"/>
            <w:left w:val="none" w:sz="0" w:space="0" w:color="auto"/>
            <w:bottom w:val="none" w:sz="0" w:space="0" w:color="auto"/>
            <w:right w:val="none" w:sz="0" w:space="0" w:color="auto"/>
          </w:divBdr>
        </w:div>
        <w:div w:id="892618403">
          <w:marLeft w:val="0"/>
          <w:marRight w:val="0"/>
          <w:marTop w:val="0"/>
          <w:marBottom w:val="0"/>
          <w:divBdr>
            <w:top w:val="none" w:sz="0" w:space="0" w:color="auto"/>
            <w:left w:val="none" w:sz="0" w:space="0" w:color="auto"/>
            <w:bottom w:val="none" w:sz="0" w:space="0" w:color="auto"/>
            <w:right w:val="none" w:sz="0" w:space="0" w:color="auto"/>
          </w:divBdr>
        </w:div>
      </w:divsChild>
    </w:div>
    <w:div w:id="206339853">
      <w:bodyDiv w:val="1"/>
      <w:marLeft w:val="0"/>
      <w:marRight w:val="0"/>
      <w:marTop w:val="0"/>
      <w:marBottom w:val="0"/>
      <w:divBdr>
        <w:top w:val="none" w:sz="0" w:space="0" w:color="auto"/>
        <w:left w:val="none" w:sz="0" w:space="0" w:color="auto"/>
        <w:bottom w:val="none" w:sz="0" w:space="0" w:color="auto"/>
        <w:right w:val="none" w:sz="0" w:space="0" w:color="auto"/>
      </w:divBdr>
      <w:divsChild>
        <w:div w:id="1462647102">
          <w:marLeft w:val="0"/>
          <w:marRight w:val="0"/>
          <w:marTop w:val="0"/>
          <w:marBottom w:val="0"/>
          <w:divBdr>
            <w:top w:val="none" w:sz="0" w:space="0" w:color="auto"/>
            <w:left w:val="none" w:sz="0" w:space="0" w:color="auto"/>
            <w:bottom w:val="none" w:sz="0" w:space="0" w:color="auto"/>
            <w:right w:val="none" w:sz="0" w:space="0" w:color="auto"/>
          </w:divBdr>
          <w:divsChild>
            <w:div w:id="1027561604">
              <w:marLeft w:val="0"/>
              <w:marRight w:val="0"/>
              <w:marTop w:val="0"/>
              <w:marBottom w:val="0"/>
              <w:divBdr>
                <w:top w:val="none" w:sz="0" w:space="0" w:color="auto"/>
                <w:left w:val="none" w:sz="0" w:space="0" w:color="auto"/>
                <w:bottom w:val="none" w:sz="0" w:space="0" w:color="auto"/>
                <w:right w:val="none" w:sz="0" w:space="0" w:color="auto"/>
              </w:divBdr>
              <w:divsChild>
                <w:div w:id="135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4809">
      <w:bodyDiv w:val="1"/>
      <w:marLeft w:val="0"/>
      <w:marRight w:val="0"/>
      <w:marTop w:val="0"/>
      <w:marBottom w:val="0"/>
      <w:divBdr>
        <w:top w:val="none" w:sz="0" w:space="0" w:color="auto"/>
        <w:left w:val="none" w:sz="0" w:space="0" w:color="auto"/>
        <w:bottom w:val="none" w:sz="0" w:space="0" w:color="auto"/>
        <w:right w:val="none" w:sz="0" w:space="0" w:color="auto"/>
      </w:divBdr>
    </w:div>
    <w:div w:id="269440075">
      <w:bodyDiv w:val="1"/>
      <w:marLeft w:val="0"/>
      <w:marRight w:val="0"/>
      <w:marTop w:val="0"/>
      <w:marBottom w:val="0"/>
      <w:divBdr>
        <w:top w:val="none" w:sz="0" w:space="0" w:color="auto"/>
        <w:left w:val="none" w:sz="0" w:space="0" w:color="auto"/>
        <w:bottom w:val="none" w:sz="0" w:space="0" w:color="auto"/>
        <w:right w:val="none" w:sz="0" w:space="0" w:color="auto"/>
      </w:divBdr>
    </w:div>
    <w:div w:id="272370973">
      <w:bodyDiv w:val="1"/>
      <w:marLeft w:val="0"/>
      <w:marRight w:val="0"/>
      <w:marTop w:val="0"/>
      <w:marBottom w:val="0"/>
      <w:divBdr>
        <w:top w:val="none" w:sz="0" w:space="0" w:color="auto"/>
        <w:left w:val="none" w:sz="0" w:space="0" w:color="auto"/>
        <w:bottom w:val="none" w:sz="0" w:space="0" w:color="auto"/>
        <w:right w:val="none" w:sz="0" w:space="0" w:color="auto"/>
      </w:divBdr>
    </w:div>
    <w:div w:id="414858070">
      <w:bodyDiv w:val="1"/>
      <w:marLeft w:val="0"/>
      <w:marRight w:val="0"/>
      <w:marTop w:val="0"/>
      <w:marBottom w:val="0"/>
      <w:divBdr>
        <w:top w:val="none" w:sz="0" w:space="0" w:color="auto"/>
        <w:left w:val="none" w:sz="0" w:space="0" w:color="auto"/>
        <w:bottom w:val="none" w:sz="0" w:space="0" w:color="auto"/>
        <w:right w:val="none" w:sz="0" w:space="0" w:color="auto"/>
      </w:divBdr>
      <w:divsChild>
        <w:div w:id="545488198">
          <w:marLeft w:val="0"/>
          <w:marRight w:val="0"/>
          <w:marTop w:val="0"/>
          <w:marBottom w:val="0"/>
          <w:divBdr>
            <w:top w:val="none" w:sz="0" w:space="0" w:color="auto"/>
            <w:left w:val="none" w:sz="0" w:space="0" w:color="auto"/>
            <w:bottom w:val="none" w:sz="0" w:space="0" w:color="auto"/>
            <w:right w:val="none" w:sz="0" w:space="0" w:color="auto"/>
          </w:divBdr>
          <w:divsChild>
            <w:div w:id="2017614458">
              <w:marLeft w:val="0"/>
              <w:marRight w:val="30"/>
              <w:marTop w:val="0"/>
              <w:marBottom w:val="150"/>
              <w:divBdr>
                <w:top w:val="none" w:sz="0" w:space="0" w:color="auto"/>
                <w:left w:val="none" w:sz="0" w:space="0" w:color="auto"/>
                <w:bottom w:val="none" w:sz="0" w:space="0" w:color="auto"/>
                <w:right w:val="none" w:sz="0" w:space="0" w:color="auto"/>
              </w:divBdr>
              <w:divsChild>
                <w:div w:id="1182089767">
                  <w:marLeft w:val="0"/>
                  <w:marRight w:val="0"/>
                  <w:marTop w:val="0"/>
                  <w:marBottom w:val="0"/>
                  <w:divBdr>
                    <w:top w:val="none" w:sz="0" w:space="0" w:color="auto"/>
                    <w:left w:val="none" w:sz="0" w:space="0" w:color="auto"/>
                    <w:bottom w:val="none" w:sz="0" w:space="0" w:color="auto"/>
                    <w:right w:val="none" w:sz="0" w:space="0" w:color="auto"/>
                  </w:divBdr>
                  <w:divsChild>
                    <w:div w:id="1692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12017">
      <w:bodyDiv w:val="1"/>
      <w:marLeft w:val="0"/>
      <w:marRight w:val="0"/>
      <w:marTop w:val="0"/>
      <w:marBottom w:val="0"/>
      <w:divBdr>
        <w:top w:val="none" w:sz="0" w:space="0" w:color="auto"/>
        <w:left w:val="none" w:sz="0" w:space="0" w:color="auto"/>
        <w:bottom w:val="none" w:sz="0" w:space="0" w:color="auto"/>
        <w:right w:val="none" w:sz="0" w:space="0" w:color="auto"/>
      </w:divBdr>
    </w:div>
    <w:div w:id="521742621">
      <w:bodyDiv w:val="1"/>
      <w:marLeft w:val="0"/>
      <w:marRight w:val="0"/>
      <w:marTop w:val="0"/>
      <w:marBottom w:val="0"/>
      <w:divBdr>
        <w:top w:val="none" w:sz="0" w:space="0" w:color="auto"/>
        <w:left w:val="none" w:sz="0" w:space="0" w:color="auto"/>
        <w:bottom w:val="none" w:sz="0" w:space="0" w:color="auto"/>
        <w:right w:val="none" w:sz="0" w:space="0" w:color="auto"/>
      </w:divBdr>
    </w:div>
    <w:div w:id="594940217">
      <w:bodyDiv w:val="1"/>
      <w:marLeft w:val="0"/>
      <w:marRight w:val="0"/>
      <w:marTop w:val="0"/>
      <w:marBottom w:val="0"/>
      <w:divBdr>
        <w:top w:val="none" w:sz="0" w:space="0" w:color="auto"/>
        <w:left w:val="none" w:sz="0" w:space="0" w:color="auto"/>
        <w:bottom w:val="none" w:sz="0" w:space="0" w:color="auto"/>
        <w:right w:val="none" w:sz="0" w:space="0" w:color="auto"/>
      </w:divBdr>
    </w:div>
    <w:div w:id="612052790">
      <w:bodyDiv w:val="1"/>
      <w:marLeft w:val="0"/>
      <w:marRight w:val="0"/>
      <w:marTop w:val="0"/>
      <w:marBottom w:val="0"/>
      <w:divBdr>
        <w:top w:val="none" w:sz="0" w:space="0" w:color="auto"/>
        <w:left w:val="none" w:sz="0" w:space="0" w:color="auto"/>
        <w:bottom w:val="none" w:sz="0" w:space="0" w:color="auto"/>
        <w:right w:val="none" w:sz="0" w:space="0" w:color="auto"/>
      </w:divBdr>
    </w:div>
    <w:div w:id="683172404">
      <w:bodyDiv w:val="1"/>
      <w:marLeft w:val="0"/>
      <w:marRight w:val="0"/>
      <w:marTop w:val="0"/>
      <w:marBottom w:val="0"/>
      <w:divBdr>
        <w:top w:val="none" w:sz="0" w:space="0" w:color="auto"/>
        <w:left w:val="none" w:sz="0" w:space="0" w:color="auto"/>
        <w:bottom w:val="none" w:sz="0" w:space="0" w:color="auto"/>
        <w:right w:val="none" w:sz="0" w:space="0" w:color="auto"/>
      </w:divBdr>
    </w:div>
    <w:div w:id="692195593">
      <w:bodyDiv w:val="1"/>
      <w:marLeft w:val="0"/>
      <w:marRight w:val="0"/>
      <w:marTop w:val="0"/>
      <w:marBottom w:val="0"/>
      <w:divBdr>
        <w:top w:val="none" w:sz="0" w:space="0" w:color="auto"/>
        <w:left w:val="none" w:sz="0" w:space="0" w:color="auto"/>
        <w:bottom w:val="none" w:sz="0" w:space="0" w:color="auto"/>
        <w:right w:val="none" w:sz="0" w:space="0" w:color="auto"/>
      </w:divBdr>
      <w:divsChild>
        <w:div w:id="1518887787">
          <w:marLeft w:val="0"/>
          <w:marRight w:val="0"/>
          <w:marTop w:val="0"/>
          <w:marBottom w:val="0"/>
          <w:divBdr>
            <w:top w:val="none" w:sz="0" w:space="0" w:color="auto"/>
            <w:left w:val="none" w:sz="0" w:space="0" w:color="auto"/>
            <w:bottom w:val="none" w:sz="0" w:space="0" w:color="auto"/>
            <w:right w:val="none" w:sz="0" w:space="0" w:color="auto"/>
          </w:divBdr>
          <w:divsChild>
            <w:div w:id="820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1182">
      <w:bodyDiv w:val="1"/>
      <w:marLeft w:val="0"/>
      <w:marRight w:val="0"/>
      <w:marTop w:val="0"/>
      <w:marBottom w:val="0"/>
      <w:divBdr>
        <w:top w:val="none" w:sz="0" w:space="0" w:color="auto"/>
        <w:left w:val="none" w:sz="0" w:space="0" w:color="auto"/>
        <w:bottom w:val="none" w:sz="0" w:space="0" w:color="auto"/>
        <w:right w:val="none" w:sz="0" w:space="0" w:color="auto"/>
      </w:divBdr>
    </w:div>
    <w:div w:id="799807362">
      <w:bodyDiv w:val="1"/>
      <w:marLeft w:val="0"/>
      <w:marRight w:val="0"/>
      <w:marTop w:val="0"/>
      <w:marBottom w:val="0"/>
      <w:divBdr>
        <w:top w:val="none" w:sz="0" w:space="0" w:color="auto"/>
        <w:left w:val="none" w:sz="0" w:space="0" w:color="auto"/>
        <w:bottom w:val="none" w:sz="0" w:space="0" w:color="auto"/>
        <w:right w:val="none" w:sz="0" w:space="0" w:color="auto"/>
      </w:divBdr>
    </w:div>
    <w:div w:id="833953504">
      <w:bodyDiv w:val="1"/>
      <w:marLeft w:val="0"/>
      <w:marRight w:val="0"/>
      <w:marTop w:val="0"/>
      <w:marBottom w:val="0"/>
      <w:divBdr>
        <w:top w:val="none" w:sz="0" w:space="0" w:color="auto"/>
        <w:left w:val="none" w:sz="0" w:space="0" w:color="auto"/>
        <w:bottom w:val="none" w:sz="0" w:space="0" w:color="auto"/>
        <w:right w:val="none" w:sz="0" w:space="0" w:color="auto"/>
      </w:divBdr>
    </w:div>
    <w:div w:id="852570210">
      <w:bodyDiv w:val="1"/>
      <w:marLeft w:val="0"/>
      <w:marRight w:val="0"/>
      <w:marTop w:val="0"/>
      <w:marBottom w:val="0"/>
      <w:divBdr>
        <w:top w:val="none" w:sz="0" w:space="0" w:color="auto"/>
        <w:left w:val="none" w:sz="0" w:space="0" w:color="auto"/>
        <w:bottom w:val="none" w:sz="0" w:space="0" w:color="auto"/>
        <w:right w:val="none" w:sz="0" w:space="0" w:color="auto"/>
      </w:divBdr>
    </w:div>
    <w:div w:id="859127394">
      <w:bodyDiv w:val="1"/>
      <w:marLeft w:val="0"/>
      <w:marRight w:val="0"/>
      <w:marTop w:val="0"/>
      <w:marBottom w:val="0"/>
      <w:divBdr>
        <w:top w:val="none" w:sz="0" w:space="0" w:color="auto"/>
        <w:left w:val="none" w:sz="0" w:space="0" w:color="auto"/>
        <w:bottom w:val="none" w:sz="0" w:space="0" w:color="auto"/>
        <w:right w:val="none" w:sz="0" w:space="0" w:color="auto"/>
      </w:divBdr>
    </w:div>
    <w:div w:id="964001028">
      <w:bodyDiv w:val="1"/>
      <w:marLeft w:val="0"/>
      <w:marRight w:val="0"/>
      <w:marTop w:val="0"/>
      <w:marBottom w:val="0"/>
      <w:divBdr>
        <w:top w:val="none" w:sz="0" w:space="0" w:color="auto"/>
        <w:left w:val="none" w:sz="0" w:space="0" w:color="auto"/>
        <w:bottom w:val="none" w:sz="0" w:space="0" w:color="auto"/>
        <w:right w:val="none" w:sz="0" w:space="0" w:color="auto"/>
      </w:divBdr>
    </w:div>
    <w:div w:id="968902248">
      <w:bodyDiv w:val="1"/>
      <w:marLeft w:val="0"/>
      <w:marRight w:val="0"/>
      <w:marTop w:val="0"/>
      <w:marBottom w:val="0"/>
      <w:divBdr>
        <w:top w:val="none" w:sz="0" w:space="0" w:color="auto"/>
        <w:left w:val="none" w:sz="0" w:space="0" w:color="auto"/>
        <w:bottom w:val="none" w:sz="0" w:space="0" w:color="auto"/>
        <w:right w:val="none" w:sz="0" w:space="0" w:color="auto"/>
      </w:divBdr>
    </w:div>
    <w:div w:id="1013146739">
      <w:bodyDiv w:val="1"/>
      <w:marLeft w:val="0"/>
      <w:marRight w:val="0"/>
      <w:marTop w:val="0"/>
      <w:marBottom w:val="0"/>
      <w:divBdr>
        <w:top w:val="none" w:sz="0" w:space="0" w:color="auto"/>
        <w:left w:val="none" w:sz="0" w:space="0" w:color="auto"/>
        <w:bottom w:val="none" w:sz="0" w:space="0" w:color="auto"/>
        <w:right w:val="none" w:sz="0" w:space="0" w:color="auto"/>
      </w:divBdr>
    </w:div>
    <w:div w:id="1019967115">
      <w:bodyDiv w:val="1"/>
      <w:marLeft w:val="0"/>
      <w:marRight w:val="0"/>
      <w:marTop w:val="0"/>
      <w:marBottom w:val="0"/>
      <w:divBdr>
        <w:top w:val="none" w:sz="0" w:space="0" w:color="auto"/>
        <w:left w:val="none" w:sz="0" w:space="0" w:color="auto"/>
        <w:bottom w:val="none" w:sz="0" w:space="0" w:color="auto"/>
        <w:right w:val="none" w:sz="0" w:space="0" w:color="auto"/>
      </w:divBdr>
    </w:div>
    <w:div w:id="1038238787">
      <w:bodyDiv w:val="1"/>
      <w:marLeft w:val="0"/>
      <w:marRight w:val="0"/>
      <w:marTop w:val="0"/>
      <w:marBottom w:val="0"/>
      <w:divBdr>
        <w:top w:val="none" w:sz="0" w:space="0" w:color="auto"/>
        <w:left w:val="none" w:sz="0" w:space="0" w:color="auto"/>
        <w:bottom w:val="none" w:sz="0" w:space="0" w:color="auto"/>
        <w:right w:val="none" w:sz="0" w:space="0" w:color="auto"/>
      </w:divBdr>
    </w:div>
    <w:div w:id="1075934178">
      <w:bodyDiv w:val="1"/>
      <w:marLeft w:val="0"/>
      <w:marRight w:val="0"/>
      <w:marTop w:val="0"/>
      <w:marBottom w:val="0"/>
      <w:divBdr>
        <w:top w:val="none" w:sz="0" w:space="0" w:color="auto"/>
        <w:left w:val="none" w:sz="0" w:space="0" w:color="auto"/>
        <w:bottom w:val="none" w:sz="0" w:space="0" w:color="auto"/>
        <w:right w:val="none" w:sz="0" w:space="0" w:color="auto"/>
      </w:divBdr>
    </w:div>
    <w:div w:id="1132138324">
      <w:bodyDiv w:val="1"/>
      <w:marLeft w:val="0"/>
      <w:marRight w:val="0"/>
      <w:marTop w:val="0"/>
      <w:marBottom w:val="0"/>
      <w:divBdr>
        <w:top w:val="none" w:sz="0" w:space="0" w:color="auto"/>
        <w:left w:val="none" w:sz="0" w:space="0" w:color="auto"/>
        <w:bottom w:val="none" w:sz="0" w:space="0" w:color="auto"/>
        <w:right w:val="none" w:sz="0" w:space="0" w:color="auto"/>
      </w:divBdr>
    </w:div>
    <w:div w:id="1132602099">
      <w:bodyDiv w:val="1"/>
      <w:marLeft w:val="0"/>
      <w:marRight w:val="0"/>
      <w:marTop w:val="0"/>
      <w:marBottom w:val="0"/>
      <w:divBdr>
        <w:top w:val="none" w:sz="0" w:space="0" w:color="auto"/>
        <w:left w:val="none" w:sz="0" w:space="0" w:color="auto"/>
        <w:bottom w:val="none" w:sz="0" w:space="0" w:color="auto"/>
        <w:right w:val="none" w:sz="0" w:space="0" w:color="auto"/>
      </w:divBdr>
    </w:div>
    <w:div w:id="1211264283">
      <w:bodyDiv w:val="1"/>
      <w:marLeft w:val="0"/>
      <w:marRight w:val="0"/>
      <w:marTop w:val="0"/>
      <w:marBottom w:val="0"/>
      <w:divBdr>
        <w:top w:val="none" w:sz="0" w:space="0" w:color="auto"/>
        <w:left w:val="none" w:sz="0" w:space="0" w:color="auto"/>
        <w:bottom w:val="none" w:sz="0" w:space="0" w:color="auto"/>
        <w:right w:val="none" w:sz="0" w:space="0" w:color="auto"/>
      </w:divBdr>
      <w:divsChild>
        <w:div w:id="1188982266">
          <w:marLeft w:val="0"/>
          <w:marRight w:val="0"/>
          <w:marTop w:val="0"/>
          <w:marBottom w:val="0"/>
          <w:divBdr>
            <w:top w:val="none" w:sz="0" w:space="0" w:color="auto"/>
            <w:left w:val="none" w:sz="0" w:space="0" w:color="auto"/>
            <w:bottom w:val="none" w:sz="0" w:space="0" w:color="auto"/>
            <w:right w:val="none" w:sz="0" w:space="0" w:color="auto"/>
          </w:divBdr>
          <w:divsChild>
            <w:div w:id="284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825">
      <w:bodyDiv w:val="1"/>
      <w:marLeft w:val="0"/>
      <w:marRight w:val="0"/>
      <w:marTop w:val="0"/>
      <w:marBottom w:val="0"/>
      <w:divBdr>
        <w:top w:val="none" w:sz="0" w:space="0" w:color="auto"/>
        <w:left w:val="none" w:sz="0" w:space="0" w:color="auto"/>
        <w:bottom w:val="none" w:sz="0" w:space="0" w:color="auto"/>
        <w:right w:val="none" w:sz="0" w:space="0" w:color="auto"/>
      </w:divBdr>
      <w:divsChild>
        <w:div w:id="545608391">
          <w:marLeft w:val="0"/>
          <w:marRight w:val="0"/>
          <w:marTop w:val="0"/>
          <w:marBottom w:val="0"/>
          <w:divBdr>
            <w:top w:val="none" w:sz="0" w:space="0" w:color="auto"/>
            <w:left w:val="none" w:sz="0" w:space="0" w:color="auto"/>
            <w:bottom w:val="none" w:sz="0" w:space="0" w:color="auto"/>
            <w:right w:val="none" w:sz="0" w:space="0" w:color="auto"/>
          </w:divBdr>
          <w:divsChild>
            <w:div w:id="2100448008">
              <w:marLeft w:val="0"/>
              <w:marRight w:val="30"/>
              <w:marTop w:val="0"/>
              <w:marBottom w:val="150"/>
              <w:divBdr>
                <w:top w:val="none" w:sz="0" w:space="0" w:color="auto"/>
                <w:left w:val="none" w:sz="0" w:space="0" w:color="auto"/>
                <w:bottom w:val="none" w:sz="0" w:space="0" w:color="auto"/>
                <w:right w:val="none" w:sz="0" w:space="0" w:color="auto"/>
              </w:divBdr>
              <w:divsChild>
                <w:div w:id="1849832695">
                  <w:marLeft w:val="0"/>
                  <w:marRight w:val="0"/>
                  <w:marTop w:val="0"/>
                  <w:marBottom w:val="0"/>
                  <w:divBdr>
                    <w:top w:val="none" w:sz="0" w:space="0" w:color="auto"/>
                    <w:left w:val="none" w:sz="0" w:space="0" w:color="auto"/>
                    <w:bottom w:val="none" w:sz="0" w:space="0" w:color="auto"/>
                    <w:right w:val="none" w:sz="0" w:space="0" w:color="auto"/>
                  </w:divBdr>
                  <w:divsChild>
                    <w:div w:id="587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36016">
      <w:bodyDiv w:val="1"/>
      <w:marLeft w:val="0"/>
      <w:marRight w:val="0"/>
      <w:marTop w:val="0"/>
      <w:marBottom w:val="0"/>
      <w:divBdr>
        <w:top w:val="none" w:sz="0" w:space="0" w:color="auto"/>
        <w:left w:val="none" w:sz="0" w:space="0" w:color="auto"/>
        <w:bottom w:val="none" w:sz="0" w:space="0" w:color="auto"/>
        <w:right w:val="none" w:sz="0" w:space="0" w:color="auto"/>
      </w:divBdr>
    </w:div>
    <w:div w:id="1281840701">
      <w:bodyDiv w:val="1"/>
      <w:marLeft w:val="0"/>
      <w:marRight w:val="0"/>
      <w:marTop w:val="0"/>
      <w:marBottom w:val="0"/>
      <w:divBdr>
        <w:top w:val="none" w:sz="0" w:space="0" w:color="auto"/>
        <w:left w:val="none" w:sz="0" w:space="0" w:color="auto"/>
        <w:bottom w:val="none" w:sz="0" w:space="0" w:color="auto"/>
        <w:right w:val="none" w:sz="0" w:space="0" w:color="auto"/>
      </w:divBdr>
    </w:div>
    <w:div w:id="1303314508">
      <w:bodyDiv w:val="1"/>
      <w:marLeft w:val="0"/>
      <w:marRight w:val="0"/>
      <w:marTop w:val="0"/>
      <w:marBottom w:val="0"/>
      <w:divBdr>
        <w:top w:val="none" w:sz="0" w:space="0" w:color="auto"/>
        <w:left w:val="none" w:sz="0" w:space="0" w:color="auto"/>
        <w:bottom w:val="none" w:sz="0" w:space="0" w:color="auto"/>
        <w:right w:val="none" w:sz="0" w:space="0" w:color="auto"/>
      </w:divBdr>
      <w:divsChild>
        <w:div w:id="1704675305">
          <w:marLeft w:val="0"/>
          <w:marRight w:val="0"/>
          <w:marTop w:val="0"/>
          <w:marBottom w:val="0"/>
          <w:divBdr>
            <w:top w:val="none" w:sz="0" w:space="0" w:color="auto"/>
            <w:left w:val="none" w:sz="0" w:space="0" w:color="auto"/>
            <w:bottom w:val="none" w:sz="0" w:space="0" w:color="auto"/>
            <w:right w:val="none" w:sz="0" w:space="0" w:color="auto"/>
          </w:divBdr>
          <w:divsChild>
            <w:div w:id="31276239">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14492666">
                      <w:marLeft w:val="0"/>
                      <w:marRight w:val="0"/>
                      <w:marTop w:val="0"/>
                      <w:marBottom w:val="0"/>
                      <w:divBdr>
                        <w:top w:val="none" w:sz="0" w:space="0" w:color="auto"/>
                        <w:left w:val="none" w:sz="0" w:space="0" w:color="auto"/>
                        <w:bottom w:val="none" w:sz="0" w:space="0" w:color="auto"/>
                        <w:right w:val="none" w:sz="0" w:space="0" w:color="auto"/>
                      </w:divBdr>
                      <w:divsChild>
                        <w:div w:id="23174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5276269">
      <w:bodyDiv w:val="1"/>
      <w:marLeft w:val="0"/>
      <w:marRight w:val="0"/>
      <w:marTop w:val="0"/>
      <w:marBottom w:val="0"/>
      <w:divBdr>
        <w:top w:val="none" w:sz="0" w:space="0" w:color="auto"/>
        <w:left w:val="none" w:sz="0" w:space="0" w:color="auto"/>
        <w:bottom w:val="none" w:sz="0" w:space="0" w:color="auto"/>
        <w:right w:val="none" w:sz="0" w:space="0" w:color="auto"/>
      </w:divBdr>
    </w:div>
    <w:div w:id="1338926674">
      <w:bodyDiv w:val="1"/>
      <w:marLeft w:val="0"/>
      <w:marRight w:val="0"/>
      <w:marTop w:val="0"/>
      <w:marBottom w:val="0"/>
      <w:divBdr>
        <w:top w:val="none" w:sz="0" w:space="0" w:color="auto"/>
        <w:left w:val="none" w:sz="0" w:space="0" w:color="auto"/>
        <w:bottom w:val="none" w:sz="0" w:space="0" w:color="auto"/>
        <w:right w:val="none" w:sz="0" w:space="0" w:color="auto"/>
      </w:divBdr>
      <w:divsChild>
        <w:div w:id="1215392356">
          <w:marLeft w:val="0"/>
          <w:marRight w:val="0"/>
          <w:marTop w:val="0"/>
          <w:marBottom w:val="0"/>
          <w:divBdr>
            <w:top w:val="none" w:sz="0" w:space="0" w:color="auto"/>
            <w:left w:val="none" w:sz="0" w:space="0" w:color="auto"/>
            <w:bottom w:val="none" w:sz="0" w:space="0" w:color="auto"/>
            <w:right w:val="none" w:sz="0" w:space="0" w:color="auto"/>
          </w:divBdr>
          <w:divsChild>
            <w:div w:id="589047789">
              <w:marLeft w:val="0"/>
              <w:marRight w:val="0"/>
              <w:marTop w:val="0"/>
              <w:marBottom w:val="0"/>
              <w:divBdr>
                <w:top w:val="none" w:sz="0" w:space="0" w:color="auto"/>
                <w:left w:val="none" w:sz="0" w:space="0" w:color="auto"/>
                <w:bottom w:val="none" w:sz="0" w:space="0" w:color="auto"/>
                <w:right w:val="none" w:sz="0" w:space="0" w:color="auto"/>
              </w:divBdr>
              <w:divsChild>
                <w:div w:id="11976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1807">
      <w:bodyDiv w:val="1"/>
      <w:marLeft w:val="0"/>
      <w:marRight w:val="0"/>
      <w:marTop w:val="0"/>
      <w:marBottom w:val="0"/>
      <w:divBdr>
        <w:top w:val="none" w:sz="0" w:space="0" w:color="auto"/>
        <w:left w:val="none" w:sz="0" w:space="0" w:color="auto"/>
        <w:bottom w:val="none" w:sz="0" w:space="0" w:color="auto"/>
        <w:right w:val="none" w:sz="0" w:space="0" w:color="auto"/>
      </w:divBdr>
    </w:div>
    <w:div w:id="1380548053">
      <w:bodyDiv w:val="1"/>
      <w:marLeft w:val="0"/>
      <w:marRight w:val="0"/>
      <w:marTop w:val="0"/>
      <w:marBottom w:val="0"/>
      <w:divBdr>
        <w:top w:val="none" w:sz="0" w:space="0" w:color="auto"/>
        <w:left w:val="none" w:sz="0" w:space="0" w:color="auto"/>
        <w:bottom w:val="none" w:sz="0" w:space="0" w:color="auto"/>
        <w:right w:val="none" w:sz="0" w:space="0" w:color="auto"/>
      </w:divBdr>
    </w:div>
    <w:div w:id="1389649531">
      <w:bodyDiv w:val="1"/>
      <w:marLeft w:val="0"/>
      <w:marRight w:val="0"/>
      <w:marTop w:val="0"/>
      <w:marBottom w:val="0"/>
      <w:divBdr>
        <w:top w:val="none" w:sz="0" w:space="0" w:color="auto"/>
        <w:left w:val="none" w:sz="0" w:space="0" w:color="auto"/>
        <w:bottom w:val="none" w:sz="0" w:space="0" w:color="auto"/>
        <w:right w:val="none" w:sz="0" w:space="0" w:color="auto"/>
      </w:divBdr>
    </w:div>
    <w:div w:id="1438326987">
      <w:bodyDiv w:val="1"/>
      <w:marLeft w:val="0"/>
      <w:marRight w:val="0"/>
      <w:marTop w:val="0"/>
      <w:marBottom w:val="0"/>
      <w:divBdr>
        <w:top w:val="none" w:sz="0" w:space="0" w:color="auto"/>
        <w:left w:val="none" w:sz="0" w:space="0" w:color="auto"/>
        <w:bottom w:val="none" w:sz="0" w:space="0" w:color="auto"/>
        <w:right w:val="none" w:sz="0" w:space="0" w:color="auto"/>
      </w:divBdr>
    </w:div>
    <w:div w:id="1542745631">
      <w:bodyDiv w:val="1"/>
      <w:marLeft w:val="0"/>
      <w:marRight w:val="0"/>
      <w:marTop w:val="0"/>
      <w:marBottom w:val="0"/>
      <w:divBdr>
        <w:top w:val="none" w:sz="0" w:space="0" w:color="auto"/>
        <w:left w:val="none" w:sz="0" w:space="0" w:color="auto"/>
        <w:bottom w:val="none" w:sz="0" w:space="0" w:color="auto"/>
        <w:right w:val="none" w:sz="0" w:space="0" w:color="auto"/>
      </w:divBdr>
      <w:divsChild>
        <w:div w:id="855732564">
          <w:marLeft w:val="0"/>
          <w:marRight w:val="0"/>
          <w:marTop w:val="0"/>
          <w:marBottom w:val="0"/>
          <w:divBdr>
            <w:top w:val="none" w:sz="0" w:space="0" w:color="auto"/>
            <w:left w:val="none" w:sz="0" w:space="0" w:color="auto"/>
            <w:bottom w:val="none" w:sz="0" w:space="0" w:color="auto"/>
            <w:right w:val="none" w:sz="0" w:space="0" w:color="auto"/>
          </w:divBdr>
          <w:divsChild>
            <w:div w:id="2023436249">
              <w:marLeft w:val="0"/>
              <w:marRight w:val="0"/>
              <w:marTop w:val="0"/>
              <w:marBottom w:val="0"/>
              <w:divBdr>
                <w:top w:val="none" w:sz="0" w:space="0" w:color="auto"/>
                <w:left w:val="none" w:sz="0" w:space="0" w:color="auto"/>
                <w:bottom w:val="none" w:sz="0" w:space="0" w:color="auto"/>
                <w:right w:val="none" w:sz="0" w:space="0" w:color="auto"/>
              </w:divBdr>
              <w:divsChild>
                <w:div w:id="1776705005">
                  <w:marLeft w:val="0"/>
                  <w:marRight w:val="0"/>
                  <w:marTop w:val="0"/>
                  <w:marBottom w:val="0"/>
                  <w:divBdr>
                    <w:top w:val="none" w:sz="0" w:space="0" w:color="auto"/>
                    <w:left w:val="none" w:sz="0" w:space="0" w:color="auto"/>
                    <w:bottom w:val="none" w:sz="0" w:space="0" w:color="auto"/>
                    <w:right w:val="none" w:sz="0" w:space="0" w:color="auto"/>
                  </w:divBdr>
                  <w:divsChild>
                    <w:div w:id="1920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88708">
      <w:bodyDiv w:val="1"/>
      <w:marLeft w:val="0"/>
      <w:marRight w:val="0"/>
      <w:marTop w:val="0"/>
      <w:marBottom w:val="0"/>
      <w:divBdr>
        <w:top w:val="none" w:sz="0" w:space="0" w:color="auto"/>
        <w:left w:val="none" w:sz="0" w:space="0" w:color="auto"/>
        <w:bottom w:val="none" w:sz="0" w:space="0" w:color="auto"/>
        <w:right w:val="none" w:sz="0" w:space="0" w:color="auto"/>
      </w:divBdr>
    </w:div>
    <w:div w:id="1689912722">
      <w:bodyDiv w:val="1"/>
      <w:marLeft w:val="0"/>
      <w:marRight w:val="0"/>
      <w:marTop w:val="0"/>
      <w:marBottom w:val="0"/>
      <w:divBdr>
        <w:top w:val="none" w:sz="0" w:space="0" w:color="auto"/>
        <w:left w:val="none" w:sz="0" w:space="0" w:color="auto"/>
        <w:bottom w:val="none" w:sz="0" w:space="0" w:color="auto"/>
        <w:right w:val="none" w:sz="0" w:space="0" w:color="auto"/>
      </w:divBdr>
    </w:div>
    <w:div w:id="1729647062">
      <w:bodyDiv w:val="1"/>
      <w:marLeft w:val="0"/>
      <w:marRight w:val="0"/>
      <w:marTop w:val="0"/>
      <w:marBottom w:val="0"/>
      <w:divBdr>
        <w:top w:val="none" w:sz="0" w:space="0" w:color="auto"/>
        <w:left w:val="none" w:sz="0" w:space="0" w:color="auto"/>
        <w:bottom w:val="none" w:sz="0" w:space="0" w:color="auto"/>
        <w:right w:val="none" w:sz="0" w:space="0" w:color="auto"/>
      </w:divBdr>
    </w:div>
    <w:div w:id="1828205146">
      <w:bodyDiv w:val="1"/>
      <w:marLeft w:val="0"/>
      <w:marRight w:val="0"/>
      <w:marTop w:val="0"/>
      <w:marBottom w:val="0"/>
      <w:divBdr>
        <w:top w:val="none" w:sz="0" w:space="0" w:color="auto"/>
        <w:left w:val="none" w:sz="0" w:space="0" w:color="auto"/>
        <w:bottom w:val="none" w:sz="0" w:space="0" w:color="auto"/>
        <w:right w:val="none" w:sz="0" w:space="0" w:color="auto"/>
      </w:divBdr>
    </w:div>
    <w:div w:id="1840540920">
      <w:bodyDiv w:val="1"/>
      <w:marLeft w:val="0"/>
      <w:marRight w:val="0"/>
      <w:marTop w:val="0"/>
      <w:marBottom w:val="0"/>
      <w:divBdr>
        <w:top w:val="none" w:sz="0" w:space="0" w:color="auto"/>
        <w:left w:val="none" w:sz="0" w:space="0" w:color="auto"/>
        <w:bottom w:val="none" w:sz="0" w:space="0" w:color="auto"/>
        <w:right w:val="none" w:sz="0" w:space="0" w:color="auto"/>
      </w:divBdr>
    </w:div>
    <w:div w:id="1870799544">
      <w:bodyDiv w:val="1"/>
      <w:marLeft w:val="0"/>
      <w:marRight w:val="0"/>
      <w:marTop w:val="0"/>
      <w:marBottom w:val="0"/>
      <w:divBdr>
        <w:top w:val="none" w:sz="0" w:space="0" w:color="auto"/>
        <w:left w:val="none" w:sz="0" w:space="0" w:color="auto"/>
        <w:bottom w:val="none" w:sz="0" w:space="0" w:color="auto"/>
        <w:right w:val="none" w:sz="0" w:space="0" w:color="auto"/>
      </w:divBdr>
    </w:div>
    <w:div w:id="1877310008">
      <w:bodyDiv w:val="1"/>
      <w:marLeft w:val="0"/>
      <w:marRight w:val="0"/>
      <w:marTop w:val="0"/>
      <w:marBottom w:val="0"/>
      <w:divBdr>
        <w:top w:val="none" w:sz="0" w:space="0" w:color="auto"/>
        <w:left w:val="none" w:sz="0" w:space="0" w:color="auto"/>
        <w:bottom w:val="none" w:sz="0" w:space="0" w:color="auto"/>
        <w:right w:val="none" w:sz="0" w:space="0" w:color="auto"/>
      </w:divBdr>
    </w:div>
    <w:div w:id="1954747676">
      <w:bodyDiv w:val="1"/>
      <w:marLeft w:val="0"/>
      <w:marRight w:val="0"/>
      <w:marTop w:val="0"/>
      <w:marBottom w:val="0"/>
      <w:divBdr>
        <w:top w:val="none" w:sz="0" w:space="0" w:color="auto"/>
        <w:left w:val="none" w:sz="0" w:space="0" w:color="auto"/>
        <w:bottom w:val="none" w:sz="0" w:space="0" w:color="auto"/>
        <w:right w:val="none" w:sz="0" w:space="0" w:color="auto"/>
      </w:divBdr>
    </w:div>
    <w:div w:id="2013100087">
      <w:bodyDiv w:val="1"/>
      <w:marLeft w:val="0"/>
      <w:marRight w:val="0"/>
      <w:marTop w:val="0"/>
      <w:marBottom w:val="0"/>
      <w:divBdr>
        <w:top w:val="none" w:sz="0" w:space="0" w:color="auto"/>
        <w:left w:val="none" w:sz="0" w:space="0" w:color="auto"/>
        <w:bottom w:val="none" w:sz="0" w:space="0" w:color="auto"/>
        <w:right w:val="none" w:sz="0" w:space="0" w:color="auto"/>
      </w:divBdr>
    </w:div>
    <w:div w:id="2070958122">
      <w:bodyDiv w:val="1"/>
      <w:marLeft w:val="0"/>
      <w:marRight w:val="0"/>
      <w:marTop w:val="0"/>
      <w:marBottom w:val="0"/>
      <w:divBdr>
        <w:top w:val="none" w:sz="0" w:space="0" w:color="auto"/>
        <w:left w:val="none" w:sz="0" w:space="0" w:color="auto"/>
        <w:bottom w:val="none" w:sz="0" w:space="0" w:color="auto"/>
        <w:right w:val="none" w:sz="0" w:space="0" w:color="auto"/>
      </w:divBdr>
    </w:div>
    <w:div w:id="2106030016">
      <w:bodyDiv w:val="1"/>
      <w:marLeft w:val="0"/>
      <w:marRight w:val="0"/>
      <w:marTop w:val="0"/>
      <w:marBottom w:val="0"/>
      <w:divBdr>
        <w:top w:val="none" w:sz="0" w:space="0" w:color="auto"/>
        <w:left w:val="none" w:sz="0" w:space="0" w:color="auto"/>
        <w:bottom w:val="none" w:sz="0" w:space="0" w:color="auto"/>
        <w:right w:val="none" w:sz="0" w:space="0" w:color="auto"/>
      </w:divBdr>
    </w:div>
    <w:div w:id="21150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intrabajo.gov.co" TargetMode="External"/><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Andres Zuleta Varela</dc:creator>
  <cp:lastModifiedBy>Andrea Patricia Camacho Fonseca</cp:lastModifiedBy>
  <cp:revision>2</cp:revision>
  <cp:lastPrinted>2014-05-13T15:39:00Z</cp:lastPrinted>
  <dcterms:created xsi:type="dcterms:W3CDTF">2014-10-21T20:36:00Z</dcterms:created>
  <dcterms:modified xsi:type="dcterms:W3CDTF">2014-10-21T20:36:00Z</dcterms:modified>
</cp:coreProperties>
</file>