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5701D" w:rsidRDefault="006A6CC7" w:rsidP="0085701D">
      <w:pPr>
        <w:spacing w:before="120"/>
        <w:ind w:right="47"/>
        <w:jc w:val="both"/>
        <w:outlineLvl w:val="0"/>
        <w:rPr>
          <w:rFonts w:ascii="Arial Narrow" w:hAnsi="Arial Narrow" w:cs="Arial"/>
          <w:b/>
        </w:rPr>
      </w:pPr>
      <w:bookmarkStart w:id="0" w:name="_GoBack"/>
      <w:bookmarkEnd w:id="0"/>
      <w:r w:rsidRPr="0085701D">
        <w:rPr>
          <w:rFonts w:ascii="Arial Narrow" w:hAnsi="Arial Narrow" w:cs="Arial"/>
          <w:b/>
        </w:rPr>
        <w:t xml:space="preserve">Concepto </w:t>
      </w:r>
      <w:r w:rsidR="0085701D" w:rsidRPr="0085701D">
        <w:rPr>
          <w:rFonts w:ascii="Arial Narrow" w:hAnsi="Arial Narrow" w:cs="Arial"/>
          <w:b/>
          <w:bCs/>
        </w:rPr>
        <w:t>168804</w:t>
      </w:r>
    </w:p>
    <w:p w:rsidR="008A7BA0" w:rsidRPr="0085701D" w:rsidRDefault="008A7BA0" w:rsidP="0085701D">
      <w:pPr>
        <w:spacing w:before="120"/>
        <w:ind w:right="47"/>
        <w:jc w:val="both"/>
        <w:outlineLvl w:val="0"/>
        <w:rPr>
          <w:rFonts w:ascii="Arial Narrow" w:hAnsi="Arial Narrow" w:cs="Arial"/>
        </w:rPr>
      </w:pPr>
    </w:p>
    <w:p w:rsidR="008A7BA0" w:rsidRPr="0085701D" w:rsidRDefault="006A6CC7" w:rsidP="0085701D">
      <w:pPr>
        <w:spacing w:before="120"/>
        <w:ind w:right="47"/>
        <w:jc w:val="both"/>
        <w:outlineLvl w:val="0"/>
        <w:rPr>
          <w:rFonts w:ascii="Arial Narrow" w:hAnsi="Arial Narrow" w:cs="Arial"/>
        </w:rPr>
      </w:pPr>
      <w:r w:rsidRPr="0085701D">
        <w:rPr>
          <w:rFonts w:ascii="Arial Narrow" w:hAnsi="Arial Narrow" w:cs="Arial"/>
        </w:rPr>
        <w:t xml:space="preserve">Bogotá, D.C. </w:t>
      </w:r>
      <w:r w:rsidR="007E66A0" w:rsidRPr="0085701D">
        <w:rPr>
          <w:rFonts w:ascii="Arial Narrow" w:hAnsi="Arial Narrow" w:cs="Arial"/>
        </w:rPr>
        <w:t>30</w:t>
      </w:r>
      <w:r w:rsidRPr="0085701D">
        <w:rPr>
          <w:rFonts w:ascii="Arial Narrow" w:hAnsi="Arial Narrow" w:cs="Arial"/>
        </w:rPr>
        <w:t xml:space="preserve"> </w:t>
      </w:r>
      <w:r w:rsidR="007E66A0" w:rsidRPr="0085701D">
        <w:rPr>
          <w:rFonts w:ascii="Arial Narrow" w:hAnsi="Arial Narrow" w:cs="Arial"/>
        </w:rPr>
        <w:t>SEP</w:t>
      </w:r>
      <w:r w:rsidRPr="0085701D">
        <w:rPr>
          <w:rFonts w:ascii="Arial Narrow" w:hAnsi="Arial Narrow" w:cs="Arial"/>
        </w:rPr>
        <w:t xml:space="preserve"> 2014</w:t>
      </w:r>
    </w:p>
    <w:p w:rsidR="008A7BA0" w:rsidRPr="0085701D" w:rsidRDefault="008A7BA0" w:rsidP="0085701D">
      <w:pPr>
        <w:spacing w:before="120"/>
        <w:ind w:right="47"/>
        <w:jc w:val="both"/>
        <w:rPr>
          <w:rFonts w:ascii="Arial Narrow" w:hAnsi="Arial Narrow" w:cs="Arial"/>
        </w:rPr>
      </w:pPr>
    </w:p>
    <w:p w:rsidR="007E66A0" w:rsidRPr="0085701D" w:rsidRDefault="009B6ED4" w:rsidP="0085701D">
      <w:pPr>
        <w:spacing w:before="120"/>
        <w:ind w:left="1416" w:right="47" w:hanging="1416"/>
        <w:jc w:val="both"/>
        <w:rPr>
          <w:rFonts w:ascii="Arial Narrow" w:hAnsi="Arial Narrow" w:cs="Arial"/>
          <w:b/>
          <w:bCs/>
        </w:rPr>
      </w:pPr>
      <w:r w:rsidRPr="0085701D">
        <w:rPr>
          <w:rFonts w:ascii="Arial Narrow" w:hAnsi="Arial Narrow" w:cs="Arial"/>
          <w:b/>
        </w:rPr>
        <w:t>ASUNTO:</w:t>
      </w:r>
      <w:r w:rsidR="006A6CC7" w:rsidRPr="0085701D">
        <w:rPr>
          <w:rFonts w:ascii="Arial Narrow" w:hAnsi="Arial Narrow" w:cs="Arial"/>
          <w:b/>
        </w:rPr>
        <w:t xml:space="preserve"> </w:t>
      </w:r>
      <w:r w:rsidR="00BE3B24" w:rsidRPr="0085701D">
        <w:rPr>
          <w:rFonts w:ascii="Arial Narrow" w:hAnsi="Arial Narrow" w:cs="Arial"/>
          <w:b/>
        </w:rPr>
        <w:tab/>
      </w:r>
      <w:r w:rsidR="0085701D" w:rsidRPr="0085701D">
        <w:rPr>
          <w:rFonts w:ascii="Arial Narrow" w:hAnsi="Arial Narrow" w:cs="Arial"/>
          <w:b/>
          <w:bCs/>
        </w:rPr>
        <w:t>Radicado No. 126016 Novedad de Retiro</w:t>
      </w:r>
    </w:p>
    <w:p w:rsidR="00915EF9" w:rsidRPr="0085701D" w:rsidRDefault="00915EF9" w:rsidP="0085701D">
      <w:pPr>
        <w:spacing w:before="120"/>
        <w:ind w:left="1416" w:right="47" w:hanging="1416"/>
        <w:jc w:val="both"/>
        <w:rPr>
          <w:rFonts w:ascii="Arial Narrow" w:hAnsi="Arial Narrow" w:cs="Arial"/>
          <w:b/>
          <w:bCs/>
          <w:sz w:val="22"/>
          <w:szCs w:val="22"/>
        </w:rPr>
      </w:pPr>
    </w:p>
    <w:p w:rsidR="0085701D" w:rsidRPr="0085701D" w:rsidRDefault="0085701D" w:rsidP="0085701D">
      <w:pPr>
        <w:kinsoku w:val="0"/>
        <w:overflowPunct w:val="0"/>
        <w:spacing w:before="120" w:line="252" w:lineRule="exact"/>
        <w:jc w:val="both"/>
        <w:textAlignment w:val="baseline"/>
        <w:rPr>
          <w:rFonts w:ascii="Arial Narrow" w:hAnsi="Arial Narrow" w:cs="Arial"/>
          <w:sz w:val="22"/>
          <w:szCs w:val="22"/>
        </w:rPr>
      </w:pPr>
      <w:r w:rsidRPr="0085701D">
        <w:rPr>
          <w:rFonts w:ascii="Arial Narrow" w:hAnsi="Arial Narrow" w:cs="Arial"/>
          <w:sz w:val="22"/>
          <w:szCs w:val="22"/>
        </w:rPr>
        <w:t>De manera atenta, damos respuesta a su comunicación radicada con el número del asunto, mediante la cual consulta: ¿Cuál sería el procedimiento legal para que una Sociedad Ltda., que se encuentra en estado de liquidación voluntaria, quede exonerada del pago de pasivos por concepto de aportes al Sistema de Pensiones, que se generaron por haberse omitido la novedad de retiro de los trabajadores?</w:t>
      </w:r>
    </w:p>
    <w:p w:rsidR="0085701D" w:rsidRPr="0085701D" w:rsidRDefault="0085701D" w:rsidP="0085701D">
      <w:pPr>
        <w:kinsoku w:val="0"/>
        <w:overflowPunct w:val="0"/>
        <w:spacing w:before="120" w:line="252" w:lineRule="exact"/>
        <w:jc w:val="both"/>
        <w:textAlignment w:val="baseline"/>
        <w:rPr>
          <w:rFonts w:ascii="Arial Narrow" w:hAnsi="Arial Narrow" w:cs="Arial"/>
          <w:sz w:val="22"/>
          <w:szCs w:val="22"/>
        </w:rPr>
      </w:pPr>
      <w:r w:rsidRPr="0085701D">
        <w:rPr>
          <w:rFonts w:ascii="Arial Narrow" w:hAnsi="Arial Narrow" w:cs="Arial"/>
          <w:sz w:val="22"/>
          <w:szCs w:val="22"/>
        </w:rPr>
        <w:t>En primer lugar, consideramos pertinente resaltar que los conceptos emitidos en los términos del artículo 28 del Código de Procedimiento Administrativo y de lo Contencioso Administrativo, constituyen un criterio orientador con carácter general y abstracto, más no declarativos de derechos ni obligaciones; razón por la cual, no somos competentes para pronunciarnos acerca de la procedencia o improcedencia de un pago dentro de un proceso liquidatario.</w:t>
      </w:r>
    </w:p>
    <w:p w:rsidR="0085701D" w:rsidRPr="0085701D" w:rsidRDefault="0085701D" w:rsidP="0085701D">
      <w:pPr>
        <w:kinsoku w:val="0"/>
        <w:overflowPunct w:val="0"/>
        <w:spacing w:before="120" w:line="252" w:lineRule="exact"/>
        <w:jc w:val="both"/>
        <w:textAlignment w:val="baseline"/>
        <w:rPr>
          <w:rFonts w:ascii="Arial Narrow" w:hAnsi="Arial Narrow" w:cs="Arial"/>
          <w:sz w:val="22"/>
          <w:szCs w:val="22"/>
        </w:rPr>
      </w:pPr>
      <w:r w:rsidRPr="0085701D">
        <w:rPr>
          <w:rFonts w:ascii="Arial Narrow" w:hAnsi="Arial Narrow" w:cs="Arial"/>
          <w:sz w:val="22"/>
          <w:szCs w:val="22"/>
        </w:rPr>
        <w:t>Una vez efectuada la anterior aclaración, en cuanto al reporte de la novedad de retiro, nos permitimos señalar que el Decreto 692 de 1994, establece lo siguiente:</w:t>
      </w:r>
    </w:p>
    <w:p w:rsidR="0085701D" w:rsidRPr="0085701D" w:rsidRDefault="0085701D" w:rsidP="0085701D">
      <w:pPr>
        <w:kinsoku w:val="0"/>
        <w:overflowPunct w:val="0"/>
        <w:spacing w:before="120" w:line="230" w:lineRule="exact"/>
        <w:ind w:left="720" w:right="567"/>
        <w:jc w:val="both"/>
        <w:textAlignment w:val="baseline"/>
        <w:rPr>
          <w:rFonts w:ascii="Arial Narrow" w:hAnsi="Arial Narrow" w:cs="Arial"/>
          <w:i/>
          <w:iCs/>
          <w:sz w:val="20"/>
          <w:szCs w:val="20"/>
        </w:rPr>
      </w:pPr>
      <w:r w:rsidRPr="0085701D">
        <w:rPr>
          <w:rFonts w:ascii="Arial Narrow" w:hAnsi="Arial Narrow" w:cs="Arial"/>
          <w:i/>
          <w:iCs/>
          <w:sz w:val="20"/>
          <w:szCs w:val="20"/>
        </w:rPr>
        <w:t xml:space="preserve">"Artículo 32. Informe cíe novedades. A más tardar el último día del mes, los empleadores informarán a las administradoras las novedades que se hayan producido en sus plantas de personal durante el mes calendario respectivo en relación con desvinculaciones o retiros de los trabajadores, </w:t>
      </w:r>
      <w:r w:rsidRPr="0085701D">
        <w:rPr>
          <w:rFonts w:ascii="Arial Narrow" w:hAnsi="Arial Narrow" w:cs="Arial"/>
          <w:i/>
          <w:iCs/>
          <w:sz w:val="20"/>
          <w:szCs w:val="20"/>
          <w:u w:val="single"/>
        </w:rPr>
        <w:t>con el propósito de evitar el cobro coactivo de las cotizaciones imputables a estos afiliados.</w:t>
      </w:r>
      <w:r w:rsidRPr="0085701D">
        <w:rPr>
          <w:rFonts w:ascii="Arial Narrow" w:hAnsi="Arial Narrow" w:cs="Arial"/>
          <w:i/>
          <w:iCs/>
          <w:sz w:val="20"/>
          <w:szCs w:val="20"/>
        </w:rPr>
        <w:tab/>
        <w:t>Dichos informes deberán ser presentados en los formatos que al efecto establezca la Superintendencia Bancaria para la autoliquidación de aportes" (Subrayas fuera del texto)</w:t>
      </w:r>
    </w:p>
    <w:p w:rsidR="0085701D" w:rsidRPr="0085701D" w:rsidRDefault="0085701D" w:rsidP="0085701D">
      <w:pPr>
        <w:kinsoku w:val="0"/>
        <w:overflowPunct w:val="0"/>
        <w:spacing w:before="120" w:line="254" w:lineRule="exact"/>
        <w:ind w:right="72"/>
        <w:jc w:val="both"/>
        <w:textAlignment w:val="baseline"/>
        <w:rPr>
          <w:rFonts w:ascii="Arial Narrow" w:hAnsi="Arial Narrow" w:cs="Arial"/>
          <w:sz w:val="22"/>
          <w:szCs w:val="22"/>
        </w:rPr>
      </w:pPr>
      <w:r w:rsidRPr="0085701D">
        <w:rPr>
          <w:rFonts w:ascii="Arial Narrow" w:hAnsi="Arial Narrow" w:cs="Arial"/>
          <w:sz w:val="22"/>
          <w:szCs w:val="22"/>
        </w:rPr>
        <w:t>En este orden de ideas, una vez finalizada la relación laboral es obligación del empleador informar a las administradoras las novedades relacionadas con la desvinculación o retiro de los trabajadores a su servicio, momento a partir del cual, cesa la responsabilidad de efectuar el pago de los respectivos aportes.</w:t>
      </w:r>
    </w:p>
    <w:p w:rsidR="0085701D" w:rsidRPr="0085701D" w:rsidRDefault="0085701D" w:rsidP="0085701D">
      <w:pPr>
        <w:kinsoku w:val="0"/>
        <w:overflowPunct w:val="0"/>
        <w:spacing w:before="120" w:line="254" w:lineRule="exact"/>
        <w:ind w:right="72"/>
        <w:jc w:val="both"/>
        <w:textAlignment w:val="baseline"/>
        <w:rPr>
          <w:rFonts w:ascii="Arial Narrow" w:hAnsi="Arial Narrow" w:cs="Arial"/>
          <w:sz w:val="22"/>
          <w:szCs w:val="22"/>
        </w:rPr>
      </w:pPr>
      <w:r w:rsidRPr="0085701D">
        <w:rPr>
          <w:rFonts w:ascii="Arial Narrow" w:hAnsi="Arial Narrow" w:cs="Arial"/>
          <w:sz w:val="22"/>
          <w:szCs w:val="22"/>
        </w:rPr>
        <w:t>Además, tal omisión podría generar acciones de cobro coactivo por parte de la administradora de pensiones, ya que al no producirse el retiro, se entendería que existe un incumplimiento en las obligaciones del empleador, lo cual podría generar una deuda por los períodos presuntamente no cancelados.</w:t>
      </w:r>
    </w:p>
    <w:p w:rsidR="0085701D" w:rsidRPr="0085701D" w:rsidRDefault="0085701D" w:rsidP="0085701D">
      <w:pPr>
        <w:kinsoku w:val="0"/>
        <w:overflowPunct w:val="0"/>
        <w:spacing w:before="120" w:line="254" w:lineRule="exact"/>
        <w:ind w:right="72"/>
        <w:jc w:val="both"/>
        <w:textAlignment w:val="baseline"/>
        <w:rPr>
          <w:rFonts w:ascii="Arial Narrow" w:hAnsi="Arial Narrow" w:cs="Arial"/>
          <w:sz w:val="22"/>
          <w:szCs w:val="22"/>
        </w:rPr>
      </w:pPr>
      <w:r w:rsidRPr="0085701D">
        <w:rPr>
          <w:rFonts w:ascii="Arial Narrow" w:hAnsi="Arial Narrow" w:cs="Arial"/>
          <w:sz w:val="22"/>
          <w:szCs w:val="22"/>
        </w:rPr>
        <w:t>Finalmente, corresponde a las Administradoras de Pensiones involucradas pronunciarse al respecto, ya que dentro de las funciones asignadas a este Ministerio mediante el Decreto 4108 de 2011, no se encuentra la de efectuar recaudo de cotizaciones al Sistema de Seguridad Social.</w:t>
      </w:r>
    </w:p>
    <w:p w:rsidR="0085701D" w:rsidRDefault="0085701D" w:rsidP="0085701D">
      <w:pPr>
        <w:kinsoku w:val="0"/>
        <w:overflowPunct w:val="0"/>
        <w:spacing w:before="120" w:line="254" w:lineRule="exact"/>
        <w:ind w:right="72"/>
        <w:jc w:val="both"/>
        <w:textAlignment w:val="baseline"/>
        <w:rPr>
          <w:rFonts w:ascii="Arial Narrow" w:hAnsi="Arial Narrow" w:cs="Arial"/>
          <w:sz w:val="22"/>
          <w:szCs w:val="22"/>
        </w:rPr>
      </w:pPr>
    </w:p>
    <w:p w:rsidR="0085701D" w:rsidRDefault="0085701D" w:rsidP="0085701D">
      <w:pPr>
        <w:kinsoku w:val="0"/>
        <w:overflowPunct w:val="0"/>
        <w:spacing w:before="120" w:line="254" w:lineRule="exact"/>
        <w:ind w:right="72"/>
        <w:jc w:val="both"/>
        <w:textAlignment w:val="baseline"/>
        <w:rPr>
          <w:rFonts w:ascii="Arial Narrow" w:hAnsi="Arial Narrow" w:cs="Arial"/>
          <w:sz w:val="22"/>
          <w:szCs w:val="22"/>
        </w:rPr>
      </w:pPr>
    </w:p>
    <w:p w:rsidR="0085701D" w:rsidRDefault="0085701D" w:rsidP="0085701D">
      <w:pPr>
        <w:kinsoku w:val="0"/>
        <w:overflowPunct w:val="0"/>
        <w:spacing w:before="120" w:line="254" w:lineRule="exact"/>
        <w:ind w:right="72"/>
        <w:jc w:val="both"/>
        <w:textAlignment w:val="baseline"/>
        <w:rPr>
          <w:rFonts w:ascii="Arial Narrow" w:hAnsi="Arial Narrow" w:cs="Arial"/>
          <w:sz w:val="22"/>
          <w:szCs w:val="22"/>
        </w:rPr>
      </w:pPr>
    </w:p>
    <w:p w:rsidR="0085701D" w:rsidRDefault="0085701D" w:rsidP="0085701D">
      <w:pPr>
        <w:kinsoku w:val="0"/>
        <w:overflowPunct w:val="0"/>
        <w:spacing w:before="120" w:line="254" w:lineRule="exact"/>
        <w:ind w:right="72"/>
        <w:jc w:val="both"/>
        <w:textAlignment w:val="baseline"/>
        <w:rPr>
          <w:rFonts w:ascii="Arial Narrow" w:hAnsi="Arial Narrow" w:cs="Arial"/>
          <w:sz w:val="22"/>
          <w:szCs w:val="22"/>
        </w:rPr>
      </w:pPr>
    </w:p>
    <w:p w:rsidR="0085701D" w:rsidRDefault="0085701D" w:rsidP="0085701D">
      <w:pPr>
        <w:kinsoku w:val="0"/>
        <w:overflowPunct w:val="0"/>
        <w:spacing w:before="120" w:line="254" w:lineRule="exact"/>
        <w:ind w:right="72"/>
        <w:jc w:val="both"/>
        <w:textAlignment w:val="baseline"/>
        <w:rPr>
          <w:rFonts w:ascii="Arial Narrow" w:hAnsi="Arial Narrow" w:cs="Arial"/>
          <w:sz w:val="22"/>
          <w:szCs w:val="22"/>
        </w:rPr>
      </w:pPr>
    </w:p>
    <w:p w:rsidR="0085701D" w:rsidRPr="0085701D" w:rsidRDefault="0085701D" w:rsidP="0085701D">
      <w:pPr>
        <w:kinsoku w:val="0"/>
        <w:overflowPunct w:val="0"/>
        <w:spacing w:before="120" w:line="254" w:lineRule="exact"/>
        <w:ind w:right="72"/>
        <w:jc w:val="both"/>
        <w:textAlignment w:val="baseline"/>
        <w:rPr>
          <w:rFonts w:ascii="Arial Narrow" w:hAnsi="Arial Narrow" w:cs="Arial"/>
          <w:sz w:val="22"/>
          <w:szCs w:val="22"/>
        </w:rPr>
      </w:pPr>
      <w:r w:rsidRPr="0085701D">
        <w:rPr>
          <w:rFonts w:ascii="Arial Narrow" w:hAnsi="Arial Narrow" w:cs="Arial"/>
          <w:sz w:val="22"/>
          <w:szCs w:val="22"/>
        </w:rPr>
        <w:lastRenderedPageBreak/>
        <w:t>En este sentido damos respuesta a su comunicación, no sin antes advertir que este concepto tiene los alcances determinados en el artículo 28 del Código de Procedimiento Administrativo y de lo Contencioso Administrativo.</w:t>
      </w:r>
    </w:p>
    <w:p w:rsidR="00C62661" w:rsidRPr="0085701D" w:rsidRDefault="00C62661" w:rsidP="0085701D">
      <w:pPr>
        <w:spacing w:before="120"/>
        <w:ind w:right="47"/>
        <w:jc w:val="both"/>
        <w:outlineLvl w:val="0"/>
        <w:rPr>
          <w:rFonts w:ascii="Arial Narrow" w:hAnsi="Arial Narrow" w:cs="Arial"/>
        </w:rPr>
      </w:pPr>
      <w:r w:rsidRPr="0085701D">
        <w:rPr>
          <w:rFonts w:ascii="Arial Narrow" w:hAnsi="Arial Narrow" w:cs="Arial"/>
        </w:rPr>
        <w:t xml:space="preserve">Cordialmente, </w:t>
      </w:r>
    </w:p>
    <w:p w:rsidR="000F3A96" w:rsidRPr="0085701D" w:rsidRDefault="00DD2134" w:rsidP="0085701D">
      <w:pPr>
        <w:spacing w:before="120"/>
        <w:ind w:right="47"/>
        <w:jc w:val="both"/>
        <w:outlineLvl w:val="0"/>
        <w:rPr>
          <w:rFonts w:ascii="Arial Narrow" w:hAnsi="Arial Narrow" w:cs="Arial"/>
        </w:rPr>
      </w:pPr>
      <w:r w:rsidRPr="0085701D">
        <w:rPr>
          <w:rFonts w:ascii="Arial Narrow" w:hAnsi="Arial Narrow" w:cs="Arial"/>
        </w:rPr>
        <w:t>(Firma en el documento original)</w:t>
      </w:r>
    </w:p>
    <w:p w:rsidR="000F3A96" w:rsidRPr="0085701D" w:rsidRDefault="000F3A96" w:rsidP="0085701D">
      <w:pPr>
        <w:spacing w:before="120"/>
        <w:ind w:right="47"/>
        <w:jc w:val="both"/>
        <w:outlineLvl w:val="0"/>
        <w:rPr>
          <w:rFonts w:ascii="Arial Narrow" w:hAnsi="Arial Narrow" w:cs="Arial"/>
        </w:rPr>
      </w:pPr>
    </w:p>
    <w:p w:rsidR="00C62661" w:rsidRPr="0085701D" w:rsidRDefault="00C62661" w:rsidP="0085701D">
      <w:pPr>
        <w:spacing w:before="120"/>
        <w:ind w:right="47"/>
        <w:jc w:val="both"/>
        <w:outlineLvl w:val="0"/>
        <w:rPr>
          <w:rFonts w:ascii="Arial Narrow" w:hAnsi="Arial Narrow" w:cs="Arial"/>
          <w:b/>
        </w:rPr>
      </w:pPr>
      <w:r w:rsidRPr="0085701D">
        <w:rPr>
          <w:rFonts w:ascii="Arial Narrow" w:hAnsi="Arial Narrow" w:cs="Arial"/>
          <w:b/>
        </w:rPr>
        <w:t>ANDREA PATRICIA CAMACHO FONSECA</w:t>
      </w:r>
    </w:p>
    <w:p w:rsidR="00C62661" w:rsidRPr="0085701D" w:rsidRDefault="00C62661" w:rsidP="0085701D">
      <w:pPr>
        <w:spacing w:before="120"/>
        <w:ind w:right="47"/>
        <w:jc w:val="both"/>
        <w:rPr>
          <w:rFonts w:ascii="Arial Narrow" w:hAnsi="Arial Narrow" w:cs="Arial"/>
        </w:rPr>
      </w:pPr>
      <w:r w:rsidRPr="0085701D">
        <w:rPr>
          <w:rFonts w:ascii="Arial Narrow" w:hAnsi="Arial Narrow" w:cs="Arial"/>
        </w:rPr>
        <w:t>Coordinadora Grupo Interno de Trabajo de Atención a</w:t>
      </w:r>
      <w:r w:rsidR="001A6562" w:rsidRPr="0085701D">
        <w:rPr>
          <w:rFonts w:ascii="Arial Narrow" w:hAnsi="Arial Narrow" w:cs="Arial"/>
        </w:rPr>
        <w:t xml:space="preserve"> </w:t>
      </w:r>
      <w:r w:rsidRPr="0085701D">
        <w:rPr>
          <w:rFonts w:ascii="Arial Narrow" w:hAnsi="Arial Narrow" w:cs="Arial"/>
        </w:rPr>
        <w:t>Consultas en Materia de Seguridad Social Integral</w:t>
      </w:r>
    </w:p>
    <w:p w:rsidR="000A6E8A" w:rsidRPr="0085701D" w:rsidRDefault="000A6E8A" w:rsidP="0085701D">
      <w:pPr>
        <w:spacing w:before="120"/>
        <w:ind w:right="47"/>
        <w:jc w:val="both"/>
        <w:rPr>
          <w:rFonts w:ascii="Arial Narrow" w:hAnsi="Arial Narrow" w:cs="Arial"/>
          <w:sz w:val="20"/>
          <w:szCs w:val="20"/>
        </w:rPr>
      </w:pPr>
      <w:r w:rsidRPr="0085701D">
        <w:rPr>
          <w:rFonts w:ascii="Arial Narrow" w:hAnsi="Arial Narrow" w:cs="Arial"/>
        </w:rPr>
        <w:t xml:space="preserve">Oficina Asesora Jurídica </w:t>
      </w:r>
    </w:p>
    <w:p w:rsidR="004175CF" w:rsidRPr="0085701D" w:rsidRDefault="004175CF" w:rsidP="0085701D">
      <w:pPr>
        <w:spacing w:before="120"/>
        <w:rPr>
          <w:rFonts w:ascii="Arial Narrow" w:hAnsi="Arial Narrow" w:cs="Arial"/>
          <w:sz w:val="12"/>
          <w:szCs w:val="12"/>
          <w:lang w:val="es-ES_tradnl"/>
        </w:rPr>
      </w:pPr>
    </w:p>
    <w:sectPr w:rsidR="004175CF" w:rsidRPr="0085701D"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B2" w:rsidRDefault="00CA27B2">
      <w:r>
        <w:separator/>
      </w:r>
    </w:p>
  </w:endnote>
  <w:endnote w:type="continuationSeparator" w:id="0">
    <w:p w:rsidR="00CA27B2" w:rsidRDefault="00CA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CA27B2"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39B8">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CA27B2">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CA27B2" w:rsidP="00E10C8A">
                          <w:pPr>
                            <w:pStyle w:val="Piedepgina"/>
                          </w:pPr>
                        </w:p>
                        <w:p w:rsidR="00D779BE" w:rsidRPr="00BF1BA0" w:rsidRDefault="00CA27B2">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42157E">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42157E" w:rsidP="00E10C8A">
                    <w:pPr>
                      <w:pStyle w:val="Piedepgina"/>
                    </w:pPr>
                  </w:p>
                  <w:p w:rsidR="00D779BE" w:rsidRPr="00BF1BA0" w:rsidRDefault="0042157E">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CA27B2">
    <w:pPr>
      <w:pStyle w:val="Piedepgina"/>
      <w:rPr>
        <w:rFonts w:ascii="Arial Narrow" w:hAnsi="Arial Narrow"/>
        <w:sz w:val="18"/>
        <w:szCs w:val="18"/>
        <w:lang w:val="es-MX"/>
      </w:rPr>
    </w:pPr>
  </w:p>
  <w:p w:rsidR="00D779BE" w:rsidRDefault="00CA27B2">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B2" w:rsidRDefault="00CA27B2">
      <w:r>
        <w:separator/>
      </w:r>
    </w:p>
  </w:footnote>
  <w:footnote w:type="continuationSeparator" w:id="0">
    <w:p w:rsidR="00CA27B2" w:rsidRDefault="00CA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CA27B2">
          <w:pPr>
            <w:pStyle w:val="Encabezado"/>
            <w:tabs>
              <w:tab w:val="center" w:pos="1134"/>
            </w:tabs>
          </w:pPr>
        </w:p>
      </w:tc>
      <w:tc>
        <w:tcPr>
          <w:tcW w:w="4316" w:type="dxa"/>
          <w:vAlign w:val="center"/>
        </w:tcPr>
        <w:p w:rsidR="00D779BE" w:rsidRDefault="00CA27B2">
          <w:pPr>
            <w:pStyle w:val="Encabezado"/>
            <w:rPr>
              <w:rFonts w:ascii="Arial Narrow" w:hAnsi="Arial Narrow"/>
              <w:b/>
            </w:rPr>
          </w:pPr>
        </w:p>
        <w:p w:rsidR="00D779BE" w:rsidRDefault="00CA27B2">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CA27B2">
          <w:pPr>
            <w:pStyle w:val="Encabezado"/>
            <w:jc w:val="right"/>
          </w:pPr>
        </w:p>
        <w:p w:rsidR="00D779BE" w:rsidRDefault="00CA27B2">
          <w:pPr>
            <w:pStyle w:val="Encabezado"/>
            <w:jc w:val="right"/>
          </w:pPr>
        </w:p>
        <w:p w:rsidR="00D779BE" w:rsidRDefault="004C2EE1" w:rsidP="00BF1BA0">
          <w:pPr>
            <w:pStyle w:val="Encabezado"/>
            <w:jc w:val="center"/>
          </w:pPr>
          <w:r>
            <w:t xml:space="preserve">                          </w:t>
          </w:r>
        </w:p>
      </w:tc>
    </w:tr>
  </w:tbl>
  <w:p w:rsidR="00D779BE" w:rsidRDefault="00CA27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40DC"/>
    <w:multiLevelType w:val="singleLevel"/>
    <w:tmpl w:val="00FC6FD8"/>
    <w:lvl w:ilvl="0">
      <w:start w:val="2"/>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1">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2">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01841DBA"/>
    <w:multiLevelType w:val="singleLevel"/>
    <w:tmpl w:val="25B677A7"/>
    <w:lvl w:ilvl="0">
      <w:start w:val="4"/>
      <w:numFmt w:val="lowerLetter"/>
      <w:lvlText w:val="%1)"/>
      <w:lvlJc w:val="left"/>
      <w:pPr>
        <w:tabs>
          <w:tab w:val="num" w:pos="1152"/>
        </w:tabs>
        <w:snapToGrid/>
        <w:ind w:left="1152" w:hanging="432"/>
      </w:pPr>
      <w:rPr>
        <w:rFonts w:ascii="Arial Narrow" w:hAnsi="Arial Narrow" w:cs="Arial Narrow"/>
        <w:i/>
        <w:iCs/>
        <w:sz w:val="17"/>
        <w:szCs w:val="17"/>
      </w:rPr>
    </w:lvl>
  </w:abstractNum>
  <w:abstractNum w:abstractNumId="4">
    <w:nsid w:val="01D8721C"/>
    <w:multiLevelType w:val="singleLevel"/>
    <w:tmpl w:val="16491A48"/>
    <w:lvl w:ilvl="0">
      <w:start w:val="1"/>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5">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6">
    <w:nsid w:val="0371B8FC"/>
    <w:multiLevelType w:val="singleLevel"/>
    <w:tmpl w:val="7A426809"/>
    <w:lvl w:ilvl="0">
      <w:start w:val="1"/>
      <w:numFmt w:val="decimal"/>
      <w:lvlText w:val="%1."/>
      <w:lvlJc w:val="left"/>
      <w:pPr>
        <w:tabs>
          <w:tab w:val="num" w:pos="1080"/>
        </w:tabs>
        <w:ind w:left="1080" w:hanging="360"/>
      </w:pPr>
      <w:rPr>
        <w:rFonts w:ascii="Arial Narrow" w:hAnsi="Arial Narrow" w:cs="Arial Narrow"/>
        <w:snapToGrid/>
        <w:sz w:val="22"/>
        <w:szCs w:val="22"/>
      </w:rPr>
    </w:lvl>
  </w:abstractNum>
  <w:abstractNum w:abstractNumId="7">
    <w:nsid w:val="03805259"/>
    <w:multiLevelType w:val="singleLevel"/>
    <w:tmpl w:val="450E293D"/>
    <w:lvl w:ilvl="0">
      <w:start w:val="7"/>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8">
    <w:nsid w:val="03BDB47E"/>
    <w:multiLevelType w:val="singleLevel"/>
    <w:tmpl w:val="08DE330A"/>
    <w:lvl w:ilvl="0">
      <w:start w:val="1"/>
      <w:numFmt w:val="decimal"/>
      <w:lvlText w:val="%1."/>
      <w:lvlJc w:val="left"/>
      <w:pPr>
        <w:tabs>
          <w:tab w:val="num" w:pos="1656"/>
        </w:tabs>
        <w:ind w:left="1368"/>
      </w:pPr>
      <w:rPr>
        <w:rFonts w:ascii="Arial Narrow" w:hAnsi="Arial Narrow" w:cs="Arial Narrow"/>
        <w:i/>
        <w:iCs/>
        <w:snapToGrid/>
        <w:spacing w:val="3"/>
        <w:sz w:val="18"/>
        <w:szCs w:val="18"/>
      </w:rPr>
    </w:lvl>
  </w:abstractNum>
  <w:abstractNum w:abstractNumId="9">
    <w:nsid w:val="0400996F"/>
    <w:multiLevelType w:val="singleLevel"/>
    <w:tmpl w:val="748CBA42"/>
    <w:lvl w:ilvl="0">
      <w:start w:val="2"/>
      <w:numFmt w:val="lowerLetter"/>
      <w:lvlText w:val="%1)"/>
      <w:lvlJc w:val="left"/>
      <w:pPr>
        <w:tabs>
          <w:tab w:val="num" w:pos="1080"/>
        </w:tabs>
        <w:ind w:left="576" w:firstLine="144"/>
      </w:pPr>
      <w:rPr>
        <w:rFonts w:ascii="Arial" w:hAnsi="Arial" w:cs="Arial"/>
        <w:i/>
        <w:iCs/>
        <w:snapToGrid/>
        <w:spacing w:val="5"/>
        <w:sz w:val="19"/>
        <w:szCs w:val="19"/>
      </w:rPr>
    </w:lvl>
  </w:abstractNum>
  <w:abstractNum w:abstractNumId="10">
    <w:nsid w:val="040D90F9"/>
    <w:multiLevelType w:val="singleLevel"/>
    <w:tmpl w:val="700F54A5"/>
    <w:lvl w:ilvl="0">
      <w:start w:val="1"/>
      <w:numFmt w:val="lowerLetter"/>
      <w:lvlText w:val="%1)"/>
      <w:lvlJc w:val="left"/>
      <w:pPr>
        <w:tabs>
          <w:tab w:val="num" w:pos="1080"/>
        </w:tabs>
        <w:snapToGrid/>
        <w:ind w:left="720" w:firstLine="0"/>
      </w:pPr>
      <w:rPr>
        <w:rFonts w:ascii="Tahoma" w:hAnsi="Tahoma" w:cs="Tahoma"/>
        <w:i/>
        <w:iCs/>
        <w:color w:val="000000"/>
        <w:spacing w:val="-11"/>
        <w:sz w:val="17"/>
        <w:szCs w:val="17"/>
      </w:rPr>
    </w:lvl>
  </w:abstractNum>
  <w:abstractNum w:abstractNumId="11">
    <w:nsid w:val="04917A1B"/>
    <w:multiLevelType w:val="singleLevel"/>
    <w:tmpl w:val="8DF469C8"/>
    <w:lvl w:ilvl="0">
      <w:start w:val="1"/>
      <w:numFmt w:val="lowerLetter"/>
      <w:lvlText w:val="%1)"/>
      <w:lvlJc w:val="left"/>
      <w:pPr>
        <w:tabs>
          <w:tab w:val="num" w:pos="720"/>
        </w:tabs>
        <w:ind w:left="360"/>
      </w:pPr>
      <w:rPr>
        <w:rFonts w:ascii="Arial Narrow" w:hAnsi="Arial Narrow" w:cs="Tahoma" w:hint="default"/>
        <w:snapToGrid/>
        <w:spacing w:val="6"/>
        <w:sz w:val="22"/>
        <w:szCs w:val="22"/>
        <w:u w:val="single"/>
      </w:rPr>
    </w:lvl>
  </w:abstractNum>
  <w:abstractNum w:abstractNumId="12">
    <w:nsid w:val="04967F21"/>
    <w:multiLevelType w:val="singleLevel"/>
    <w:tmpl w:val="4441EB9A"/>
    <w:lvl w:ilvl="0">
      <w:start w:val="1"/>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13">
    <w:nsid w:val="0534BED6"/>
    <w:multiLevelType w:val="singleLevel"/>
    <w:tmpl w:val="6D2171F6"/>
    <w:lvl w:ilvl="0">
      <w:start w:val="1"/>
      <w:numFmt w:val="decimal"/>
      <w:lvlText w:val="%1."/>
      <w:lvlJc w:val="left"/>
      <w:pPr>
        <w:tabs>
          <w:tab w:val="num" w:pos="360"/>
        </w:tabs>
      </w:pPr>
      <w:rPr>
        <w:rFonts w:ascii="Arial" w:hAnsi="Arial" w:cs="Arial"/>
        <w:i/>
        <w:iCs/>
        <w:snapToGrid/>
        <w:spacing w:val="4"/>
        <w:sz w:val="19"/>
        <w:szCs w:val="19"/>
      </w:rPr>
    </w:lvl>
  </w:abstractNum>
  <w:abstractNum w:abstractNumId="14">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15">
    <w:nsid w:val="05715A3D"/>
    <w:multiLevelType w:val="singleLevel"/>
    <w:tmpl w:val="78C61EF4"/>
    <w:lvl w:ilvl="0">
      <w:start w:val="1"/>
      <w:numFmt w:val="decimal"/>
      <w:lvlText w:val="%1."/>
      <w:lvlJc w:val="left"/>
      <w:pPr>
        <w:tabs>
          <w:tab w:val="num" w:pos="432"/>
        </w:tabs>
        <w:ind w:left="432" w:hanging="432"/>
      </w:pPr>
      <w:rPr>
        <w:rFonts w:ascii="Arial Narrow" w:hAnsi="Arial Narrow" w:cs="Arial Narrow"/>
        <w:b/>
        <w:bCs/>
        <w:snapToGrid/>
        <w:spacing w:val="3"/>
        <w:sz w:val="22"/>
        <w:szCs w:val="22"/>
      </w:rPr>
    </w:lvl>
  </w:abstractNum>
  <w:abstractNum w:abstractNumId="16">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17">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18">
    <w:nsid w:val="062C90BE"/>
    <w:multiLevelType w:val="singleLevel"/>
    <w:tmpl w:val="2B8C4014"/>
    <w:lvl w:ilvl="0">
      <w:start w:val="1"/>
      <w:numFmt w:val="lowerLetter"/>
      <w:lvlText w:val="%1)"/>
      <w:lvlJc w:val="left"/>
      <w:pPr>
        <w:tabs>
          <w:tab w:val="num" w:pos="1080"/>
        </w:tabs>
        <w:ind w:left="720"/>
      </w:pPr>
      <w:rPr>
        <w:rFonts w:ascii="Arial Narrow" w:hAnsi="Arial Narrow" w:cs="Arial Narrow"/>
        <w:i/>
        <w:iCs/>
        <w:snapToGrid/>
        <w:sz w:val="18"/>
        <w:szCs w:val="18"/>
      </w:rPr>
    </w:lvl>
  </w:abstractNum>
  <w:abstractNum w:abstractNumId="19">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20">
    <w:nsid w:val="06ED6514"/>
    <w:multiLevelType w:val="singleLevel"/>
    <w:tmpl w:val="082956BB"/>
    <w:lvl w:ilvl="0">
      <w:start w:val="1"/>
      <w:numFmt w:val="decimal"/>
      <w:lvlText w:val="%1."/>
      <w:lvlJc w:val="left"/>
      <w:pPr>
        <w:tabs>
          <w:tab w:val="num" w:pos="288"/>
        </w:tabs>
      </w:pPr>
      <w:rPr>
        <w:rFonts w:ascii="Arial Narrow" w:hAnsi="Arial Narrow" w:cs="Arial Narrow"/>
        <w:i/>
        <w:iCs/>
        <w:snapToGrid/>
        <w:spacing w:val="4"/>
        <w:sz w:val="16"/>
        <w:szCs w:val="16"/>
      </w:rPr>
    </w:lvl>
  </w:abstractNum>
  <w:abstractNum w:abstractNumId="21">
    <w:nsid w:val="077B9575"/>
    <w:multiLevelType w:val="singleLevel"/>
    <w:tmpl w:val="2B1B1701"/>
    <w:lvl w:ilvl="0">
      <w:start w:val="1"/>
      <w:numFmt w:val="decimal"/>
      <w:lvlText w:val="%1."/>
      <w:lvlJc w:val="left"/>
      <w:pPr>
        <w:tabs>
          <w:tab w:val="num" w:pos="1152"/>
        </w:tabs>
        <w:ind w:left="648"/>
      </w:pPr>
      <w:rPr>
        <w:rFonts w:ascii="Arial" w:hAnsi="Arial" w:cs="Arial"/>
        <w:i/>
        <w:iCs/>
        <w:snapToGrid/>
        <w:sz w:val="21"/>
        <w:szCs w:val="21"/>
      </w:rPr>
    </w:lvl>
  </w:abstractNum>
  <w:abstractNum w:abstractNumId="22">
    <w:nsid w:val="07B33A3A"/>
    <w:multiLevelType w:val="singleLevel"/>
    <w:tmpl w:val="15C891AD"/>
    <w:lvl w:ilvl="0">
      <w:start w:val="1"/>
      <w:numFmt w:val="decimal"/>
      <w:lvlText w:val="%1."/>
      <w:lvlJc w:val="left"/>
      <w:pPr>
        <w:tabs>
          <w:tab w:val="num" w:pos="1080"/>
        </w:tabs>
        <w:ind w:left="792"/>
      </w:pPr>
      <w:rPr>
        <w:rFonts w:ascii="Arial Narrow" w:hAnsi="Arial Narrow" w:cs="Arial Narrow"/>
        <w:b/>
        <w:bCs/>
        <w:i/>
        <w:iCs/>
        <w:snapToGrid/>
        <w:spacing w:val="-5"/>
        <w:sz w:val="19"/>
        <w:szCs w:val="19"/>
      </w:rPr>
    </w:lvl>
  </w:abstractNum>
  <w:abstractNum w:abstractNumId="23">
    <w:nsid w:val="09942082"/>
    <w:multiLevelType w:val="singleLevel"/>
    <w:tmpl w:val="8DF469C8"/>
    <w:lvl w:ilvl="0">
      <w:start w:val="1"/>
      <w:numFmt w:val="lowerLetter"/>
      <w:lvlText w:val="%1)"/>
      <w:lvlJc w:val="left"/>
      <w:pPr>
        <w:tabs>
          <w:tab w:val="num" w:pos="720"/>
        </w:tabs>
        <w:ind w:left="360"/>
      </w:pPr>
      <w:rPr>
        <w:rFonts w:ascii="Arial Narrow" w:hAnsi="Arial Narrow" w:cs="Tahoma" w:hint="default"/>
        <w:snapToGrid/>
        <w:spacing w:val="6"/>
        <w:sz w:val="22"/>
        <w:szCs w:val="22"/>
        <w:u w:val="single"/>
      </w:rPr>
    </w:lvl>
  </w:abstractNum>
  <w:abstractNum w:abstractNumId="24">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6">
    <w:nsid w:val="379B63D1"/>
    <w:multiLevelType w:val="hybridMultilevel"/>
    <w:tmpl w:val="FDCE7A56"/>
    <w:lvl w:ilvl="0" w:tplc="FE5E1C5A">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3F9F7698"/>
    <w:multiLevelType w:val="hybridMultilevel"/>
    <w:tmpl w:val="A200523E"/>
    <w:lvl w:ilvl="0" w:tplc="F0965DA2">
      <w:start w:val="1"/>
      <w:numFmt w:val="lowerLetter"/>
      <w:lvlText w:val="%1)"/>
      <w:lvlJc w:val="left"/>
      <w:pPr>
        <w:ind w:left="1040" w:hanging="360"/>
      </w:pPr>
      <w:rPr>
        <w:rFonts w:hint="default"/>
      </w:rPr>
    </w:lvl>
    <w:lvl w:ilvl="1" w:tplc="240A0019" w:tentative="1">
      <w:start w:val="1"/>
      <w:numFmt w:val="lowerLetter"/>
      <w:lvlText w:val="%2."/>
      <w:lvlJc w:val="left"/>
      <w:pPr>
        <w:ind w:left="1760" w:hanging="360"/>
      </w:pPr>
    </w:lvl>
    <w:lvl w:ilvl="2" w:tplc="240A001B" w:tentative="1">
      <w:start w:val="1"/>
      <w:numFmt w:val="lowerRoman"/>
      <w:lvlText w:val="%3."/>
      <w:lvlJc w:val="right"/>
      <w:pPr>
        <w:ind w:left="2480" w:hanging="180"/>
      </w:pPr>
    </w:lvl>
    <w:lvl w:ilvl="3" w:tplc="240A000F" w:tentative="1">
      <w:start w:val="1"/>
      <w:numFmt w:val="decimal"/>
      <w:lvlText w:val="%4."/>
      <w:lvlJc w:val="left"/>
      <w:pPr>
        <w:ind w:left="3200" w:hanging="360"/>
      </w:pPr>
    </w:lvl>
    <w:lvl w:ilvl="4" w:tplc="240A0019" w:tentative="1">
      <w:start w:val="1"/>
      <w:numFmt w:val="lowerLetter"/>
      <w:lvlText w:val="%5."/>
      <w:lvlJc w:val="left"/>
      <w:pPr>
        <w:ind w:left="3920" w:hanging="360"/>
      </w:pPr>
    </w:lvl>
    <w:lvl w:ilvl="5" w:tplc="240A001B" w:tentative="1">
      <w:start w:val="1"/>
      <w:numFmt w:val="lowerRoman"/>
      <w:lvlText w:val="%6."/>
      <w:lvlJc w:val="right"/>
      <w:pPr>
        <w:ind w:left="4640" w:hanging="180"/>
      </w:pPr>
    </w:lvl>
    <w:lvl w:ilvl="6" w:tplc="240A000F" w:tentative="1">
      <w:start w:val="1"/>
      <w:numFmt w:val="decimal"/>
      <w:lvlText w:val="%7."/>
      <w:lvlJc w:val="left"/>
      <w:pPr>
        <w:ind w:left="5360" w:hanging="360"/>
      </w:pPr>
    </w:lvl>
    <w:lvl w:ilvl="7" w:tplc="240A0019" w:tentative="1">
      <w:start w:val="1"/>
      <w:numFmt w:val="lowerLetter"/>
      <w:lvlText w:val="%8."/>
      <w:lvlJc w:val="left"/>
      <w:pPr>
        <w:ind w:left="6080" w:hanging="360"/>
      </w:pPr>
    </w:lvl>
    <w:lvl w:ilvl="8" w:tplc="240A001B" w:tentative="1">
      <w:start w:val="1"/>
      <w:numFmt w:val="lowerRoman"/>
      <w:lvlText w:val="%9."/>
      <w:lvlJc w:val="right"/>
      <w:pPr>
        <w:ind w:left="6800" w:hanging="180"/>
      </w:pPr>
    </w:lvl>
  </w:abstractNum>
  <w:abstractNum w:abstractNumId="28">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nsid w:val="5644306B"/>
    <w:multiLevelType w:val="hybridMultilevel"/>
    <w:tmpl w:val="0ADE4536"/>
    <w:lvl w:ilvl="0" w:tplc="043E0004">
      <w:start w:val="1"/>
      <w:numFmt w:val="lowerLetter"/>
      <w:lvlText w:val="%1)"/>
      <w:lvlJc w:val="left"/>
      <w:pPr>
        <w:ind w:left="2840" w:hanging="360"/>
      </w:pPr>
      <w:rPr>
        <w:rFonts w:hint="default"/>
      </w:rPr>
    </w:lvl>
    <w:lvl w:ilvl="1" w:tplc="240A0019" w:tentative="1">
      <w:start w:val="1"/>
      <w:numFmt w:val="lowerLetter"/>
      <w:lvlText w:val="%2."/>
      <w:lvlJc w:val="left"/>
      <w:pPr>
        <w:ind w:left="3560" w:hanging="360"/>
      </w:pPr>
    </w:lvl>
    <w:lvl w:ilvl="2" w:tplc="240A001B" w:tentative="1">
      <w:start w:val="1"/>
      <w:numFmt w:val="lowerRoman"/>
      <w:lvlText w:val="%3."/>
      <w:lvlJc w:val="right"/>
      <w:pPr>
        <w:ind w:left="4280" w:hanging="180"/>
      </w:pPr>
    </w:lvl>
    <w:lvl w:ilvl="3" w:tplc="240A000F" w:tentative="1">
      <w:start w:val="1"/>
      <w:numFmt w:val="decimal"/>
      <w:lvlText w:val="%4."/>
      <w:lvlJc w:val="left"/>
      <w:pPr>
        <w:ind w:left="5000" w:hanging="360"/>
      </w:pPr>
    </w:lvl>
    <w:lvl w:ilvl="4" w:tplc="240A0019" w:tentative="1">
      <w:start w:val="1"/>
      <w:numFmt w:val="lowerLetter"/>
      <w:lvlText w:val="%5."/>
      <w:lvlJc w:val="left"/>
      <w:pPr>
        <w:ind w:left="5720" w:hanging="360"/>
      </w:pPr>
    </w:lvl>
    <w:lvl w:ilvl="5" w:tplc="240A001B" w:tentative="1">
      <w:start w:val="1"/>
      <w:numFmt w:val="lowerRoman"/>
      <w:lvlText w:val="%6."/>
      <w:lvlJc w:val="right"/>
      <w:pPr>
        <w:ind w:left="6440" w:hanging="180"/>
      </w:pPr>
    </w:lvl>
    <w:lvl w:ilvl="6" w:tplc="240A000F" w:tentative="1">
      <w:start w:val="1"/>
      <w:numFmt w:val="decimal"/>
      <w:lvlText w:val="%7."/>
      <w:lvlJc w:val="left"/>
      <w:pPr>
        <w:ind w:left="7160" w:hanging="360"/>
      </w:pPr>
    </w:lvl>
    <w:lvl w:ilvl="7" w:tplc="240A0019" w:tentative="1">
      <w:start w:val="1"/>
      <w:numFmt w:val="lowerLetter"/>
      <w:lvlText w:val="%8."/>
      <w:lvlJc w:val="left"/>
      <w:pPr>
        <w:ind w:left="7880" w:hanging="360"/>
      </w:pPr>
    </w:lvl>
    <w:lvl w:ilvl="8" w:tplc="240A001B" w:tentative="1">
      <w:start w:val="1"/>
      <w:numFmt w:val="lowerRoman"/>
      <w:lvlText w:val="%9."/>
      <w:lvlJc w:val="right"/>
      <w:pPr>
        <w:ind w:left="8600" w:hanging="180"/>
      </w:pPr>
    </w:lvl>
  </w:abstractNum>
  <w:abstractNum w:abstractNumId="31">
    <w:nsid w:val="6C5E15EA"/>
    <w:multiLevelType w:val="hybridMultilevel"/>
    <w:tmpl w:val="CC4859E6"/>
    <w:lvl w:ilvl="0" w:tplc="1B6427A2">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24"/>
  </w:num>
  <w:num w:numId="3">
    <w:abstractNumId w:val="29"/>
  </w:num>
  <w:num w:numId="4">
    <w:abstractNumId w:val="28"/>
  </w:num>
  <w:num w:numId="5">
    <w:abstractNumId w:val="33"/>
  </w:num>
  <w:num w:numId="6">
    <w:abstractNumId w:val="32"/>
  </w:num>
  <w:num w:numId="7">
    <w:abstractNumId w:val="25"/>
  </w:num>
  <w:num w:numId="8">
    <w:abstractNumId w:val="14"/>
  </w:num>
  <w:num w:numId="9">
    <w:abstractNumId w:val="19"/>
  </w:num>
  <w:num w:numId="10">
    <w:abstractNumId w:val="19"/>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16"/>
  </w:num>
  <w:num w:numId="12">
    <w:abstractNumId w:val="5"/>
  </w:num>
  <w:num w:numId="13">
    <w:abstractNumId w:val="17"/>
  </w:num>
  <w:num w:numId="14">
    <w:abstractNumId w:val="1"/>
  </w:num>
  <w:num w:numId="15">
    <w:abstractNumId w:val="1"/>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 w:numId="16">
    <w:abstractNumId w:val="4"/>
    <w:lvlOverride w:ilvl="0">
      <w:startOverride w:val="1"/>
    </w:lvlOverride>
  </w:num>
  <w:num w:numId="17">
    <w:abstractNumId w:val="4"/>
    <w:lvlOverride w:ilvl="0">
      <w:lvl w:ilvl="0">
        <w:start w:val="1"/>
        <w:numFmt w:val="lowerLetter"/>
        <w:lvlText w:val="%1)"/>
        <w:lvlJc w:val="left"/>
        <w:pPr>
          <w:tabs>
            <w:tab w:val="num" w:pos="936"/>
          </w:tabs>
          <w:snapToGrid/>
          <w:ind w:left="720" w:firstLine="0"/>
        </w:pPr>
        <w:rPr>
          <w:rFonts w:ascii="Arial Narrow" w:hAnsi="Arial Narrow" w:cs="Arial Narrow"/>
          <w:i/>
          <w:iCs/>
          <w:sz w:val="18"/>
          <w:szCs w:val="18"/>
          <w:u w:val="single"/>
        </w:rPr>
      </w:lvl>
    </w:lvlOverride>
  </w:num>
  <w:num w:numId="18">
    <w:abstractNumId w:val="7"/>
    <w:lvlOverride w:ilvl="0">
      <w:startOverride w:val="7"/>
    </w:lvlOverride>
  </w:num>
  <w:num w:numId="19">
    <w:abstractNumId w:val="10"/>
    <w:lvlOverride w:ilvl="0">
      <w:startOverride w:val="1"/>
    </w:lvlOverride>
  </w:num>
  <w:num w:numId="20">
    <w:abstractNumId w:val="12"/>
    <w:lvlOverride w:ilvl="0">
      <w:startOverride w:val="1"/>
    </w:lvlOverride>
  </w:num>
  <w:num w:numId="21">
    <w:abstractNumId w:val="0"/>
    <w:lvlOverride w:ilvl="0">
      <w:startOverride w:val="2"/>
    </w:lvlOverride>
  </w:num>
  <w:num w:numId="22">
    <w:abstractNumId w:val="3"/>
    <w:lvlOverride w:ilvl="0">
      <w:startOverride w:val="4"/>
    </w:lvlOverride>
  </w:num>
  <w:num w:numId="23">
    <w:abstractNumId w:val="26"/>
  </w:num>
  <w:num w:numId="24">
    <w:abstractNumId w:val="11"/>
  </w:num>
  <w:num w:numId="25">
    <w:abstractNumId w:val="11"/>
    <w:lvlOverride w:ilvl="0">
      <w:lvl w:ilvl="0">
        <w:numFmt w:val="lowerLetter"/>
        <w:lvlText w:val="%1)"/>
        <w:lvlJc w:val="left"/>
        <w:pPr>
          <w:tabs>
            <w:tab w:val="num" w:pos="720"/>
          </w:tabs>
          <w:ind w:left="360"/>
        </w:pPr>
        <w:rPr>
          <w:rFonts w:ascii="Arial Narrow" w:hAnsi="Arial Narrow" w:cs="Arial Narrow"/>
          <w:b/>
          <w:bCs/>
          <w:snapToGrid/>
          <w:spacing w:val="5"/>
          <w:sz w:val="21"/>
          <w:szCs w:val="21"/>
          <w:u w:val="single"/>
        </w:rPr>
      </w:lvl>
    </w:lvlOverride>
  </w:num>
  <w:num w:numId="26">
    <w:abstractNumId w:val="23"/>
  </w:num>
  <w:num w:numId="27">
    <w:abstractNumId w:val="22"/>
  </w:num>
  <w:num w:numId="28">
    <w:abstractNumId w:val="22"/>
    <w:lvlOverride w:ilvl="0">
      <w:lvl w:ilvl="0">
        <w:numFmt w:val="decimal"/>
        <w:lvlText w:val="%1."/>
        <w:lvlJc w:val="left"/>
        <w:pPr>
          <w:tabs>
            <w:tab w:val="num" w:pos="1080"/>
          </w:tabs>
          <w:ind w:left="792"/>
        </w:pPr>
        <w:rPr>
          <w:rFonts w:ascii="Arial Narrow" w:hAnsi="Arial Narrow" w:cs="Arial Narrow"/>
          <w:i/>
          <w:iCs/>
          <w:snapToGrid/>
          <w:sz w:val="19"/>
          <w:szCs w:val="19"/>
        </w:rPr>
      </w:lvl>
    </w:lvlOverride>
  </w:num>
  <w:num w:numId="29">
    <w:abstractNumId w:val="6"/>
  </w:num>
  <w:num w:numId="30">
    <w:abstractNumId w:val="15"/>
  </w:num>
  <w:num w:numId="31">
    <w:abstractNumId w:val="8"/>
  </w:num>
  <w:num w:numId="32">
    <w:abstractNumId w:val="20"/>
  </w:num>
  <w:num w:numId="33">
    <w:abstractNumId w:val="18"/>
  </w:num>
  <w:num w:numId="34">
    <w:abstractNumId w:val="30"/>
  </w:num>
  <w:num w:numId="35">
    <w:abstractNumId w:val="9"/>
  </w:num>
  <w:num w:numId="36">
    <w:abstractNumId w:val="27"/>
  </w:num>
  <w:num w:numId="37">
    <w:abstractNumId w:val="13"/>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22620"/>
    <w:rsid w:val="00036053"/>
    <w:rsid w:val="00043521"/>
    <w:rsid w:val="00054094"/>
    <w:rsid w:val="000814C8"/>
    <w:rsid w:val="000839B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95B4F"/>
    <w:rsid w:val="001A6562"/>
    <w:rsid w:val="001B7DB6"/>
    <w:rsid w:val="001D2E72"/>
    <w:rsid w:val="001F24C6"/>
    <w:rsid w:val="001F63E5"/>
    <w:rsid w:val="002078C6"/>
    <w:rsid w:val="00221F1C"/>
    <w:rsid w:val="00233B35"/>
    <w:rsid w:val="002419F2"/>
    <w:rsid w:val="00245438"/>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16C4E"/>
    <w:rsid w:val="004175CF"/>
    <w:rsid w:val="0042157E"/>
    <w:rsid w:val="00423FF1"/>
    <w:rsid w:val="0045296A"/>
    <w:rsid w:val="00463A33"/>
    <w:rsid w:val="00477158"/>
    <w:rsid w:val="004C2EE1"/>
    <w:rsid w:val="004D0885"/>
    <w:rsid w:val="004E20EF"/>
    <w:rsid w:val="004E6A9E"/>
    <w:rsid w:val="005239D3"/>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35F87"/>
    <w:rsid w:val="00756E74"/>
    <w:rsid w:val="007B6071"/>
    <w:rsid w:val="007C5661"/>
    <w:rsid w:val="007E3AF3"/>
    <w:rsid w:val="007E66A0"/>
    <w:rsid w:val="007F55FA"/>
    <w:rsid w:val="008019A0"/>
    <w:rsid w:val="00813F26"/>
    <w:rsid w:val="00822E23"/>
    <w:rsid w:val="00844766"/>
    <w:rsid w:val="00846D69"/>
    <w:rsid w:val="0085701D"/>
    <w:rsid w:val="008946F6"/>
    <w:rsid w:val="008A7BA0"/>
    <w:rsid w:val="008B0170"/>
    <w:rsid w:val="008D2BBF"/>
    <w:rsid w:val="008D6A64"/>
    <w:rsid w:val="008E671C"/>
    <w:rsid w:val="008F1B06"/>
    <w:rsid w:val="008F4C11"/>
    <w:rsid w:val="00915EF9"/>
    <w:rsid w:val="00936C13"/>
    <w:rsid w:val="00954EFE"/>
    <w:rsid w:val="00955DAD"/>
    <w:rsid w:val="00995A45"/>
    <w:rsid w:val="009A0F85"/>
    <w:rsid w:val="009A2ED2"/>
    <w:rsid w:val="009B6ED4"/>
    <w:rsid w:val="009E3583"/>
    <w:rsid w:val="00A0714D"/>
    <w:rsid w:val="00A34F7B"/>
    <w:rsid w:val="00A5178D"/>
    <w:rsid w:val="00A5405B"/>
    <w:rsid w:val="00A80FE8"/>
    <w:rsid w:val="00A860E2"/>
    <w:rsid w:val="00A976CE"/>
    <w:rsid w:val="00A97D2F"/>
    <w:rsid w:val="00AB5350"/>
    <w:rsid w:val="00AB5778"/>
    <w:rsid w:val="00AE1EF5"/>
    <w:rsid w:val="00AF0370"/>
    <w:rsid w:val="00AF2A23"/>
    <w:rsid w:val="00B17F38"/>
    <w:rsid w:val="00B212A7"/>
    <w:rsid w:val="00B26660"/>
    <w:rsid w:val="00B4348A"/>
    <w:rsid w:val="00B532DD"/>
    <w:rsid w:val="00B758F7"/>
    <w:rsid w:val="00B80EA3"/>
    <w:rsid w:val="00B81E0A"/>
    <w:rsid w:val="00BA67EA"/>
    <w:rsid w:val="00BA72D5"/>
    <w:rsid w:val="00BB6928"/>
    <w:rsid w:val="00BD4932"/>
    <w:rsid w:val="00BD5E46"/>
    <w:rsid w:val="00BE3B24"/>
    <w:rsid w:val="00C02D1E"/>
    <w:rsid w:val="00C07C99"/>
    <w:rsid w:val="00C248CD"/>
    <w:rsid w:val="00C343F8"/>
    <w:rsid w:val="00C34B6C"/>
    <w:rsid w:val="00C62661"/>
    <w:rsid w:val="00C627E8"/>
    <w:rsid w:val="00C71894"/>
    <w:rsid w:val="00C97CD4"/>
    <w:rsid w:val="00CA055B"/>
    <w:rsid w:val="00CA27B2"/>
    <w:rsid w:val="00CC009B"/>
    <w:rsid w:val="00CC469C"/>
    <w:rsid w:val="00CD0719"/>
    <w:rsid w:val="00CF100E"/>
    <w:rsid w:val="00CF19B2"/>
    <w:rsid w:val="00D05750"/>
    <w:rsid w:val="00D05A79"/>
    <w:rsid w:val="00D3016B"/>
    <w:rsid w:val="00D54FF5"/>
    <w:rsid w:val="00D678F7"/>
    <w:rsid w:val="00DA6C0E"/>
    <w:rsid w:val="00DD2134"/>
    <w:rsid w:val="00DD4D3B"/>
    <w:rsid w:val="00DE0509"/>
    <w:rsid w:val="00DE0858"/>
    <w:rsid w:val="00DE3F8B"/>
    <w:rsid w:val="00DF3743"/>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06356"/>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540">
      <w:bodyDiv w:val="1"/>
      <w:marLeft w:val="0"/>
      <w:marRight w:val="0"/>
      <w:marTop w:val="0"/>
      <w:marBottom w:val="0"/>
      <w:divBdr>
        <w:top w:val="none" w:sz="0" w:space="0" w:color="auto"/>
        <w:left w:val="none" w:sz="0" w:space="0" w:color="auto"/>
        <w:bottom w:val="none" w:sz="0" w:space="0" w:color="auto"/>
        <w:right w:val="none" w:sz="0" w:space="0" w:color="auto"/>
      </w:divBdr>
    </w:div>
    <w:div w:id="102967210">
      <w:bodyDiv w:val="1"/>
      <w:marLeft w:val="0"/>
      <w:marRight w:val="0"/>
      <w:marTop w:val="0"/>
      <w:marBottom w:val="0"/>
      <w:divBdr>
        <w:top w:val="none" w:sz="0" w:space="0" w:color="auto"/>
        <w:left w:val="none" w:sz="0" w:space="0" w:color="auto"/>
        <w:bottom w:val="none" w:sz="0" w:space="0" w:color="auto"/>
        <w:right w:val="none" w:sz="0" w:space="0" w:color="auto"/>
      </w:divBdr>
    </w:div>
    <w:div w:id="115952588">
      <w:bodyDiv w:val="1"/>
      <w:marLeft w:val="0"/>
      <w:marRight w:val="0"/>
      <w:marTop w:val="0"/>
      <w:marBottom w:val="0"/>
      <w:divBdr>
        <w:top w:val="none" w:sz="0" w:space="0" w:color="auto"/>
        <w:left w:val="none" w:sz="0" w:space="0" w:color="auto"/>
        <w:bottom w:val="none" w:sz="0" w:space="0" w:color="auto"/>
        <w:right w:val="none" w:sz="0" w:space="0" w:color="auto"/>
      </w:divBdr>
    </w:div>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4809">
      <w:bodyDiv w:val="1"/>
      <w:marLeft w:val="0"/>
      <w:marRight w:val="0"/>
      <w:marTop w:val="0"/>
      <w:marBottom w:val="0"/>
      <w:divBdr>
        <w:top w:val="none" w:sz="0" w:space="0" w:color="auto"/>
        <w:left w:val="none" w:sz="0" w:space="0" w:color="auto"/>
        <w:bottom w:val="none" w:sz="0" w:space="0" w:color="auto"/>
        <w:right w:val="none" w:sz="0" w:space="0" w:color="auto"/>
      </w:divBdr>
    </w:div>
    <w:div w:id="269440075">
      <w:bodyDiv w:val="1"/>
      <w:marLeft w:val="0"/>
      <w:marRight w:val="0"/>
      <w:marTop w:val="0"/>
      <w:marBottom w:val="0"/>
      <w:divBdr>
        <w:top w:val="none" w:sz="0" w:space="0" w:color="auto"/>
        <w:left w:val="none" w:sz="0" w:space="0" w:color="auto"/>
        <w:bottom w:val="none" w:sz="0" w:space="0" w:color="auto"/>
        <w:right w:val="none" w:sz="0" w:space="0" w:color="auto"/>
      </w:divBdr>
    </w:div>
    <w:div w:id="272370973">
      <w:bodyDiv w:val="1"/>
      <w:marLeft w:val="0"/>
      <w:marRight w:val="0"/>
      <w:marTop w:val="0"/>
      <w:marBottom w:val="0"/>
      <w:divBdr>
        <w:top w:val="none" w:sz="0" w:space="0" w:color="auto"/>
        <w:left w:val="none" w:sz="0" w:space="0" w:color="auto"/>
        <w:bottom w:val="none" w:sz="0" w:space="0" w:color="auto"/>
        <w:right w:val="none" w:sz="0" w:space="0" w:color="auto"/>
      </w:divBdr>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017">
      <w:bodyDiv w:val="1"/>
      <w:marLeft w:val="0"/>
      <w:marRight w:val="0"/>
      <w:marTop w:val="0"/>
      <w:marBottom w:val="0"/>
      <w:divBdr>
        <w:top w:val="none" w:sz="0" w:space="0" w:color="auto"/>
        <w:left w:val="none" w:sz="0" w:space="0" w:color="auto"/>
        <w:bottom w:val="none" w:sz="0" w:space="0" w:color="auto"/>
        <w:right w:val="none" w:sz="0" w:space="0" w:color="auto"/>
      </w:divBdr>
    </w:div>
    <w:div w:id="521742621">
      <w:bodyDiv w:val="1"/>
      <w:marLeft w:val="0"/>
      <w:marRight w:val="0"/>
      <w:marTop w:val="0"/>
      <w:marBottom w:val="0"/>
      <w:divBdr>
        <w:top w:val="none" w:sz="0" w:space="0" w:color="auto"/>
        <w:left w:val="none" w:sz="0" w:space="0" w:color="auto"/>
        <w:bottom w:val="none" w:sz="0" w:space="0" w:color="auto"/>
        <w:right w:val="none" w:sz="0" w:space="0" w:color="auto"/>
      </w:divBdr>
    </w:div>
    <w:div w:id="594940217">
      <w:bodyDiv w:val="1"/>
      <w:marLeft w:val="0"/>
      <w:marRight w:val="0"/>
      <w:marTop w:val="0"/>
      <w:marBottom w:val="0"/>
      <w:divBdr>
        <w:top w:val="none" w:sz="0" w:space="0" w:color="auto"/>
        <w:left w:val="none" w:sz="0" w:space="0" w:color="auto"/>
        <w:bottom w:val="none" w:sz="0" w:space="0" w:color="auto"/>
        <w:right w:val="none" w:sz="0" w:space="0" w:color="auto"/>
      </w:divBdr>
    </w:div>
    <w:div w:id="612052790">
      <w:bodyDiv w:val="1"/>
      <w:marLeft w:val="0"/>
      <w:marRight w:val="0"/>
      <w:marTop w:val="0"/>
      <w:marBottom w:val="0"/>
      <w:divBdr>
        <w:top w:val="none" w:sz="0" w:space="0" w:color="auto"/>
        <w:left w:val="none" w:sz="0" w:space="0" w:color="auto"/>
        <w:bottom w:val="none" w:sz="0" w:space="0" w:color="auto"/>
        <w:right w:val="none" w:sz="0" w:space="0" w:color="auto"/>
      </w:divBdr>
    </w:div>
    <w:div w:id="683172404">
      <w:bodyDiv w:val="1"/>
      <w:marLeft w:val="0"/>
      <w:marRight w:val="0"/>
      <w:marTop w:val="0"/>
      <w:marBottom w:val="0"/>
      <w:divBdr>
        <w:top w:val="none" w:sz="0" w:space="0" w:color="auto"/>
        <w:left w:val="none" w:sz="0" w:space="0" w:color="auto"/>
        <w:bottom w:val="none" w:sz="0" w:space="0" w:color="auto"/>
        <w:right w:val="none" w:sz="0" w:space="0" w:color="auto"/>
      </w:divBdr>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1182">
      <w:bodyDiv w:val="1"/>
      <w:marLeft w:val="0"/>
      <w:marRight w:val="0"/>
      <w:marTop w:val="0"/>
      <w:marBottom w:val="0"/>
      <w:divBdr>
        <w:top w:val="none" w:sz="0" w:space="0" w:color="auto"/>
        <w:left w:val="none" w:sz="0" w:space="0" w:color="auto"/>
        <w:bottom w:val="none" w:sz="0" w:space="0" w:color="auto"/>
        <w:right w:val="none" w:sz="0" w:space="0" w:color="auto"/>
      </w:divBdr>
    </w:div>
    <w:div w:id="799807362">
      <w:bodyDiv w:val="1"/>
      <w:marLeft w:val="0"/>
      <w:marRight w:val="0"/>
      <w:marTop w:val="0"/>
      <w:marBottom w:val="0"/>
      <w:divBdr>
        <w:top w:val="none" w:sz="0" w:space="0" w:color="auto"/>
        <w:left w:val="none" w:sz="0" w:space="0" w:color="auto"/>
        <w:bottom w:val="none" w:sz="0" w:space="0" w:color="auto"/>
        <w:right w:val="none" w:sz="0" w:space="0" w:color="auto"/>
      </w:divBdr>
    </w:div>
    <w:div w:id="833953504">
      <w:bodyDiv w:val="1"/>
      <w:marLeft w:val="0"/>
      <w:marRight w:val="0"/>
      <w:marTop w:val="0"/>
      <w:marBottom w:val="0"/>
      <w:divBdr>
        <w:top w:val="none" w:sz="0" w:space="0" w:color="auto"/>
        <w:left w:val="none" w:sz="0" w:space="0" w:color="auto"/>
        <w:bottom w:val="none" w:sz="0" w:space="0" w:color="auto"/>
        <w:right w:val="none" w:sz="0" w:space="0" w:color="auto"/>
      </w:divBdr>
    </w:div>
    <w:div w:id="852570210">
      <w:bodyDiv w:val="1"/>
      <w:marLeft w:val="0"/>
      <w:marRight w:val="0"/>
      <w:marTop w:val="0"/>
      <w:marBottom w:val="0"/>
      <w:divBdr>
        <w:top w:val="none" w:sz="0" w:space="0" w:color="auto"/>
        <w:left w:val="none" w:sz="0" w:space="0" w:color="auto"/>
        <w:bottom w:val="none" w:sz="0" w:space="0" w:color="auto"/>
        <w:right w:val="none" w:sz="0" w:space="0" w:color="auto"/>
      </w:divBdr>
    </w:div>
    <w:div w:id="859127394">
      <w:bodyDiv w:val="1"/>
      <w:marLeft w:val="0"/>
      <w:marRight w:val="0"/>
      <w:marTop w:val="0"/>
      <w:marBottom w:val="0"/>
      <w:divBdr>
        <w:top w:val="none" w:sz="0" w:space="0" w:color="auto"/>
        <w:left w:val="none" w:sz="0" w:space="0" w:color="auto"/>
        <w:bottom w:val="none" w:sz="0" w:space="0" w:color="auto"/>
        <w:right w:val="none" w:sz="0" w:space="0" w:color="auto"/>
      </w:divBdr>
    </w:div>
    <w:div w:id="964001028">
      <w:bodyDiv w:val="1"/>
      <w:marLeft w:val="0"/>
      <w:marRight w:val="0"/>
      <w:marTop w:val="0"/>
      <w:marBottom w:val="0"/>
      <w:divBdr>
        <w:top w:val="none" w:sz="0" w:space="0" w:color="auto"/>
        <w:left w:val="none" w:sz="0" w:space="0" w:color="auto"/>
        <w:bottom w:val="none" w:sz="0" w:space="0" w:color="auto"/>
        <w:right w:val="none" w:sz="0" w:space="0" w:color="auto"/>
      </w:divBdr>
    </w:div>
    <w:div w:id="968902248">
      <w:bodyDiv w:val="1"/>
      <w:marLeft w:val="0"/>
      <w:marRight w:val="0"/>
      <w:marTop w:val="0"/>
      <w:marBottom w:val="0"/>
      <w:divBdr>
        <w:top w:val="none" w:sz="0" w:space="0" w:color="auto"/>
        <w:left w:val="none" w:sz="0" w:space="0" w:color="auto"/>
        <w:bottom w:val="none" w:sz="0" w:space="0" w:color="auto"/>
        <w:right w:val="none" w:sz="0" w:space="0" w:color="auto"/>
      </w:divBdr>
    </w:div>
    <w:div w:id="1013146739">
      <w:bodyDiv w:val="1"/>
      <w:marLeft w:val="0"/>
      <w:marRight w:val="0"/>
      <w:marTop w:val="0"/>
      <w:marBottom w:val="0"/>
      <w:divBdr>
        <w:top w:val="none" w:sz="0" w:space="0" w:color="auto"/>
        <w:left w:val="none" w:sz="0" w:space="0" w:color="auto"/>
        <w:bottom w:val="none" w:sz="0" w:space="0" w:color="auto"/>
        <w:right w:val="none" w:sz="0" w:space="0" w:color="auto"/>
      </w:divBdr>
    </w:div>
    <w:div w:id="1019967115">
      <w:bodyDiv w:val="1"/>
      <w:marLeft w:val="0"/>
      <w:marRight w:val="0"/>
      <w:marTop w:val="0"/>
      <w:marBottom w:val="0"/>
      <w:divBdr>
        <w:top w:val="none" w:sz="0" w:space="0" w:color="auto"/>
        <w:left w:val="none" w:sz="0" w:space="0" w:color="auto"/>
        <w:bottom w:val="none" w:sz="0" w:space="0" w:color="auto"/>
        <w:right w:val="none" w:sz="0" w:space="0" w:color="auto"/>
      </w:divBdr>
    </w:div>
    <w:div w:id="1038238787">
      <w:bodyDiv w:val="1"/>
      <w:marLeft w:val="0"/>
      <w:marRight w:val="0"/>
      <w:marTop w:val="0"/>
      <w:marBottom w:val="0"/>
      <w:divBdr>
        <w:top w:val="none" w:sz="0" w:space="0" w:color="auto"/>
        <w:left w:val="none" w:sz="0" w:space="0" w:color="auto"/>
        <w:bottom w:val="none" w:sz="0" w:space="0" w:color="auto"/>
        <w:right w:val="none" w:sz="0" w:space="0" w:color="auto"/>
      </w:divBdr>
    </w:div>
    <w:div w:id="1075934178">
      <w:bodyDiv w:val="1"/>
      <w:marLeft w:val="0"/>
      <w:marRight w:val="0"/>
      <w:marTop w:val="0"/>
      <w:marBottom w:val="0"/>
      <w:divBdr>
        <w:top w:val="none" w:sz="0" w:space="0" w:color="auto"/>
        <w:left w:val="none" w:sz="0" w:space="0" w:color="auto"/>
        <w:bottom w:val="none" w:sz="0" w:space="0" w:color="auto"/>
        <w:right w:val="none" w:sz="0" w:space="0" w:color="auto"/>
      </w:divBdr>
    </w:div>
    <w:div w:id="1132138324">
      <w:bodyDiv w:val="1"/>
      <w:marLeft w:val="0"/>
      <w:marRight w:val="0"/>
      <w:marTop w:val="0"/>
      <w:marBottom w:val="0"/>
      <w:divBdr>
        <w:top w:val="none" w:sz="0" w:space="0" w:color="auto"/>
        <w:left w:val="none" w:sz="0" w:space="0" w:color="auto"/>
        <w:bottom w:val="none" w:sz="0" w:space="0" w:color="auto"/>
        <w:right w:val="none" w:sz="0" w:space="0" w:color="auto"/>
      </w:divBdr>
    </w:div>
    <w:div w:id="1132602099">
      <w:bodyDiv w:val="1"/>
      <w:marLeft w:val="0"/>
      <w:marRight w:val="0"/>
      <w:marTop w:val="0"/>
      <w:marBottom w:val="0"/>
      <w:divBdr>
        <w:top w:val="none" w:sz="0" w:space="0" w:color="auto"/>
        <w:left w:val="none" w:sz="0" w:space="0" w:color="auto"/>
        <w:bottom w:val="none" w:sz="0" w:space="0" w:color="auto"/>
        <w:right w:val="none" w:sz="0" w:space="0" w:color="auto"/>
      </w:divBdr>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6016">
      <w:bodyDiv w:val="1"/>
      <w:marLeft w:val="0"/>
      <w:marRight w:val="0"/>
      <w:marTop w:val="0"/>
      <w:marBottom w:val="0"/>
      <w:divBdr>
        <w:top w:val="none" w:sz="0" w:space="0" w:color="auto"/>
        <w:left w:val="none" w:sz="0" w:space="0" w:color="auto"/>
        <w:bottom w:val="none" w:sz="0" w:space="0" w:color="auto"/>
        <w:right w:val="none" w:sz="0" w:space="0" w:color="auto"/>
      </w:divBdr>
    </w:div>
    <w:div w:id="1281840701">
      <w:bodyDiv w:val="1"/>
      <w:marLeft w:val="0"/>
      <w:marRight w:val="0"/>
      <w:marTop w:val="0"/>
      <w:marBottom w:val="0"/>
      <w:divBdr>
        <w:top w:val="none" w:sz="0" w:space="0" w:color="auto"/>
        <w:left w:val="none" w:sz="0" w:space="0" w:color="auto"/>
        <w:bottom w:val="none" w:sz="0" w:space="0" w:color="auto"/>
        <w:right w:val="none" w:sz="0" w:space="0" w:color="auto"/>
      </w:divBdr>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5276269">
      <w:bodyDiv w:val="1"/>
      <w:marLeft w:val="0"/>
      <w:marRight w:val="0"/>
      <w:marTop w:val="0"/>
      <w:marBottom w:val="0"/>
      <w:divBdr>
        <w:top w:val="none" w:sz="0" w:space="0" w:color="auto"/>
        <w:left w:val="none" w:sz="0" w:space="0" w:color="auto"/>
        <w:bottom w:val="none" w:sz="0" w:space="0" w:color="auto"/>
        <w:right w:val="none" w:sz="0" w:space="0" w:color="auto"/>
      </w:divBdr>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1807">
      <w:bodyDiv w:val="1"/>
      <w:marLeft w:val="0"/>
      <w:marRight w:val="0"/>
      <w:marTop w:val="0"/>
      <w:marBottom w:val="0"/>
      <w:divBdr>
        <w:top w:val="none" w:sz="0" w:space="0" w:color="auto"/>
        <w:left w:val="none" w:sz="0" w:space="0" w:color="auto"/>
        <w:bottom w:val="none" w:sz="0" w:space="0" w:color="auto"/>
        <w:right w:val="none" w:sz="0" w:space="0" w:color="auto"/>
      </w:divBdr>
    </w:div>
    <w:div w:id="1380548053">
      <w:bodyDiv w:val="1"/>
      <w:marLeft w:val="0"/>
      <w:marRight w:val="0"/>
      <w:marTop w:val="0"/>
      <w:marBottom w:val="0"/>
      <w:divBdr>
        <w:top w:val="none" w:sz="0" w:space="0" w:color="auto"/>
        <w:left w:val="none" w:sz="0" w:space="0" w:color="auto"/>
        <w:bottom w:val="none" w:sz="0" w:space="0" w:color="auto"/>
        <w:right w:val="none" w:sz="0" w:space="0" w:color="auto"/>
      </w:divBdr>
    </w:div>
    <w:div w:id="1389649531">
      <w:bodyDiv w:val="1"/>
      <w:marLeft w:val="0"/>
      <w:marRight w:val="0"/>
      <w:marTop w:val="0"/>
      <w:marBottom w:val="0"/>
      <w:divBdr>
        <w:top w:val="none" w:sz="0" w:space="0" w:color="auto"/>
        <w:left w:val="none" w:sz="0" w:space="0" w:color="auto"/>
        <w:bottom w:val="none" w:sz="0" w:space="0" w:color="auto"/>
        <w:right w:val="none" w:sz="0" w:space="0" w:color="auto"/>
      </w:divBdr>
    </w:div>
    <w:div w:id="1438326987">
      <w:bodyDiv w:val="1"/>
      <w:marLeft w:val="0"/>
      <w:marRight w:val="0"/>
      <w:marTop w:val="0"/>
      <w:marBottom w:val="0"/>
      <w:divBdr>
        <w:top w:val="none" w:sz="0" w:space="0" w:color="auto"/>
        <w:left w:val="none" w:sz="0" w:space="0" w:color="auto"/>
        <w:bottom w:val="none" w:sz="0" w:space="0" w:color="auto"/>
        <w:right w:val="none" w:sz="0" w:space="0" w:color="auto"/>
      </w:divBdr>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8708">
      <w:bodyDiv w:val="1"/>
      <w:marLeft w:val="0"/>
      <w:marRight w:val="0"/>
      <w:marTop w:val="0"/>
      <w:marBottom w:val="0"/>
      <w:divBdr>
        <w:top w:val="none" w:sz="0" w:space="0" w:color="auto"/>
        <w:left w:val="none" w:sz="0" w:space="0" w:color="auto"/>
        <w:bottom w:val="none" w:sz="0" w:space="0" w:color="auto"/>
        <w:right w:val="none" w:sz="0" w:space="0" w:color="auto"/>
      </w:divBdr>
    </w:div>
    <w:div w:id="1689912722">
      <w:bodyDiv w:val="1"/>
      <w:marLeft w:val="0"/>
      <w:marRight w:val="0"/>
      <w:marTop w:val="0"/>
      <w:marBottom w:val="0"/>
      <w:divBdr>
        <w:top w:val="none" w:sz="0" w:space="0" w:color="auto"/>
        <w:left w:val="none" w:sz="0" w:space="0" w:color="auto"/>
        <w:bottom w:val="none" w:sz="0" w:space="0" w:color="auto"/>
        <w:right w:val="none" w:sz="0" w:space="0" w:color="auto"/>
      </w:divBdr>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 w:id="1828205146">
      <w:bodyDiv w:val="1"/>
      <w:marLeft w:val="0"/>
      <w:marRight w:val="0"/>
      <w:marTop w:val="0"/>
      <w:marBottom w:val="0"/>
      <w:divBdr>
        <w:top w:val="none" w:sz="0" w:space="0" w:color="auto"/>
        <w:left w:val="none" w:sz="0" w:space="0" w:color="auto"/>
        <w:bottom w:val="none" w:sz="0" w:space="0" w:color="auto"/>
        <w:right w:val="none" w:sz="0" w:space="0" w:color="auto"/>
      </w:divBdr>
    </w:div>
    <w:div w:id="1840540920">
      <w:bodyDiv w:val="1"/>
      <w:marLeft w:val="0"/>
      <w:marRight w:val="0"/>
      <w:marTop w:val="0"/>
      <w:marBottom w:val="0"/>
      <w:divBdr>
        <w:top w:val="none" w:sz="0" w:space="0" w:color="auto"/>
        <w:left w:val="none" w:sz="0" w:space="0" w:color="auto"/>
        <w:bottom w:val="none" w:sz="0" w:space="0" w:color="auto"/>
        <w:right w:val="none" w:sz="0" w:space="0" w:color="auto"/>
      </w:divBdr>
    </w:div>
    <w:div w:id="1870799544">
      <w:bodyDiv w:val="1"/>
      <w:marLeft w:val="0"/>
      <w:marRight w:val="0"/>
      <w:marTop w:val="0"/>
      <w:marBottom w:val="0"/>
      <w:divBdr>
        <w:top w:val="none" w:sz="0" w:space="0" w:color="auto"/>
        <w:left w:val="none" w:sz="0" w:space="0" w:color="auto"/>
        <w:bottom w:val="none" w:sz="0" w:space="0" w:color="auto"/>
        <w:right w:val="none" w:sz="0" w:space="0" w:color="auto"/>
      </w:divBdr>
    </w:div>
    <w:div w:id="1877310008">
      <w:bodyDiv w:val="1"/>
      <w:marLeft w:val="0"/>
      <w:marRight w:val="0"/>
      <w:marTop w:val="0"/>
      <w:marBottom w:val="0"/>
      <w:divBdr>
        <w:top w:val="none" w:sz="0" w:space="0" w:color="auto"/>
        <w:left w:val="none" w:sz="0" w:space="0" w:color="auto"/>
        <w:bottom w:val="none" w:sz="0" w:space="0" w:color="auto"/>
        <w:right w:val="none" w:sz="0" w:space="0" w:color="auto"/>
      </w:divBdr>
    </w:div>
    <w:div w:id="1954747676">
      <w:bodyDiv w:val="1"/>
      <w:marLeft w:val="0"/>
      <w:marRight w:val="0"/>
      <w:marTop w:val="0"/>
      <w:marBottom w:val="0"/>
      <w:divBdr>
        <w:top w:val="none" w:sz="0" w:space="0" w:color="auto"/>
        <w:left w:val="none" w:sz="0" w:space="0" w:color="auto"/>
        <w:bottom w:val="none" w:sz="0" w:space="0" w:color="auto"/>
        <w:right w:val="none" w:sz="0" w:space="0" w:color="auto"/>
      </w:divBdr>
    </w:div>
    <w:div w:id="2013100087">
      <w:bodyDiv w:val="1"/>
      <w:marLeft w:val="0"/>
      <w:marRight w:val="0"/>
      <w:marTop w:val="0"/>
      <w:marBottom w:val="0"/>
      <w:divBdr>
        <w:top w:val="none" w:sz="0" w:space="0" w:color="auto"/>
        <w:left w:val="none" w:sz="0" w:space="0" w:color="auto"/>
        <w:bottom w:val="none" w:sz="0" w:space="0" w:color="auto"/>
        <w:right w:val="none" w:sz="0" w:space="0" w:color="auto"/>
      </w:divBdr>
    </w:div>
    <w:div w:id="2070958122">
      <w:bodyDiv w:val="1"/>
      <w:marLeft w:val="0"/>
      <w:marRight w:val="0"/>
      <w:marTop w:val="0"/>
      <w:marBottom w:val="0"/>
      <w:divBdr>
        <w:top w:val="none" w:sz="0" w:space="0" w:color="auto"/>
        <w:left w:val="none" w:sz="0" w:space="0" w:color="auto"/>
        <w:bottom w:val="none" w:sz="0" w:space="0" w:color="auto"/>
        <w:right w:val="none" w:sz="0" w:space="0" w:color="auto"/>
      </w:divBdr>
    </w:div>
    <w:div w:id="2106030016">
      <w:bodyDiv w:val="1"/>
      <w:marLeft w:val="0"/>
      <w:marRight w:val="0"/>
      <w:marTop w:val="0"/>
      <w:marBottom w:val="0"/>
      <w:divBdr>
        <w:top w:val="none" w:sz="0" w:space="0" w:color="auto"/>
        <w:left w:val="none" w:sz="0" w:space="0" w:color="auto"/>
        <w:bottom w:val="none" w:sz="0" w:space="0" w:color="auto"/>
        <w:right w:val="none" w:sz="0" w:space="0" w:color="auto"/>
      </w:divBdr>
    </w:div>
    <w:div w:id="21150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2014-10-21T20:34:00Z</dcterms:created>
  <dcterms:modified xsi:type="dcterms:W3CDTF">2014-10-21T20:34:00Z</dcterms:modified>
</cp:coreProperties>
</file>