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41FE" w14:textId="72755AE9" w:rsidR="008F4222" w:rsidRPr="00ED7047" w:rsidRDefault="008F4222" w:rsidP="00984C0C">
      <w:pPr>
        <w:pStyle w:val="Textoindependiente"/>
        <w:ind w:left="222" w:right="238"/>
        <w:contextualSpacing/>
        <w:jc w:val="both"/>
        <w:rPr>
          <w:rFonts w:ascii="Arial Narrow" w:hAnsi="Arial Narrow"/>
        </w:rPr>
      </w:pPr>
      <w:r w:rsidRPr="00ED7047">
        <w:rPr>
          <w:rFonts w:ascii="Arial Narrow" w:hAnsi="Arial Narrow"/>
        </w:rPr>
        <w:t>El Ministerio del Trabajo en cumplimiento de lo establecido en el artículo 2.2.1.1.2.1.2., del Decreto 1082 de 2015, expide el presente aviso de convocatoria para los interesados en participar en el proceso bajo la modalidad de selección de Licitación Pública No. LP-MT-</w:t>
      </w:r>
      <w:r w:rsidR="00F677BE" w:rsidRPr="00ED7047">
        <w:rPr>
          <w:rFonts w:ascii="Arial Narrow" w:hAnsi="Arial Narrow"/>
        </w:rPr>
        <w:t>00</w:t>
      </w:r>
      <w:r w:rsidR="003754BB">
        <w:rPr>
          <w:rFonts w:ascii="Arial Narrow" w:hAnsi="Arial Narrow"/>
        </w:rPr>
        <w:t>3</w:t>
      </w:r>
      <w:r w:rsidRPr="00ED7047">
        <w:rPr>
          <w:rFonts w:ascii="Arial Narrow" w:hAnsi="Arial Narrow"/>
        </w:rPr>
        <w:t xml:space="preserve"> de </w:t>
      </w:r>
      <w:r w:rsidR="00F677BE" w:rsidRPr="00ED7047">
        <w:rPr>
          <w:rFonts w:ascii="Arial Narrow" w:hAnsi="Arial Narrow"/>
        </w:rPr>
        <w:t>2021</w:t>
      </w:r>
      <w:r w:rsidRPr="00ED7047">
        <w:rPr>
          <w:rFonts w:ascii="Arial Narrow" w:hAnsi="Arial Narrow"/>
        </w:rPr>
        <w:t>, el cual contiene la siguiente información:</w:t>
      </w:r>
    </w:p>
    <w:p w14:paraId="4D49B115" w14:textId="77777777" w:rsidR="005B1A5B" w:rsidRPr="00ED7047" w:rsidRDefault="005B1A5B" w:rsidP="00984C0C">
      <w:pPr>
        <w:contextualSpacing/>
        <w:rPr>
          <w:rFonts w:ascii="Arial Narrow" w:hAnsi="Arial Narrow"/>
          <w:sz w:val="22"/>
          <w:szCs w:val="22"/>
        </w:rPr>
      </w:pPr>
    </w:p>
    <w:p w14:paraId="1F1B4B92" w14:textId="11A92A77" w:rsidR="005B1A5B" w:rsidRPr="00ED7047" w:rsidRDefault="005B1A5B" w:rsidP="00984C0C">
      <w:pPr>
        <w:numPr>
          <w:ilvl w:val="0"/>
          <w:numId w:val="2"/>
        </w:numPr>
        <w:ind w:left="426"/>
        <w:contextualSpacing/>
        <w:jc w:val="both"/>
        <w:rPr>
          <w:rFonts w:ascii="Arial Narrow" w:hAnsi="Arial Narrow"/>
          <w:sz w:val="22"/>
          <w:szCs w:val="22"/>
        </w:rPr>
      </w:pPr>
      <w:r w:rsidRPr="00ED7047">
        <w:rPr>
          <w:rFonts w:ascii="Arial Narrow" w:hAnsi="Arial Narrow"/>
          <w:b/>
          <w:sz w:val="22"/>
          <w:szCs w:val="22"/>
        </w:rPr>
        <w:t xml:space="preserve">NOMBRE Y DIRECCIÓN DE LA ENTIDAD: </w:t>
      </w:r>
      <w:r w:rsidRPr="00ED7047">
        <w:rPr>
          <w:rFonts w:ascii="Arial Narrow" w:hAnsi="Arial Narrow"/>
          <w:sz w:val="22"/>
          <w:szCs w:val="22"/>
        </w:rPr>
        <w:t>Ministerio del Trabajo, ubicado en la carrera 14 No. 99 – 33, Edificio Torre REM en la ciudad de Bogotá D.C.</w:t>
      </w:r>
      <w:r w:rsidR="00F677BE" w:rsidRPr="00ED7047">
        <w:rPr>
          <w:rFonts w:ascii="Arial Narrow" w:hAnsi="Arial Narrow"/>
          <w:sz w:val="22"/>
          <w:szCs w:val="22"/>
        </w:rPr>
        <w:t xml:space="preserve">, y SECOP II. </w:t>
      </w:r>
    </w:p>
    <w:p w14:paraId="752EEAD1" w14:textId="4C12E929" w:rsidR="005B1A5B" w:rsidRPr="00E342BD" w:rsidRDefault="005B1A5B" w:rsidP="00984C0C">
      <w:pPr>
        <w:numPr>
          <w:ilvl w:val="0"/>
          <w:numId w:val="2"/>
        </w:numPr>
        <w:ind w:left="426"/>
        <w:contextualSpacing/>
        <w:jc w:val="both"/>
        <w:rPr>
          <w:rStyle w:val="Hipervnculo"/>
          <w:rFonts w:ascii="Arial Narrow" w:hAnsi="Arial Narrow"/>
          <w:color w:val="auto"/>
          <w:sz w:val="22"/>
          <w:szCs w:val="22"/>
          <w:u w:val="none"/>
        </w:rPr>
      </w:pPr>
      <w:r w:rsidRPr="00ED7047">
        <w:rPr>
          <w:rFonts w:ascii="Arial Narrow" w:hAnsi="Arial Narrow"/>
          <w:b/>
          <w:sz w:val="22"/>
          <w:szCs w:val="22"/>
        </w:rPr>
        <w:t>DIRECCIÓN, LUGAR ELECTRÓNICO Y FÍSICO DE CONSULTA:</w:t>
      </w:r>
      <w:r w:rsidRPr="00ED7047">
        <w:rPr>
          <w:rFonts w:ascii="Arial Narrow" w:hAnsi="Arial Narrow"/>
          <w:sz w:val="22"/>
          <w:szCs w:val="22"/>
        </w:rPr>
        <w:t xml:space="preserve"> Los estudios y documentos previos, el Proyecto de Pliego de Condiciones, los Pliegos de Condiciones Definitivos y su complemento, el presupuesto oficial al igual que los demás actos relacionados con la contratación, se podrán consultar en la Página Web del Portal Único de contratación SECOP II  </w:t>
      </w:r>
      <w:hyperlink r:id="rId8" w:history="1">
        <w:r w:rsidRPr="00ED7047">
          <w:rPr>
            <w:rStyle w:val="Hipervnculo"/>
            <w:rFonts w:ascii="Arial Narrow" w:hAnsi="Arial Narrow"/>
            <w:sz w:val="22"/>
            <w:szCs w:val="22"/>
          </w:rPr>
          <w:t>www.colombiacompra.gov.co</w:t>
        </w:r>
      </w:hyperlink>
    </w:p>
    <w:p w14:paraId="0C879FD7" w14:textId="49CC940B" w:rsidR="00E342BD" w:rsidRPr="00583150" w:rsidRDefault="00E342BD" w:rsidP="00E342BD">
      <w:pPr>
        <w:ind w:left="426"/>
        <w:contextualSpacing/>
        <w:jc w:val="both"/>
        <w:rPr>
          <w:rStyle w:val="Hipervnculo"/>
          <w:rFonts w:ascii="Arial Narrow" w:hAnsi="Arial Narrow"/>
          <w:color w:val="auto"/>
          <w:sz w:val="22"/>
          <w:szCs w:val="22"/>
          <w:u w:val="none"/>
        </w:rPr>
      </w:pPr>
      <w:hyperlink r:id="rId9" w:history="1">
        <w:r w:rsidRPr="008E7767">
          <w:rPr>
            <w:rStyle w:val="Hipervnculo"/>
            <w:rFonts w:ascii="Arial Narrow" w:hAnsi="Arial Narrow"/>
            <w:sz w:val="22"/>
            <w:szCs w:val="22"/>
          </w:rPr>
          <w:t>https://community.secop.gov.co/Public/Tendering/OpportunityDetail/Index?noticeUID=CO1.NTC.2301874&amp;isFromPublicArea=True&amp;isModal=False</w:t>
        </w:r>
      </w:hyperlink>
      <w:r>
        <w:rPr>
          <w:rStyle w:val="Hipervnculo"/>
          <w:rFonts w:ascii="Arial Narrow" w:hAnsi="Arial Narrow"/>
          <w:color w:val="auto"/>
          <w:sz w:val="22"/>
          <w:szCs w:val="22"/>
          <w:u w:val="none"/>
        </w:rPr>
        <w:t xml:space="preserve"> </w:t>
      </w:r>
    </w:p>
    <w:p w14:paraId="699FD94C" w14:textId="77777777" w:rsidR="00FA7B1D" w:rsidRPr="00FA7B1D" w:rsidRDefault="005B1A5B" w:rsidP="00A77CC5">
      <w:pPr>
        <w:numPr>
          <w:ilvl w:val="0"/>
          <w:numId w:val="2"/>
        </w:numPr>
        <w:ind w:left="426"/>
        <w:contextualSpacing/>
        <w:jc w:val="both"/>
        <w:rPr>
          <w:rFonts w:ascii="Arial Narrow" w:hAnsi="Arial Narrow"/>
          <w:sz w:val="22"/>
          <w:szCs w:val="22"/>
        </w:rPr>
      </w:pPr>
      <w:r w:rsidRPr="003754BB">
        <w:rPr>
          <w:rFonts w:ascii="Arial Narrow" w:hAnsi="Arial Narrow"/>
          <w:b/>
          <w:bCs/>
          <w:sz w:val="22"/>
          <w:szCs w:val="22"/>
        </w:rPr>
        <w:t>OBJETO</w:t>
      </w:r>
      <w:r w:rsidRPr="003754BB">
        <w:rPr>
          <w:rFonts w:ascii="Arial Narrow" w:hAnsi="Arial Narrow"/>
          <w:bCs/>
          <w:sz w:val="22"/>
          <w:szCs w:val="22"/>
        </w:rPr>
        <w:t xml:space="preserve">: </w:t>
      </w:r>
      <w:r w:rsidR="003754BB" w:rsidRPr="003754BB">
        <w:rPr>
          <w:rFonts w:ascii="Arial Narrow" w:hAnsi="Arial Narrow"/>
          <w:bCs/>
          <w:iCs/>
          <w:sz w:val="22"/>
          <w:szCs w:val="22"/>
          <w:lang w:val="es-CO"/>
        </w:rPr>
        <w:t>Encargo Fiduciario para recaudar, administrar y pagar los recursos del Fondo de Solidaridad Pensional en los términos establecidos en la Ley 100 de 1993, la Ley 797 de 2003, el Decreto 1833 de 2016, artículo 164 de la Ley 1450 de 2011, artículo 215 de la Ley 1955 de 2019, y demás normas y reglamentos que las complementen, adicionen, modifiquen o sustituyan, así como efectuar los procesos de sustanciación de actos administrativos, liquidación y pago mensual de la Prestación Humanitaria Periódica para las víctimas del conflicto armado de que trata el Decreto 600 de 2017</w:t>
      </w:r>
    </w:p>
    <w:p w14:paraId="487E994D" w14:textId="60A9B55F" w:rsidR="005B1A5B" w:rsidRPr="003754BB" w:rsidRDefault="005B1A5B" w:rsidP="00A77CC5">
      <w:pPr>
        <w:numPr>
          <w:ilvl w:val="0"/>
          <w:numId w:val="2"/>
        </w:numPr>
        <w:ind w:left="426"/>
        <w:contextualSpacing/>
        <w:jc w:val="both"/>
        <w:rPr>
          <w:rFonts w:ascii="Arial Narrow" w:hAnsi="Arial Narrow"/>
          <w:sz w:val="22"/>
          <w:szCs w:val="22"/>
        </w:rPr>
      </w:pPr>
      <w:r w:rsidRPr="003754BB">
        <w:rPr>
          <w:rFonts w:ascii="Arial Narrow" w:hAnsi="Arial Narrow"/>
          <w:b/>
          <w:sz w:val="22"/>
          <w:szCs w:val="22"/>
        </w:rPr>
        <w:t>MODALIDAD DE SELECCIÓN:</w:t>
      </w:r>
      <w:r w:rsidRPr="003754BB">
        <w:rPr>
          <w:rFonts w:ascii="Arial Narrow" w:hAnsi="Arial Narrow"/>
          <w:sz w:val="22"/>
          <w:szCs w:val="22"/>
        </w:rPr>
        <w:t xml:space="preserve"> La escogencia del contratista se efectuará con fundamento a lo establecido en el numeral 1º del artículo 2 de la Ley 1150 de 2007 y a lo reglamentado por el artículo 2.2.1.2.1.1.2. del Decreto 1082 de 2015, es decir, la modalidad de selección bajo la cual se seleccionará el contratista será Licitación Pública.</w:t>
      </w:r>
    </w:p>
    <w:p w14:paraId="3BCBF597" w14:textId="58773533" w:rsidR="005B1A5B" w:rsidRPr="00ED7047" w:rsidRDefault="005B1A5B" w:rsidP="00984C0C">
      <w:pPr>
        <w:numPr>
          <w:ilvl w:val="0"/>
          <w:numId w:val="2"/>
        </w:numPr>
        <w:ind w:left="426"/>
        <w:contextualSpacing/>
        <w:jc w:val="both"/>
        <w:rPr>
          <w:rFonts w:ascii="Arial Narrow" w:hAnsi="Arial Narrow"/>
          <w:sz w:val="22"/>
          <w:szCs w:val="22"/>
        </w:rPr>
      </w:pPr>
      <w:r w:rsidRPr="00ED7047">
        <w:rPr>
          <w:rFonts w:ascii="Arial Narrow" w:hAnsi="Arial Narrow"/>
          <w:b/>
          <w:sz w:val="22"/>
          <w:szCs w:val="22"/>
        </w:rPr>
        <w:t>PLAZO ESTIMADO DEL CONTRATO</w:t>
      </w:r>
      <w:r w:rsidR="0010184B">
        <w:rPr>
          <w:rFonts w:ascii="Arial Narrow" w:hAnsi="Arial Narrow"/>
          <w:b/>
          <w:sz w:val="22"/>
          <w:szCs w:val="22"/>
        </w:rPr>
        <w:t>:</w:t>
      </w:r>
      <w:r w:rsidR="0010184B" w:rsidRPr="0010184B">
        <w:t xml:space="preserve"> </w:t>
      </w:r>
      <w:r w:rsidR="0010184B" w:rsidRPr="0010184B">
        <w:rPr>
          <w:rFonts w:ascii="Arial Narrow" w:hAnsi="Arial Narrow"/>
          <w:bCs/>
          <w:sz w:val="22"/>
          <w:szCs w:val="22"/>
        </w:rPr>
        <w:t>La duración del contrato será de siete meses y quince días (7.5) meses de ejecución, plazo que se contará a partir del dieciséis (16) de diciembre de 2021, previa aprobación de la garantía única estipulada en el contrato y registro presupuestal, hasta el 31 de julio de 2022.</w:t>
      </w:r>
    </w:p>
    <w:p w14:paraId="1E7F7CE9" w14:textId="5A95FFD2" w:rsidR="00002DA6" w:rsidRPr="00ED7047" w:rsidRDefault="005B1A5B" w:rsidP="00984C0C">
      <w:pPr>
        <w:numPr>
          <w:ilvl w:val="0"/>
          <w:numId w:val="2"/>
        </w:numPr>
        <w:ind w:left="426"/>
        <w:contextualSpacing/>
        <w:jc w:val="both"/>
        <w:rPr>
          <w:rFonts w:ascii="Arial Narrow" w:hAnsi="Arial Narrow"/>
          <w:b/>
          <w:sz w:val="22"/>
          <w:szCs w:val="22"/>
          <w:lang w:val="es-CO"/>
        </w:rPr>
      </w:pPr>
      <w:r w:rsidRPr="00ED7047">
        <w:rPr>
          <w:rFonts w:ascii="Arial Narrow" w:hAnsi="Arial Narrow"/>
          <w:b/>
          <w:sz w:val="22"/>
          <w:szCs w:val="22"/>
        </w:rPr>
        <w:t>FECHA LÍMITE PARA PRESENTAR OFERTAS:</w:t>
      </w:r>
      <w:r w:rsidRPr="00ED7047">
        <w:rPr>
          <w:rFonts w:ascii="Arial Narrow" w:hAnsi="Arial Narrow"/>
          <w:sz w:val="22"/>
          <w:szCs w:val="22"/>
        </w:rPr>
        <w:t xml:space="preserve"> </w:t>
      </w:r>
      <w:r w:rsidR="00002DA6" w:rsidRPr="00ED7047">
        <w:rPr>
          <w:rFonts w:ascii="Arial Narrow" w:hAnsi="Arial Narrow"/>
          <w:sz w:val="22"/>
          <w:szCs w:val="22"/>
        </w:rPr>
        <w:t xml:space="preserve">La fecha límite para que los interesados en el presente proceso puedan presentar ofertas será el lugar en el cual deberán presentarla es a través del Portal del Sistema Electrónico de Contratación Pública – SECOP II – </w:t>
      </w:r>
      <w:hyperlink r:id="rId10" w:history="1">
        <w:r w:rsidR="00002DA6" w:rsidRPr="00ED7047">
          <w:rPr>
            <w:rStyle w:val="Hipervnculo"/>
            <w:rFonts w:ascii="Arial Narrow" w:hAnsi="Arial Narrow"/>
            <w:sz w:val="22"/>
            <w:szCs w:val="22"/>
          </w:rPr>
          <w:t>www.colombiacompra.gov.co</w:t>
        </w:r>
      </w:hyperlink>
      <w:r w:rsidR="00002DA6" w:rsidRPr="00ED7047">
        <w:rPr>
          <w:rFonts w:ascii="Arial Narrow" w:hAnsi="Arial Narrow"/>
          <w:sz w:val="22"/>
          <w:szCs w:val="22"/>
        </w:rPr>
        <w:t>, y la forma en la cual la deberán presentar es electrónicamente</w:t>
      </w:r>
      <w:r w:rsidR="005E2FB2" w:rsidRPr="00ED7047">
        <w:rPr>
          <w:rFonts w:ascii="Arial Narrow" w:hAnsi="Arial Narrow"/>
          <w:sz w:val="22"/>
          <w:szCs w:val="22"/>
        </w:rPr>
        <w:t xml:space="preserve">. </w:t>
      </w:r>
    </w:p>
    <w:p w14:paraId="6CF368A7" w14:textId="77777777" w:rsidR="005E2FB2" w:rsidRPr="00ED7047" w:rsidRDefault="005E2FB2" w:rsidP="00984C0C">
      <w:pPr>
        <w:ind w:left="426"/>
        <w:contextualSpacing/>
        <w:jc w:val="both"/>
        <w:rPr>
          <w:rFonts w:ascii="Arial Narrow" w:hAnsi="Arial Narrow"/>
          <w:b/>
          <w:sz w:val="22"/>
          <w:szCs w:val="22"/>
          <w:lang w:val="es-CO"/>
        </w:rPr>
      </w:pPr>
    </w:p>
    <w:p w14:paraId="1BE7C985" w14:textId="77777777" w:rsidR="00002DA6" w:rsidRPr="00ED7047" w:rsidRDefault="00002DA6" w:rsidP="00984C0C">
      <w:pPr>
        <w:ind w:left="426"/>
        <w:contextualSpacing/>
        <w:jc w:val="both"/>
        <w:rPr>
          <w:rFonts w:ascii="Arial Narrow" w:hAnsi="Arial Narrow"/>
          <w:b/>
          <w:i/>
          <w:sz w:val="22"/>
          <w:szCs w:val="22"/>
          <w:lang w:val="es-CO"/>
        </w:rPr>
      </w:pPr>
      <w:r w:rsidRPr="00ED7047">
        <w:rPr>
          <w:rFonts w:ascii="Arial Narrow" w:hAnsi="Arial Narrow"/>
          <w:sz w:val="22"/>
          <w:szCs w:val="22"/>
        </w:rPr>
        <w:t>Si la oferta se radica en sitio diferente, ésta no será tenida en cuenta.</w:t>
      </w:r>
    </w:p>
    <w:p w14:paraId="1777766C" w14:textId="3EE28363" w:rsidR="009B69EE" w:rsidRPr="00ED7047" w:rsidRDefault="009B69EE" w:rsidP="00984C0C">
      <w:pPr>
        <w:ind w:left="426"/>
        <w:contextualSpacing/>
        <w:jc w:val="both"/>
        <w:rPr>
          <w:rFonts w:ascii="Arial Narrow" w:hAnsi="Arial Narrow"/>
          <w:b/>
          <w:i/>
          <w:sz w:val="22"/>
          <w:szCs w:val="22"/>
          <w:lang w:val="es-CO"/>
        </w:rPr>
      </w:pPr>
    </w:p>
    <w:p w14:paraId="77990B4F" w14:textId="0A969AA8" w:rsidR="00897C6E" w:rsidRPr="003754BB" w:rsidRDefault="005B1A5B" w:rsidP="00D729D2">
      <w:pPr>
        <w:numPr>
          <w:ilvl w:val="0"/>
          <w:numId w:val="2"/>
        </w:numPr>
        <w:ind w:left="426"/>
        <w:contextualSpacing/>
        <w:jc w:val="both"/>
        <w:rPr>
          <w:rFonts w:ascii="Arial Narrow" w:hAnsi="Arial Narrow" w:cs="Calibri Light"/>
          <w:color w:val="000000" w:themeColor="text1"/>
          <w:sz w:val="22"/>
          <w:szCs w:val="22"/>
        </w:rPr>
      </w:pPr>
      <w:r w:rsidRPr="003754BB">
        <w:rPr>
          <w:rFonts w:ascii="Arial Narrow" w:hAnsi="Arial Narrow"/>
          <w:b/>
          <w:sz w:val="22"/>
          <w:szCs w:val="22"/>
        </w:rPr>
        <w:t>EL</w:t>
      </w:r>
      <w:r w:rsidR="009B69EE" w:rsidRPr="003754BB">
        <w:rPr>
          <w:rFonts w:ascii="Arial Narrow" w:hAnsi="Arial Narrow"/>
          <w:b/>
          <w:sz w:val="22"/>
          <w:szCs w:val="22"/>
        </w:rPr>
        <w:t xml:space="preserve"> </w:t>
      </w:r>
      <w:r w:rsidRPr="003754BB">
        <w:rPr>
          <w:rFonts w:ascii="Arial Narrow" w:hAnsi="Arial Narrow"/>
          <w:b/>
          <w:sz w:val="22"/>
          <w:szCs w:val="22"/>
        </w:rPr>
        <w:t>VALOR ESTIMADO DEL CONTRATO:</w:t>
      </w:r>
      <w:r w:rsidRPr="003754BB">
        <w:rPr>
          <w:rFonts w:ascii="Arial Narrow" w:hAnsi="Arial Narrow"/>
          <w:sz w:val="22"/>
          <w:szCs w:val="22"/>
        </w:rPr>
        <w:t xml:space="preserve"> El valor estimado del contrato que resultara del presente proceso de selección se estimó en la suma de </w:t>
      </w:r>
      <w:r w:rsidR="00897C6E" w:rsidRPr="003754BB">
        <w:rPr>
          <w:rFonts w:ascii="Arial Narrow" w:hAnsi="Arial Narrow" w:cs="Calibri Light"/>
          <w:bCs/>
          <w:color w:val="000000" w:themeColor="text1"/>
          <w:sz w:val="22"/>
          <w:szCs w:val="22"/>
        </w:rPr>
        <w:t xml:space="preserve">hasta </w:t>
      </w:r>
      <w:r w:rsidR="0010184B" w:rsidRPr="0010184B">
        <w:rPr>
          <w:rFonts w:ascii="Arial Narrow" w:hAnsi="Arial Narrow" w:cs="Calibri Light"/>
          <w:b/>
          <w:bCs/>
          <w:color w:val="000000" w:themeColor="text1"/>
          <w:sz w:val="22"/>
          <w:szCs w:val="22"/>
          <w:lang w:val="es-ES"/>
        </w:rPr>
        <w:t>CINCO MIL CIENTO VEINTE MILLONES CIENTO CUARENTA Y CUATRO MIL SESENTA Y CUATRO PESOS M/CTE ($5.120.144.064)</w:t>
      </w:r>
      <w:r w:rsidR="00897C6E" w:rsidRPr="003754BB">
        <w:rPr>
          <w:rFonts w:ascii="Arial Narrow" w:hAnsi="Arial Narrow" w:cs="Calibri Light"/>
          <w:b/>
          <w:bCs/>
          <w:color w:val="000000" w:themeColor="text1"/>
          <w:sz w:val="22"/>
          <w:szCs w:val="22"/>
        </w:rPr>
        <w:t xml:space="preserve">, </w:t>
      </w:r>
      <w:r w:rsidR="00897C6E" w:rsidRPr="003754BB">
        <w:rPr>
          <w:rFonts w:ascii="Arial Narrow" w:hAnsi="Arial Narrow" w:cs="Calibri Light"/>
          <w:color w:val="000000" w:themeColor="text1"/>
          <w:sz w:val="22"/>
          <w:szCs w:val="22"/>
        </w:rPr>
        <w:t xml:space="preserve">este valor incluye todos los gastos </w:t>
      </w:r>
      <w:r w:rsidR="00897C6E" w:rsidRPr="003754BB">
        <w:rPr>
          <w:rFonts w:ascii="Arial Narrow" w:hAnsi="Arial Narrow" w:cs="Calibri Light"/>
          <w:bCs/>
          <w:color w:val="000000" w:themeColor="text1"/>
          <w:sz w:val="22"/>
          <w:szCs w:val="22"/>
        </w:rPr>
        <w:t>directos e indirectos, los impuestos, tasas y contribuciones que conlleve la celebración y ejecución total del contrato</w:t>
      </w:r>
      <w:r w:rsidR="00897C6E" w:rsidRPr="003754BB">
        <w:rPr>
          <w:rFonts w:ascii="Arial Narrow" w:hAnsi="Arial Narrow" w:cs="Calibri Light"/>
          <w:color w:val="000000" w:themeColor="text1"/>
          <w:sz w:val="22"/>
          <w:szCs w:val="22"/>
        </w:rPr>
        <w:t xml:space="preserve"> en que deba incurrir el administrador fiduciario para el cumplimiento del objeto del presente proceso selectivo. </w:t>
      </w:r>
    </w:p>
    <w:p w14:paraId="5E559EEC" w14:textId="77777777" w:rsidR="00537DAB" w:rsidRPr="00ED7047" w:rsidRDefault="00537DAB" w:rsidP="00984C0C">
      <w:pPr>
        <w:ind w:left="426"/>
        <w:contextualSpacing/>
        <w:jc w:val="both"/>
        <w:rPr>
          <w:rFonts w:ascii="Arial Narrow" w:hAnsi="Arial Narrow"/>
          <w:sz w:val="22"/>
          <w:szCs w:val="22"/>
        </w:rPr>
      </w:pPr>
    </w:p>
    <w:p w14:paraId="67F1F3A4" w14:textId="42D8C273" w:rsidR="005B1A5B" w:rsidRPr="00ED7047" w:rsidRDefault="005B1A5B" w:rsidP="00984C0C">
      <w:pPr>
        <w:ind w:left="426"/>
        <w:contextualSpacing/>
        <w:jc w:val="both"/>
        <w:rPr>
          <w:rFonts w:ascii="Arial Narrow" w:hAnsi="Arial Narrow"/>
          <w:sz w:val="22"/>
          <w:szCs w:val="22"/>
        </w:rPr>
      </w:pPr>
      <w:r w:rsidRPr="00ED7047">
        <w:rPr>
          <w:rFonts w:ascii="Arial Narrow" w:hAnsi="Arial Narrow"/>
          <w:sz w:val="22"/>
          <w:szCs w:val="22"/>
        </w:rPr>
        <w:t xml:space="preserve">El Ministerio del Trabajo pagará al Contratista el valor del presente contrato con cargo a los siguientes certificados de disponibilidad presupuestal, expedidos por la </w:t>
      </w:r>
      <w:r w:rsidR="00537DAB" w:rsidRPr="00ED7047">
        <w:rPr>
          <w:rFonts w:ascii="Arial Narrow" w:hAnsi="Arial Narrow"/>
          <w:sz w:val="22"/>
          <w:szCs w:val="22"/>
        </w:rPr>
        <w:t>Secretaria General, en su calidad de Ordenadora del Gasto del Fondo de Riesgos Laborales</w:t>
      </w:r>
      <w:r w:rsidRPr="00ED7047">
        <w:rPr>
          <w:rFonts w:ascii="Arial Narrow" w:hAnsi="Arial Narrow"/>
          <w:sz w:val="22"/>
          <w:szCs w:val="22"/>
        </w:rPr>
        <w:t xml:space="preserve"> del MINISTERIO DEL TRABAJO, así:</w:t>
      </w:r>
    </w:p>
    <w:p w14:paraId="481CD097" w14:textId="77777777" w:rsidR="005B1A5B" w:rsidRPr="00ED7047" w:rsidRDefault="005B1A5B" w:rsidP="00984C0C">
      <w:pPr>
        <w:ind w:left="426"/>
        <w:contextualSpacing/>
        <w:jc w:val="both"/>
        <w:rPr>
          <w:rFonts w:ascii="Arial Narrow" w:hAnsi="Arial Narrow"/>
          <w:sz w:val="22"/>
          <w:szCs w:val="22"/>
        </w:rPr>
      </w:pPr>
    </w:p>
    <w:p w14:paraId="654D9CA4" w14:textId="1BA3B634" w:rsidR="005B1A5B" w:rsidRPr="00ED7047" w:rsidRDefault="005B1A5B" w:rsidP="00984C0C">
      <w:pPr>
        <w:numPr>
          <w:ilvl w:val="0"/>
          <w:numId w:val="2"/>
        </w:numPr>
        <w:ind w:left="426"/>
        <w:contextualSpacing/>
        <w:jc w:val="both"/>
        <w:rPr>
          <w:rFonts w:ascii="Arial Narrow" w:hAnsi="Arial Narrow"/>
          <w:sz w:val="22"/>
          <w:szCs w:val="22"/>
        </w:rPr>
      </w:pPr>
      <w:r w:rsidRPr="00ED7047">
        <w:rPr>
          <w:rFonts w:ascii="Arial Narrow" w:hAnsi="Arial Narrow"/>
          <w:b/>
          <w:sz w:val="22"/>
          <w:szCs w:val="22"/>
        </w:rPr>
        <w:t>MENCIÓN SI LA PRESENTE CONTRATACIÓN ESTA COBIJADA POR UN ACUERDO COMERCIAL</w:t>
      </w:r>
      <w:r w:rsidRPr="00ED7047">
        <w:rPr>
          <w:rFonts w:ascii="Arial Narrow" w:hAnsi="Arial Narrow"/>
          <w:sz w:val="22"/>
          <w:szCs w:val="22"/>
        </w:rPr>
        <w:t>: La presente invitación se encuentra cobijada por los siguientes acuerdos:</w:t>
      </w:r>
    </w:p>
    <w:p w14:paraId="7AFA2C80" w14:textId="77777777" w:rsidR="00537DAB" w:rsidRPr="00ED7047" w:rsidRDefault="00537DAB" w:rsidP="00984C0C">
      <w:pPr>
        <w:pStyle w:val="Default"/>
        <w:ind w:left="720"/>
        <w:contextualSpacing/>
        <w:rPr>
          <w:rFonts w:ascii="Arial Narrow" w:hAnsi="Arial Narrow"/>
          <w:color w:val="auto"/>
          <w:sz w:val="22"/>
          <w:szCs w:val="22"/>
        </w:rPr>
      </w:pPr>
      <w:r w:rsidRPr="00ED7047">
        <w:rPr>
          <w:rFonts w:ascii="Arial Narrow" w:hAnsi="Arial Narrow"/>
          <w:color w:val="auto"/>
          <w:sz w:val="22"/>
          <w:szCs w:val="22"/>
        </w:rPr>
        <w:t xml:space="preserve">De acuerdo con la normatividad vigente y atendiendo al </w:t>
      </w:r>
      <w:r w:rsidRPr="00ED7047">
        <w:rPr>
          <w:rFonts w:ascii="Arial Narrow" w:hAnsi="Arial Narrow"/>
          <w:i/>
          <w:color w:val="auto"/>
          <w:sz w:val="22"/>
          <w:szCs w:val="22"/>
        </w:rPr>
        <w:t>Manual para el manejo de los Acuerdos Comerciales en Procesos de Contratación</w:t>
      </w:r>
      <w:r w:rsidRPr="00ED7047">
        <w:rPr>
          <w:rFonts w:ascii="Arial Narrow" w:hAnsi="Arial Narrow"/>
          <w:color w:val="auto"/>
          <w:sz w:val="22"/>
          <w:szCs w:val="22"/>
        </w:rPr>
        <w:t xml:space="preserve">, expedido por Colombia Compra eficiente el </w:t>
      </w:r>
      <w:r w:rsidRPr="00ED7047">
        <w:rPr>
          <w:rFonts w:ascii="Arial Narrow" w:hAnsi="Arial Narrow"/>
          <w:i/>
          <w:color w:val="auto"/>
          <w:sz w:val="22"/>
          <w:szCs w:val="22"/>
        </w:rPr>
        <w:t>noviembre 27 de 2013</w:t>
      </w:r>
      <w:r w:rsidRPr="00ED7047">
        <w:rPr>
          <w:rFonts w:ascii="Arial Narrow" w:hAnsi="Arial Narrow"/>
          <w:color w:val="auto"/>
          <w:sz w:val="22"/>
          <w:szCs w:val="22"/>
        </w:rPr>
        <w:t>, se realiza el siguiente análisis sobre la aplicación de acuerdos internacionales o tratados de libre comercio:</w:t>
      </w:r>
    </w:p>
    <w:p w14:paraId="5CEE2C16" w14:textId="77777777" w:rsidR="00537DAB" w:rsidRPr="00ED7047" w:rsidRDefault="00537DAB" w:rsidP="00984C0C">
      <w:pPr>
        <w:pStyle w:val="Default"/>
        <w:ind w:left="720"/>
        <w:contextualSpacing/>
        <w:rPr>
          <w:rFonts w:ascii="Arial Narrow" w:hAnsi="Arial Narrow"/>
          <w:color w:val="auto"/>
          <w:sz w:val="22"/>
          <w:szCs w:val="22"/>
        </w:rPr>
      </w:pPr>
    </w:p>
    <w:tbl>
      <w:tblPr>
        <w:tblW w:w="0" w:type="auto"/>
        <w:jc w:val="center"/>
        <w:tblCellMar>
          <w:left w:w="70" w:type="dxa"/>
          <w:right w:w="70" w:type="dxa"/>
        </w:tblCellMar>
        <w:tblLook w:val="04A0" w:firstRow="1" w:lastRow="0" w:firstColumn="1" w:lastColumn="0" w:noHBand="0" w:noVBand="1"/>
      </w:tblPr>
      <w:tblGrid>
        <w:gridCol w:w="1406"/>
        <w:gridCol w:w="1409"/>
        <w:gridCol w:w="2967"/>
        <w:gridCol w:w="1931"/>
        <w:gridCol w:w="2249"/>
      </w:tblGrid>
      <w:tr w:rsidR="006D22D1" w:rsidRPr="00ED7047" w14:paraId="4C322313" w14:textId="77777777" w:rsidTr="00A24D1B">
        <w:trPr>
          <w:trHeight w:val="107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D15954" w14:textId="77777777" w:rsidR="006D22D1" w:rsidRPr="00ED7047" w:rsidRDefault="006D22D1" w:rsidP="00984C0C">
            <w:pPr>
              <w:contextualSpacing/>
              <w:jc w:val="both"/>
              <w:rPr>
                <w:rFonts w:ascii="Arial Narrow" w:eastAsia="Times New Roman" w:hAnsi="Arial Narrow" w:cs="Calibri"/>
                <w:color w:val="000000" w:themeColor="text1"/>
                <w:sz w:val="22"/>
                <w:szCs w:val="22"/>
                <w:lang w:val="es-CO" w:eastAsia="es-CO"/>
              </w:rPr>
            </w:pPr>
            <w:bookmarkStart w:id="0" w:name="_Hlk69222720"/>
            <w:r w:rsidRPr="00ED7047">
              <w:rPr>
                <w:rFonts w:ascii="Arial Narrow" w:eastAsia="Times New Roman" w:hAnsi="Arial Narrow" w:cs="Calibri"/>
                <w:color w:val="000000" w:themeColor="text1"/>
                <w:sz w:val="22"/>
                <w:szCs w:val="22"/>
                <w:lang w:eastAsia="es-CO"/>
              </w:rPr>
              <w:lastRenderedPageBreak/>
              <w:t>Acuerdo Comercial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5CE5A7" w14:textId="77777777" w:rsidR="006D22D1" w:rsidRPr="00ED7047" w:rsidRDefault="006D22D1" w:rsidP="00984C0C">
            <w:pPr>
              <w:contextualSpacing/>
              <w:jc w:val="both"/>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Ministerio del Trabajo Incluido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E2EDFE" w14:textId="069AC7F2" w:rsidR="006D22D1" w:rsidRPr="00ED7047" w:rsidRDefault="006D22D1" w:rsidP="00984C0C">
            <w:pPr>
              <w:contextualSpacing/>
              <w:jc w:val="both"/>
              <w:rPr>
                <w:rFonts w:ascii="Arial Narrow" w:eastAsia="Times New Roman" w:hAnsi="Arial Narrow" w:cs="Calibri"/>
                <w:color w:val="000000" w:themeColor="text1"/>
                <w:sz w:val="22"/>
                <w:szCs w:val="22"/>
                <w:lang w:eastAsia="es-CO"/>
              </w:rPr>
            </w:pPr>
            <w:r w:rsidRPr="00ED7047">
              <w:rPr>
                <w:rFonts w:ascii="Arial Narrow" w:eastAsia="Times New Roman" w:hAnsi="Arial Narrow" w:cs="Calibri"/>
                <w:color w:val="000000" w:themeColor="text1"/>
                <w:sz w:val="22"/>
                <w:szCs w:val="22"/>
                <w:lang w:eastAsia="es-CO"/>
              </w:rPr>
              <w:t xml:space="preserve">Presupuesto estimado del Proceso de CONTRATACIÓN </w:t>
            </w:r>
            <w:r w:rsidR="0010184B" w:rsidRPr="0010184B">
              <w:rPr>
                <w:rFonts w:ascii="Arial Narrow" w:eastAsia="Times New Roman" w:hAnsi="Arial Narrow" w:cs="Calibri"/>
                <w:color w:val="000000" w:themeColor="text1"/>
                <w:sz w:val="22"/>
                <w:szCs w:val="22"/>
                <w:lang w:eastAsia="es-CO"/>
              </w:rPr>
              <w:t>($5.120.144.064)</w:t>
            </w:r>
          </w:p>
          <w:p w14:paraId="5BD0F733" w14:textId="77777777" w:rsidR="006D22D1" w:rsidRPr="00ED7047" w:rsidRDefault="006D22D1" w:rsidP="00984C0C">
            <w:pPr>
              <w:contextualSpacing/>
              <w:jc w:val="both"/>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superior al valor del Acuerdo Comercial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A835C4" w14:textId="77777777" w:rsidR="006D22D1" w:rsidRPr="00ED7047" w:rsidRDefault="006D22D1" w:rsidP="00984C0C">
            <w:pPr>
              <w:contextualSpacing/>
              <w:jc w:val="both"/>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Excepción 8-Servicios FINANCIEROS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23A308" w14:textId="77777777" w:rsidR="006D22D1" w:rsidRPr="00ED7047" w:rsidRDefault="006D22D1" w:rsidP="00984C0C">
            <w:pPr>
              <w:contextualSpacing/>
              <w:jc w:val="both"/>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Proceso de Contratación cubierto por Acuerdo Comercial</w:t>
            </w:r>
          </w:p>
        </w:tc>
      </w:tr>
      <w:tr w:rsidR="006D22D1" w:rsidRPr="00ED7047" w14:paraId="3AAA928E" w14:textId="77777777" w:rsidTr="00A24D1B">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788072" w14:textId="77777777" w:rsidR="006D22D1" w:rsidRPr="00ED7047" w:rsidRDefault="006D22D1" w:rsidP="00984C0C">
            <w:pPr>
              <w:contextualSpacing/>
              <w:jc w:val="both"/>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CANADÁ</w:t>
            </w:r>
          </w:p>
        </w:tc>
        <w:tc>
          <w:tcPr>
            <w:tcW w:w="0" w:type="auto"/>
            <w:tcBorders>
              <w:top w:val="nil"/>
              <w:left w:val="nil"/>
              <w:bottom w:val="single" w:sz="4" w:space="0" w:color="auto"/>
              <w:right w:val="single" w:sz="4" w:space="0" w:color="auto"/>
            </w:tcBorders>
            <w:shd w:val="clear" w:color="auto" w:fill="auto"/>
            <w:vAlign w:val="center"/>
            <w:hideMark/>
          </w:tcPr>
          <w:p w14:paraId="3BE46883"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448A2DED"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0410A9C1"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NO</w:t>
            </w:r>
          </w:p>
        </w:tc>
        <w:tc>
          <w:tcPr>
            <w:tcW w:w="0" w:type="auto"/>
            <w:tcBorders>
              <w:top w:val="nil"/>
              <w:left w:val="nil"/>
              <w:bottom w:val="single" w:sz="4" w:space="0" w:color="auto"/>
              <w:right w:val="single" w:sz="4" w:space="0" w:color="auto"/>
            </w:tcBorders>
            <w:shd w:val="clear" w:color="auto" w:fill="auto"/>
            <w:vAlign w:val="center"/>
            <w:hideMark/>
          </w:tcPr>
          <w:p w14:paraId="0E4CFDA0"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r>
      <w:tr w:rsidR="006D22D1" w:rsidRPr="00ED7047" w14:paraId="5D0728B9" w14:textId="77777777" w:rsidTr="00A24D1B">
        <w:trPr>
          <w:trHeight w:val="33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C52A9A" w14:textId="77777777" w:rsidR="006D22D1" w:rsidRPr="00ED7047" w:rsidRDefault="006D22D1" w:rsidP="00984C0C">
            <w:pPr>
              <w:contextualSpacing/>
              <w:jc w:val="both"/>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ESTADOS UNIDOS</w:t>
            </w:r>
          </w:p>
        </w:tc>
        <w:tc>
          <w:tcPr>
            <w:tcW w:w="0" w:type="auto"/>
            <w:tcBorders>
              <w:top w:val="nil"/>
              <w:left w:val="nil"/>
              <w:bottom w:val="single" w:sz="4" w:space="0" w:color="auto"/>
              <w:right w:val="single" w:sz="4" w:space="0" w:color="auto"/>
            </w:tcBorders>
            <w:shd w:val="clear" w:color="auto" w:fill="auto"/>
            <w:vAlign w:val="center"/>
            <w:hideMark/>
          </w:tcPr>
          <w:p w14:paraId="730027B0"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67FF91A8"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5283CAA6"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NO</w:t>
            </w:r>
          </w:p>
        </w:tc>
        <w:tc>
          <w:tcPr>
            <w:tcW w:w="0" w:type="auto"/>
            <w:tcBorders>
              <w:top w:val="nil"/>
              <w:left w:val="nil"/>
              <w:bottom w:val="single" w:sz="4" w:space="0" w:color="auto"/>
              <w:right w:val="single" w:sz="4" w:space="0" w:color="auto"/>
            </w:tcBorders>
            <w:shd w:val="clear" w:color="auto" w:fill="auto"/>
            <w:vAlign w:val="center"/>
            <w:hideMark/>
          </w:tcPr>
          <w:p w14:paraId="25021C5F"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r>
      <w:tr w:rsidR="006D22D1" w:rsidRPr="00ED7047" w14:paraId="6DC73E69" w14:textId="77777777" w:rsidTr="00A24D1B">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B23498" w14:textId="77777777" w:rsidR="006D22D1" w:rsidRPr="00ED7047" w:rsidRDefault="006D22D1" w:rsidP="00984C0C">
            <w:pPr>
              <w:contextualSpacing/>
              <w:jc w:val="both"/>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EL SALVADOR</w:t>
            </w:r>
          </w:p>
        </w:tc>
        <w:tc>
          <w:tcPr>
            <w:tcW w:w="0" w:type="auto"/>
            <w:tcBorders>
              <w:top w:val="nil"/>
              <w:left w:val="nil"/>
              <w:bottom w:val="single" w:sz="4" w:space="0" w:color="auto"/>
              <w:right w:val="single" w:sz="4" w:space="0" w:color="auto"/>
            </w:tcBorders>
            <w:shd w:val="clear" w:color="auto" w:fill="auto"/>
            <w:vAlign w:val="center"/>
            <w:hideMark/>
          </w:tcPr>
          <w:p w14:paraId="2D98A0EF"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5362B216"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0C56D7DA"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No</w:t>
            </w:r>
          </w:p>
        </w:tc>
        <w:tc>
          <w:tcPr>
            <w:tcW w:w="0" w:type="auto"/>
            <w:tcBorders>
              <w:top w:val="nil"/>
              <w:left w:val="nil"/>
              <w:bottom w:val="single" w:sz="4" w:space="0" w:color="auto"/>
              <w:right w:val="single" w:sz="4" w:space="0" w:color="auto"/>
            </w:tcBorders>
            <w:shd w:val="clear" w:color="auto" w:fill="auto"/>
            <w:vAlign w:val="center"/>
            <w:hideMark/>
          </w:tcPr>
          <w:p w14:paraId="7AA38236"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r>
      <w:tr w:rsidR="006D22D1" w:rsidRPr="00ED7047" w14:paraId="3181151F" w14:textId="77777777" w:rsidTr="00A24D1B">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B23876" w14:textId="77777777" w:rsidR="006D22D1" w:rsidRPr="00ED7047" w:rsidRDefault="006D22D1" w:rsidP="00984C0C">
            <w:pPr>
              <w:contextualSpacing/>
              <w:jc w:val="both"/>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GUATEMALA</w:t>
            </w:r>
          </w:p>
        </w:tc>
        <w:tc>
          <w:tcPr>
            <w:tcW w:w="0" w:type="auto"/>
            <w:tcBorders>
              <w:top w:val="nil"/>
              <w:left w:val="nil"/>
              <w:bottom w:val="single" w:sz="4" w:space="0" w:color="auto"/>
              <w:right w:val="single" w:sz="4" w:space="0" w:color="auto"/>
            </w:tcBorders>
            <w:shd w:val="clear" w:color="auto" w:fill="auto"/>
            <w:vAlign w:val="center"/>
            <w:hideMark/>
          </w:tcPr>
          <w:p w14:paraId="432CB326"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24E1A00F"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7EC61E76"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NO</w:t>
            </w:r>
          </w:p>
        </w:tc>
        <w:tc>
          <w:tcPr>
            <w:tcW w:w="0" w:type="auto"/>
            <w:tcBorders>
              <w:top w:val="nil"/>
              <w:left w:val="nil"/>
              <w:bottom w:val="single" w:sz="4" w:space="0" w:color="auto"/>
              <w:right w:val="single" w:sz="4" w:space="0" w:color="auto"/>
            </w:tcBorders>
            <w:shd w:val="clear" w:color="auto" w:fill="auto"/>
            <w:vAlign w:val="center"/>
            <w:hideMark/>
          </w:tcPr>
          <w:p w14:paraId="118B8BDB"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r>
      <w:tr w:rsidR="006D22D1" w:rsidRPr="00ED7047" w14:paraId="37DBE057" w14:textId="77777777" w:rsidTr="00A24D1B">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140175" w14:textId="77777777" w:rsidR="006D22D1" w:rsidRPr="00ED7047" w:rsidRDefault="006D22D1" w:rsidP="00984C0C">
            <w:pPr>
              <w:contextualSpacing/>
              <w:jc w:val="both"/>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HONDURAS</w:t>
            </w:r>
          </w:p>
        </w:tc>
        <w:tc>
          <w:tcPr>
            <w:tcW w:w="0" w:type="auto"/>
            <w:tcBorders>
              <w:top w:val="nil"/>
              <w:left w:val="nil"/>
              <w:bottom w:val="single" w:sz="4" w:space="0" w:color="auto"/>
              <w:right w:val="single" w:sz="4" w:space="0" w:color="auto"/>
            </w:tcBorders>
            <w:shd w:val="clear" w:color="auto" w:fill="auto"/>
            <w:vAlign w:val="center"/>
            <w:hideMark/>
          </w:tcPr>
          <w:p w14:paraId="5A88AC03"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483BC602"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3828092D"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NO</w:t>
            </w:r>
          </w:p>
        </w:tc>
        <w:tc>
          <w:tcPr>
            <w:tcW w:w="0" w:type="auto"/>
            <w:tcBorders>
              <w:top w:val="nil"/>
              <w:left w:val="nil"/>
              <w:bottom w:val="single" w:sz="4" w:space="0" w:color="auto"/>
              <w:right w:val="single" w:sz="4" w:space="0" w:color="auto"/>
            </w:tcBorders>
            <w:shd w:val="clear" w:color="auto" w:fill="auto"/>
            <w:vAlign w:val="center"/>
            <w:hideMark/>
          </w:tcPr>
          <w:p w14:paraId="72F4E401"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r>
      <w:tr w:rsidR="006D22D1" w:rsidRPr="00ED7047" w14:paraId="1740DD41" w14:textId="77777777" w:rsidTr="00A24D1B">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3A4BB1" w14:textId="77777777" w:rsidR="006D22D1" w:rsidRPr="00ED7047" w:rsidRDefault="006D22D1" w:rsidP="00984C0C">
            <w:pPr>
              <w:contextualSpacing/>
              <w:jc w:val="both"/>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ESTADOS AELC</w:t>
            </w:r>
          </w:p>
        </w:tc>
        <w:tc>
          <w:tcPr>
            <w:tcW w:w="0" w:type="auto"/>
            <w:tcBorders>
              <w:top w:val="nil"/>
              <w:left w:val="nil"/>
              <w:bottom w:val="single" w:sz="4" w:space="0" w:color="auto"/>
              <w:right w:val="single" w:sz="4" w:space="0" w:color="auto"/>
            </w:tcBorders>
            <w:shd w:val="clear" w:color="auto" w:fill="auto"/>
            <w:vAlign w:val="center"/>
            <w:hideMark/>
          </w:tcPr>
          <w:p w14:paraId="1C766FDD"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06AE2B5C"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62C21321"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NO</w:t>
            </w:r>
          </w:p>
        </w:tc>
        <w:tc>
          <w:tcPr>
            <w:tcW w:w="0" w:type="auto"/>
            <w:tcBorders>
              <w:top w:val="nil"/>
              <w:left w:val="nil"/>
              <w:bottom w:val="single" w:sz="4" w:space="0" w:color="auto"/>
              <w:right w:val="single" w:sz="4" w:space="0" w:color="auto"/>
            </w:tcBorders>
            <w:shd w:val="clear" w:color="auto" w:fill="auto"/>
            <w:vAlign w:val="center"/>
            <w:hideMark/>
          </w:tcPr>
          <w:p w14:paraId="4A64C75B"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r>
      <w:tr w:rsidR="006D22D1" w:rsidRPr="00ED7047" w14:paraId="3C2959BA" w14:textId="77777777" w:rsidTr="00A24D1B">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74CF5F" w14:textId="77777777" w:rsidR="006D22D1" w:rsidRPr="00ED7047" w:rsidRDefault="006D22D1" w:rsidP="00984C0C">
            <w:pPr>
              <w:contextualSpacing/>
              <w:jc w:val="both"/>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MÉXICO</w:t>
            </w:r>
          </w:p>
        </w:tc>
        <w:tc>
          <w:tcPr>
            <w:tcW w:w="0" w:type="auto"/>
            <w:tcBorders>
              <w:top w:val="nil"/>
              <w:left w:val="nil"/>
              <w:bottom w:val="single" w:sz="4" w:space="0" w:color="auto"/>
              <w:right w:val="single" w:sz="4" w:space="0" w:color="auto"/>
            </w:tcBorders>
            <w:shd w:val="clear" w:color="auto" w:fill="auto"/>
            <w:vAlign w:val="center"/>
            <w:hideMark/>
          </w:tcPr>
          <w:p w14:paraId="5244314C"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1D241CE2"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0D74CFA3"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NO</w:t>
            </w:r>
          </w:p>
        </w:tc>
        <w:tc>
          <w:tcPr>
            <w:tcW w:w="0" w:type="auto"/>
            <w:tcBorders>
              <w:top w:val="nil"/>
              <w:left w:val="nil"/>
              <w:bottom w:val="single" w:sz="4" w:space="0" w:color="auto"/>
              <w:right w:val="single" w:sz="4" w:space="0" w:color="auto"/>
            </w:tcBorders>
            <w:shd w:val="clear" w:color="auto" w:fill="auto"/>
            <w:vAlign w:val="center"/>
            <w:hideMark/>
          </w:tcPr>
          <w:p w14:paraId="554E6945"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r>
      <w:tr w:rsidR="006D22D1" w:rsidRPr="00ED7047" w14:paraId="285333C8" w14:textId="77777777" w:rsidTr="00A24D1B">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64105C" w14:textId="77777777" w:rsidR="006D22D1" w:rsidRPr="00ED7047" w:rsidRDefault="006D22D1" w:rsidP="00984C0C">
            <w:pPr>
              <w:contextualSpacing/>
              <w:jc w:val="both"/>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UNIÓN EUROPEA</w:t>
            </w:r>
          </w:p>
        </w:tc>
        <w:tc>
          <w:tcPr>
            <w:tcW w:w="0" w:type="auto"/>
            <w:tcBorders>
              <w:top w:val="nil"/>
              <w:left w:val="nil"/>
              <w:bottom w:val="single" w:sz="4" w:space="0" w:color="auto"/>
              <w:right w:val="single" w:sz="4" w:space="0" w:color="auto"/>
            </w:tcBorders>
            <w:shd w:val="clear" w:color="auto" w:fill="auto"/>
            <w:vAlign w:val="center"/>
            <w:hideMark/>
          </w:tcPr>
          <w:p w14:paraId="2ED46075"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24852379"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22AEB0ED"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NO</w:t>
            </w:r>
          </w:p>
        </w:tc>
        <w:tc>
          <w:tcPr>
            <w:tcW w:w="0" w:type="auto"/>
            <w:tcBorders>
              <w:top w:val="nil"/>
              <w:left w:val="nil"/>
              <w:bottom w:val="single" w:sz="4" w:space="0" w:color="auto"/>
              <w:right w:val="single" w:sz="4" w:space="0" w:color="auto"/>
            </w:tcBorders>
            <w:shd w:val="clear" w:color="auto" w:fill="auto"/>
            <w:vAlign w:val="center"/>
            <w:hideMark/>
          </w:tcPr>
          <w:p w14:paraId="22C63104"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r>
      <w:tr w:rsidR="006D22D1" w:rsidRPr="00ED7047" w14:paraId="0EE54FAB" w14:textId="77777777" w:rsidTr="00A24D1B">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F64485" w14:textId="77777777" w:rsidR="006D22D1" w:rsidRPr="00ED7047" w:rsidRDefault="006D22D1" w:rsidP="00984C0C">
            <w:pPr>
              <w:contextualSpacing/>
              <w:jc w:val="both"/>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Corea</w:t>
            </w:r>
          </w:p>
        </w:tc>
        <w:tc>
          <w:tcPr>
            <w:tcW w:w="0" w:type="auto"/>
            <w:tcBorders>
              <w:top w:val="nil"/>
              <w:left w:val="nil"/>
              <w:bottom w:val="single" w:sz="4" w:space="0" w:color="auto"/>
              <w:right w:val="single" w:sz="4" w:space="0" w:color="auto"/>
            </w:tcBorders>
            <w:shd w:val="clear" w:color="auto" w:fill="auto"/>
            <w:vAlign w:val="center"/>
            <w:hideMark/>
          </w:tcPr>
          <w:p w14:paraId="74AF5304"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0510C335"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6F1D7A61"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NO</w:t>
            </w:r>
          </w:p>
        </w:tc>
        <w:tc>
          <w:tcPr>
            <w:tcW w:w="0" w:type="auto"/>
            <w:tcBorders>
              <w:top w:val="nil"/>
              <w:left w:val="nil"/>
              <w:bottom w:val="single" w:sz="4" w:space="0" w:color="auto"/>
              <w:right w:val="single" w:sz="4" w:space="0" w:color="auto"/>
            </w:tcBorders>
            <w:shd w:val="clear" w:color="auto" w:fill="auto"/>
            <w:vAlign w:val="center"/>
            <w:hideMark/>
          </w:tcPr>
          <w:p w14:paraId="58ECC8EF"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r>
      <w:tr w:rsidR="006D22D1" w:rsidRPr="00ED7047" w14:paraId="227634AC" w14:textId="77777777" w:rsidTr="00A24D1B">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2E1A9B" w14:textId="77777777" w:rsidR="006D22D1" w:rsidRPr="00ED7047" w:rsidRDefault="006D22D1" w:rsidP="00984C0C">
            <w:pPr>
              <w:contextualSpacing/>
              <w:jc w:val="both"/>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Costa Rica</w:t>
            </w:r>
          </w:p>
        </w:tc>
        <w:tc>
          <w:tcPr>
            <w:tcW w:w="0" w:type="auto"/>
            <w:tcBorders>
              <w:top w:val="nil"/>
              <w:left w:val="nil"/>
              <w:bottom w:val="single" w:sz="4" w:space="0" w:color="auto"/>
              <w:right w:val="single" w:sz="4" w:space="0" w:color="auto"/>
            </w:tcBorders>
            <w:shd w:val="clear" w:color="auto" w:fill="auto"/>
            <w:vAlign w:val="center"/>
            <w:hideMark/>
          </w:tcPr>
          <w:p w14:paraId="19BF6ABA"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5F6E20CF"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c>
          <w:tcPr>
            <w:tcW w:w="0" w:type="auto"/>
            <w:tcBorders>
              <w:top w:val="nil"/>
              <w:left w:val="nil"/>
              <w:bottom w:val="single" w:sz="4" w:space="0" w:color="auto"/>
              <w:right w:val="single" w:sz="4" w:space="0" w:color="auto"/>
            </w:tcBorders>
            <w:shd w:val="clear" w:color="auto" w:fill="auto"/>
            <w:vAlign w:val="center"/>
            <w:hideMark/>
          </w:tcPr>
          <w:p w14:paraId="1EED8ABB"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NO</w:t>
            </w:r>
          </w:p>
        </w:tc>
        <w:tc>
          <w:tcPr>
            <w:tcW w:w="0" w:type="auto"/>
            <w:tcBorders>
              <w:top w:val="nil"/>
              <w:left w:val="nil"/>
              <w:bottom w:val="single" w:sz="4" w:space="0" w:color="auto"/>
              <w:right w:val="single" w:sz="4" w:space="0" w:color="auto"/>
            </w:tcBorders>
            <w:shd w:val="clear" w:color="auto" w:fill="auto"/>
            <w:vAlign w:val="center"/>
            <w:hideMark/>
          </w:tcPr>
          <w:p w14:paraId="19EFE022" w14:textId="77777777" w:rsidR="006D22D1" w:rsidRPr="00ED7047" w:rsidRDefault="006D22D1" w:rsidP="00984C0C">
            <w:pPr>
              <w:contextualSpacing/>
              <w:jc w:val="center"/>
              <w:rPr>
                <w:rFonts w:ascii="Arial Narrow" w:eastAsia="Times New Roman" w:hAnsi="Arial Narrow" w:cs="Calibri"/>
                <w:color w:val="000000" w:themeColor="text1"/>
                <w:sz w:val="22"/>
                <w:szCs w:val="22"/>
                <w:lang w:val="es-CO" w:eastAsia="es-CO"/>
              </w:rPr>
            </w:pPr>
            <w:r w:rsidRPr="00ED7047">
              <w:rPr>
                <w:rFonts w:ascii="Arial Narrow" w:eastAsia="Times New Roman" w:hAnsi="Arial Narrow" w:cs="Calibri"/>
                <w:color w:val="000000" w:themeColor="text1"/>
                <w:sz w:val="22"/>
                <w:szCs w:val="22"/>
                <w:lang w:eastAsia="es-CO"/>
              </w:rPr>
              <w:t>SI</w:t>
            </w:r>
          </w:p>
        </w:tc>
      </w:tr>
      <w:bookmarkEnd w:id="0"/>
    </w:tbl>
    <w:p w14:paraId="096866E4" w14:textId="77777777" w:rsidR="00537DAB" w:rsidRPr="00ED7047" w:rsidRDefault="00537DAB" w:rsidP="00984C0C">
      <w:pPr>
        <w:pStyle w:val="Default"/>
        <w:ind w:left="720"/>
        <w:contextualSpacing/>
        <w:jc w:val="both"/>
        <w:rPr>
          <w:rFonts w:ascii="Arial Narrow" w:hAnsi="Arial Narrow"/>
          <w:color w:val="auto"/>
          <w:sz w:val="22"/>
          <w:szCs w:val="22"/>
        </w:rPr>
      </w:pPr>
    </w:p>
    <w:p w14:paraId="053FF48D" w14:textId="77777777" w:rsidR="00537DAB" w:rsidRPr="00ED7047" w:rsidRDefault="00537DAB" w:rsidP="00984C0C">
      <w:pPr>
        <w:pStyle w:val="Default"/>
        <w:ind w:left="720"/>
        <w:contextualSpacing/>
        <w:jc w:val="both"/>
        <w:rPr>
          <w:rFonts w:ascii="Arial Narrow" w:hAnsi="Arial Narrow"/>
          <w:b/>
          <w:bCs/>
          <w:sz w:val="22"/>
          <w:szCs w:val="22"/>
        </w:rPr>
      </w:pPr>
      <w:r w:rsidRPr="00ED7047">
        <w:rPr>
          <w:rFonts w:ascii="Arial Narrow" w:hAnsi="Arial Narrow"/>
          <w:color w:val="auto"/>
          <w:sz w:val="22"/>
          <w:szCs w:val="22"/>
        </w:rPr>
        <w:t xml:space="preserve">Sin embargo teniendo en cuenta que existe una </w:t>
      </w:r>
      <w:r w:rsidRPr="00ED7047">
        <w:rPr>
          <w:rFonts w:ascii="Arial Narrow" w:hAnsi="Arial Narrow"/>
          <w:bCs/>
          <w:color w:val="auto"/>
          <w:sz w:val="22"/>
          <w:szCs w:val="22"/>
        </w:rPr>
        <w:t>restricción para desarrollar la actividad fiduciaria en Colombia, c</w:t>
      </w:r>
      <w:r w:rsidRPr="00ED7047">
        <w:rPr>
          <w:rFonts w:ascii="Arial Narrow" w:hAnsi="Arial Narrow"/>
          <w:color w:val="auto"/>
          <w:sz w:val="22"/>
          <w:szCs w:val="22"/>
        </w:rPr>
        <w:t xml:space="preserve">on fundamento en lo establecido en los </w:t>
      </w:r>
      <w:hyperlink r:id="rId11" w:tgtFrame="_Blank" w:history="1">
        <w:r w:rsidRPr="00ED7047">
          <w:rPr>
            <w:rFonts w:ascii="Arial Narrow" w:hAnsi="Arial Narrow"/>
            <w:color w:val="auto"/>
            <w:sz w:val="22"/>
            <w:szCs w:val="22"/>
          </w:rPr>
          <w:t>artículos 1226 del Código de Comercio</w:t>
        </w:r>
      </w:hyperlink>
      <w:r w:rsidRPr="00ED7047">
        <w:rPr>
          <w:rFonts w:ascii="Arial Narrow" w:hAnsi="Arial Narrow"/>
          <w:color w:val="auto"/>
          <w:sz w:val="22"/>
          <w:szCs w:val="22"/>
        </w:rPr>
        <w:t xml:space="preserve"> y </w:t>
      </w:r>
      <w:hyperlink r:id="rId12" w:tgtFrame="_Blank" w:history="1">
        <w:r w:rsidRPr="00ED7047">
          <w:rPr>
            <w:rFonts w:ascii="Arial Narrow" w:hAnsi="Arial Narrow"/>
            <w:color w:val="auto"/>
            <w:sz w:val="22"/>
            <w:szCs w:val="22"/>
          </w:rPr>
          <w:t>6º de la Ley 45 de 1990</w:t>
        </w:r>
      </w:hyperlink>
      <w:r w:rsidRPr="00ED7047">
        <w:rPr>
          <w:rFonts w:ascii="Arial Narrow" w:hAnsi="Arial Narrow"/>
          <w:color w:val="auto"/>
          <w:sz w:val="22"/>
          <w:szCs w:val="22"/>
        </w:rPr>
        <w:t xml:space="preserve">, únicamente las sociedades fiduciarias especialmente autorizadas por la Superintendencia Financiera de Colombia pueden desarrollar la actividad fiduciaria en Colombia, con excepción de las operaciones de recaudo y transferencia de fondos, transferencia y registro de valores o de depositarios autorizadas a los establecimientos de crédito en el </w:t>
      </w:r>
      <w:hyperlink r:id="rId13" w:tgtFrame="_Blank" w:history="1">
        <w:r w:rsidRPr="00ED7047">
          <w:rPr>
            <w:rFonts w:ascii="Arial Narrow" w:hAnsi="Arial Narrow"/>
            <w:color w:val="auto"/>
            <w:sz w:val="22"/>
            <w:szCs w:val="22"/>
          </w:rPr>
          <w:t>artículo 118 del Estatuto Orgánico del Sistema Financiero.</w:t>
        </w:r>
      </w:hyperlink>
      <w:r w:rsidRPr="00ED7047">
        <w:rPr>
          <w:rFonts w:ascii="Arial Narrow" w:hAnsi="Arial Narrow"/>
          <w:color w:val="auto"/>
          <w:sz w:val="22"/>
          <w:szCs w:val="22"/>
        </w:rPr>
        <w:t xml:space="preserve"> Por tal razón las entidades fiduciarias que deseen presentar su postulación deben contar con dicha acreditación.</w:t>
      </w:r>
    </w:p>
    <w:p w14:paraId="7291B17F" w14:textId="77777777" w:rsidR="00537DAB" w:rsidRPr="00ED7047" w:rsidRDefault="00537DAB" w:rsidP="00984C0C">
      <w:pPr>
        <w:ind w:left="426"/>
        <w:contextualSpacing/>
        <w:jc w:val="both"/>
        <w:rPr>
          <w:rFonts w:ascii="Arial Narrow" w:hAnsi="Arial Narrow"/>
          <w:sz w:val="22"/>
          <w:szCs w:val="22"/>
          <w:lang w:val="es-ES"/>
        </w:rPr>
      </w:pPr>
    </w:p>
    <w:p w14:paraId="3FB9CB79" w14:textId="77777777" w:rsidR="005B1A5B" w:rsidRPr="00ED7047" w:rsidRDefault="005B1A5B" w:rsidP="00984C0C">
      <w:pPr>
        <w:numPr>
          <w:ilvl w:val="0"/>
          <w:numId w:val="2"/>
        </w:numPr>
        <w:ind w:left="426"/>
        <w:contextualSpacing/>
        <w:jc w:val="both"/>
        <w:rPr>
          <w:rFonts w:ascii="Arial Narrow" w:hAnsi="Arial Narrow"/>
          <w:sz w:val="22"/>
          <w:szCs w:val="22"/>
        </w:rPr>
      </w:pPr>
      <w:r w:rsidRPr="00ED7047">
        <w:rPr>
          <w:rFonts w:ascii="Arial Narrow" w:hAnsi="Arial Narrow"/>
          <w:b/>
          <w:sz w:val="22"/>
          <w:szCs w:val="22"/>
        </w:rPr>
        <w:t>MENCIÓN DE SI LA CONVOCATORIA ES SUSCEPTIBLE DE SER LIMITADA A MIPYME:</w:t>
      </w:r>
      <w:r w:rsidRPr="00ED7047">
        <w:rPr>
          <w:rFonts w:ascii="Arial Narrow" w:hAnsi="Arial Narrow"/>
          <w:sz w:val="22"/>
          <w:szCs w:val="22"/>
        </w:rPr>
        <w:t xml:space="preserve"> La presente convocatoria no es susceptible de ser limitada a MIPYME, dado a que el presupuesto oficial supera el umbral establecido para limitar a MIPYME.</w:t>
      </w:r>
    </w:p>
    <w:p w14:paraId="47AE6339" w14:textId="77777777" w:rsidR="001E1DD2" w:rsidRPr="00ED7047" w:rsidRDefault="001E1DD2" w:rsidP="00984C0C">
      <w:pPr>
        <w:contextualSpacing/>
        <w:jc w:val="both"/>
        <w:rPr>
          <w:rFonts w:ascii="Arial Narrow" w:hAnsi="Arial Narrow"/>
          <w:sz w:val="22"/>
          <w:szCs w:val="22"/>
        </w:rPr>
      </w:pPr>
    </w:p>
    <w:p w14:paraId="55BFB7F3" w14:textId="1A7C7512" w:rsidR="005B1A5B" w:rsidRPr="00ED7047" w:rsidRDefault="005B1A5B" w:rsidP="00984C0C">
      <w:pPr>
        <w:numPr>
          <w:ilvl w:val="0"/>
          <w:numId w:val="2"/>
        </w:numPr>
        <w:ind w:left="426" w:hanging="426"/>
        <w:contextualSpacing/>
        <w:jc w:val="both"/>
        <w:rPr>
          <w:rFonts w:ascii="Arial Narrow" w:hAnsi="Arial Narrow"/>
          <w:sz w:val="22"/>
          <w:szCs w:val="22"/>
        </w:rPr>
      </w:pPr>
      <w:r w:rsidRPr="00ED7047">
        <w:rPr>
          <w:rFonts w:ascii="Arial Narrow" w:hAnsi="Arial Narrow"/>
          <w:b/>
          <w:sz w:val="22"/>
          <w:szCs w:val="22"/>
        </w:rPr>
        <w:t>ENUMERACIÓN Y BREVE DESCRIPCIÓN DE LAS CONDICIONES GENERALES PARA PARTICIPAR EN EL PROCESO DE CONTRATACIÓN</w:t>
      </w:r>
      <w:r w:rsidRPr="00ED7047">
        <w:rPr>
          <w:rFonts w:ascii="Arial Narrow" w:hAnsi="Arial Narrow"/>
          <w:sz w:val="22"/>
          <w:szCs w:val="22"/>
        </w:rPr>
        <w:t xml:space="preserve">: Los interesados en participar en el presente proceso de selección deberán cumplir mínimo con los requisitos señalados a continuación para efecto de resultar adjudicatario y poder desarrollar el objeto </w:t>
      </w:r>
      <w:r w:rsidR="003151B4" w:rsidRPr="00ED7047">
        <w:rPr>
          <w:rFonts w:ascii="Arial Narrow" w:hAnsi="Arial Narrow"/>
          <w:sz w:val="22"/>
          <w:szCs w:val="22"/>
        </w:rPr>
        <w:t>de este</w:t>
      </w:r>
      <w:r w:rsidRPr="00ED7047">
        <w:rPr>
          <w:rFonts w:ascii="Arial Narrow" w:hAnsi="Arial Narrow"/>
          <w:sz w:val="22"/>
          <w:szCs w:val="22"/>
        </w:rPr>
        <w:t>, así:</w:t>
      </w:r>
    </w:p>
    <w:p w14:paraId="3700BAB2" w14:textId="77777777" w:rsidR="005B1A5B" w:rsidRPr="00ED7047" w:rsidRDefault="005B1A5B" w:rsidP="00984C0C">
      <w:pPr>
        <w:ind w:left="426" w:hanging="426"/>
        <w:contextualSpacing/>
        <w:jc w:val="both"/>
        <w:rPr>
          <w:rFonts w:ascii="Arial Narrow" w:hAnsi="Arial Narrow"/>
          <w:sz w:val="22"/>
          <w:szCs w:val="22"/>
        </w:rPr>
      </w:pPr>
    </w:p>
    <w:p w14:paraId="32071B34" w14:textId="77777777" w:rsidR="005B1A5B" w:rsidRPr="00ED7047" w:rsidRDefault="005B1A5B" w:rsidP="00984C0C">
      <w:pPr>
        <w:numPr>
          <w:ilvl w:val="0"/>
          <w:numId w:val="3"/>
        </w:numPr>
        <w:ind w:left="851"/>
        <w:contextualSpacing/>
        <w:jc w:val="both"/>
        <w:rPr>
          <w:rFonts w:ascii="Arial Narrow" w:hAnsi="Arial Narrow"/>
          <w:sz w:val="22"/>
          <w:szCs w:val="22"/>
        </w:rPr>
      </w:pPr>
      <w:r w:rsidRPr="00ED7047">
        <w:rPr>
          <w:rFonts w:ascii="Arial Narrow" w:hAnsi="Arial Narrow"/>
          <w:sz w:val="22"/>
          <w:szCs w:val="22"/>
        </w:rPr>
        <w:t xml:space="preserve">Cumplir con la Capacidad Jurídica establecida en el pliego de condiciones definitivo y en su complemento. </w:t>
      </w:r>
    </w:p>
    <w:p w14:paraId="55AB59E1" w14:textId="77777777" w:rsidR="005B1A5B" w:rsidRPr="00ED7047" w:rsidRDefault="005B1A5B" w:rsidP="00984C0C">
      <w:pPr>
        <w:numPr>
          <w:ilvl w:val="0"/>
          <w:numId w:val="3"/>
        </w:numPr>
        <w:ind w:left="851"/>
        <w:contextualSpacing/>
        <w:jc w:val="both"/>
        <w:rPr>
          <w:rFonts w:ascii="Arial Narrow" w:hAnsi="Arial Narrow"/>
          <w:sz w:val="22"/>
          <w:szCs w:val="22"/>
        </w:rPr>
      </w:pPr>
      <w:r w:rsidRPr="00ED7047">
        <w:rPr>
          <w:rFonts w:ascii="Arial Narrow" w:hAnsi="Arial Narrow"/>
          <w:sz w:val="22"/>
          <w:szCs w:val="22"/>
        </w:rPr>
        <w:t>Cumplir con la Capacidad Financiera establecida en el pliego de condiciones definitivo y en su complemento.</w:t>
      </w:r>
    </w:p>
    <w:p w14:paraId="29A3EB39" w14:textId="77777777" w:rsidR="005B1A5B" w:rsidRPr="00ED7047" w:rsidRDefault="005B1A5B" w:rsidP="00984C0C">
      <w:pPr>
        <w:numPr>
          <w:ilvl w:val="0"/>
          <w:numId w:val="3"/>
        </w:numPr>
        <w:ind w:left="851"/>
        <w:contextualSpacing/>
        <w:jc w:val="both"/>
        <w:rPr>
          <w:rFonts w:ascii="Arial Narrow" w:hAnsi="Arial Narrow"/>
          <w:sz w:val="22"/>
          <w:szCs w:val="22"/>
        </w:rPr>
      </w:pPr>
      <w:r w:rsidRPr="00ED7047">
        <w:rPr>
          <w:rFonts w:ascii="Arial Narrow" w:hAnsi="Arial Narrow"/>
          <w:sz w:val="22"/>
          <w:szCs w:val="22"/>
        </w:rPr>
        <w:t>Cumplir con la Capacidad Técnica establecida en el pliego de condiciones definitivo y en su complemento.</w:t>
      </w:r>
    </w:p>
    <w:p w14:paraId="1083C56C" w14:textId="77777777" w:rsidR="005B1A5B" w:rsidRPr="00ED7047" w:rsidRDefault="005B1A5B" w:rsidP="00984C0C">
      <w:pPr>
        <w:numPr>
          <w:ilvl w:val="0"/>
          <w:numId w:val="3"/>
        </w:numPr>
        <w:ind w:left="851"/>
        <w:contextualSpacing/>
        <w:jc w:val="both"/>
        <w:rPr>
          <w:rFonts w:ascii="Arial Narrow" w:hAnsi="Arial Narrow"/>
          <w:sz w:val="22"/>
          <w:szCs w:val="22"/>
        </w:rPr>
      </w:pPr>
      <w:r w:rsidRPr="00ED7047">
        <w:rPr>
          <w:rFonts w:ascii="Arial Narrow" w:hAnsi="Arial Narrow"/>
          <w:sz w:val="22"/>
          <w:szCs w:val="22"/>
        </w:rPr>
        <w:t>Allegar la Garantía de seriedad de la oferta adjunta a la propuesta.</w:t>
      </w:r>
    </w:p>
    <w:p w14:paraId="2A39804D" w14:textId="77777777" w:rsidR="005B1A5B" w:rsidRPr="00ED7047" w:rsidRDefault="005B1A5B" w:rsidP="00984C0C">
      <w:pPr>
        <w:ind w:left="851"/>
        <w:contextualSpacing/>
        <w:jc w:val="both"/>
        <w:rPr>
          <w:rFonts w:ascii="Arial Narrow" w:hAnsi="Arial Narrow"/>
          <w:sz w:val="22"/>
          <w:szCs w:val="22"/>
        </w:rPr>
      </w:pPr>
    </w:p>
    <w:p w14:paraId="7AFBC90F" w14:textId="065664AE" w:rsidR="005B1A5B" w:rsidRPr="00ED7047" w:rsidRDefault="005B1A5B" w:rsidP="00984C0C">
      <w:pPr>
        <w:numPr>
          <w:ilvl w:val="0"/>
          <w:numId w:val="2"/>
        </w:numPr>
        <w:ind w:left="426" w:hanging="426"/>
        <w:contextualSpacing/>
        <w:jc w:val="both"/>
        <w:rPr>
          <w:rFonts w:ascii="Arial Narrow" w:hAnsi="Arial Narrow"/>
          <w:sz w:val="22"/>
          <w:szCs w:val="22"/>
        </w:rPr>
      </w:pPr>
      <w:r w:rsidRPr="00ED7047">
        <w:rPr>
          <w:rFonts w:ascii="Arial Narrow" w:hAnsi="Arial Narrow"/>
          <w:b/>
          <w:sz w:val="22"/>
          <w:szCs w:val="22"/>
        </w:rPr>
        <w:t>INDICACIÓN SI EN EL PRESENTE PROCESO HAY LUGAR A PRECALIFICACIÓN:</w:t>
      </w:r>
      <w:r w:rsidRPr="00ED7047">
        <w:rPr>
          <w:rFonts w:ascii="Arial Narrow" w:hAnsi="Arial Narrow"/>
          <w:sz w:val="22"/>
          <w:szCs w:val="22"/>
        </w:rPr>
        <w:t xml:space="preserve"> Para el presente proceso de selección no hay lugar a precalificación.</w:t>
      </w:r>
    </w:p>
    <w:p w14:paraId="3B6125A0" w14:textId="77777777" w:rsidR="002F1919" w:rsidRPr="00ED7047" w:rsidRDefault="002F1919" w:rsidP="00984C0C">
      <w:pPr>
        <w:ind w:left="426"/>
        <w:contextualSpacing/>
        <w:jc w:val="both"/>
        <w:rPr>
          <w:rFonts w:ascii="Arial Narrow" w:hAnsi="Arial Narrow"/>
          <w:sz w:val="22"/>
          <w:szCs w:val="22"/>
        </w:rPr>
      </w:pPr>
    </w:p>
    <w:p w14:paraId="285D4268" w14:textId="2DC59D52" w:rsidR="005B1A5B" w:rsidRPr="00ED7047" w:rsidRDefault="005B1A5B" w:rsidP="00984C0C">
      <w:pPr>
        <w:numPr>
          <w:ilvl w:val="0"/>
          <w:numId w:val="2"/>
        </w:numPr>
        <w:ind w:left="426" w:hanging="426"/>
        <w:contextualSpacing/>
        <w:jc w:val="both"/>
        <w:rPr>
          <w:rFonts w:ascii="Arial Narrow" w:hAnsi="Arial Narrow"/>
          <w:sz w:val="22"/>
          <w:szCs w:val="22"/>
        </w:rPr>
      </w:pPr>
      <w:r w:rsidRPr="00ED7047">
        <w:rPr>
          <w:rFonts w:ascii="Arial Narrow" w:hAnsi="Arial Narrow"/>
          <w:b/>
          <w:sz w:val="22"/>
          <w:szCs w:val="22"/>
        </w:rPr>
        <w:t xml:space="preserve">CRONOGRAMA: </w:t>
      </w:r>
    </w:p>
    <w:p w14:paraId="3E7E2924" w14:textId="77777777" w:rsidR="00CA3811" w:rsidRPr="00ED7047" w:rsidRDefault="00CA3811" w:rsidP="00984C0C">
      <w:pPr>
        <w:pStyle w:val="Prrafodelista"/>
        <w:contextualSpacing/>
        <w:rPr>
          <w:rFonts w:ascii="Arial Narrow" w:hAnsi="Arial Narrow"/>
          <w:sz w:val="22"/>
          <w:szCs w:val="22"/>
        </w:rPr>
      </w:pPr>
    </w:p>
    <w:p w14:paraId="1131116F" w14:textId="0F0CDAA0" w:rsidR="00CA3811" w:rsidRPr="00ED7047" w:rsidRDefault="00CA3811" w:rsidP="00984C0C">
      <w:pPr>
        <w:ind w:left="426"/>
        <w:contextualSpacing/>
        <w:jc w:val="both"/>
        <w:rPr>
          <w:rFonts w:ascii="Arial Narrow" w:hAnsi="Arial Narrow"/>
          <w:sz w:val="22"/>
          <w:szCs w:val="22"/>
        </w:rPr>
      </w:pPr>
      <w:r w:rsidRPr="00ED7047">
        <w:rPr>
          <w:rFonts w:ascii="Arial Narrow" w:hAnsi="Arial Narrow"/>
          <w:sz w:val="22"/>
          <w:szCs w:val="22"/>
        </w:rPr>
        <w:t xml:space="preserve">El que se publique en el SECOP II </w:t>
      </w:r>
    </w:p>
    <w:p w14:paraId="633ED519" w14:textId="77777777" w:rsidR="002F1919" w:rsidRPr="00ED7047" w:rsidRDefault="002F1919" w:rsidP="00984C0C">
      <w:pPr>
        <w:contextualSpacing/>
        <w:jc w:val="both"/>
        <w:rPr>
          <w:rFonts w:ascii="Arial Narrow" w:hAnsi="Arial Narrow"/>
          <w:b/>
          <w:sz w:val="22"/>
          <w:szCs w:val="22"/>
          <w:u w:val="single"/>
        </w:rPr>
      </w:pPr>
    </w:p>
    <w:p w14:paraId="3A836AD3" w14:textId="18ED50BB" w:rsidR="005B1A5B" w:rsidRPr="00ED7047" w:rsidRDefault="00002DA6" w:rsidP="00984C0C">
      <w:pPr>
        <w:contextualSpacing/>
        <w:jc w:val="both"/>
        <w:rPr>
          <w:rFonts w:ascii="Arial Narrow" w:hAnsi="Arial Narrow"/>
          <w:b/>
          <w:bCs/>
          <w:sz w:val="22"/>
          <w:szCs w:val="22"/>
          <w:u w:val="single"/>
        </w:rPr>
      </w:pPr>
      <w:r w:rsidRPr="00ED7047">
        <w:rPr>
          <w:rFonts w:ascii="Arial Narrow" w:hAnsi="Arial Narrow"/>
          <w:b/>
          <w:sz w:val="22"/>
          <w:szCs w:val="22"/>
          <w:u w:val="single"/>
        </w:rPr>
        <w:t>NOTA:</w:t>
      </w:r>
      <w:r w:rsidR="005B1A5B" w:rsidRPr="00ED7047">
        <w:rPr>
          <w:rFonts w:ascii="Arial Narrow" w:hAnsi="Arial Narrow"/>
          <w:sz w:val="22"/>
          <w:szCs w:val="22"/>
          <w:u w:val="single"/>
        </w:rPr>
        <w:t xml:space="preserve"> </w:t>
      </w:r>
      <w:r w:rsidR="005B1A5B" w:rsidRPr="00ED7047">
        <w:rPr>
          <w:rFonts w:ascii="Arial Narrow" w:hAnsi="Arial Narrow"/>
          <w:b/>
          <w:sz w:val="22"/>
          <w:szCs w:val="22"/>
          <w:u w:val="single"/>
        </w:rPr>
        <w:t>De acuerdo a lo cont</w:t>
      </w:r>
      <w:r w:rsidR="001E1DD2" w:rsidRPr="00ED7047">
        <w:rPr>
          <w:rFonts w:ascii="Arial Narrow" w:hAnsi="Arial Narrow"/>
          <w:b/>
          <w:sz w:val="22"/>
          <w:szCs w:val="22"/>
          <w:u w:val="single"/>
        </w:rPr>
        <w:t>emplado en el artículo 8 de la L</w:t>
      </w:r>
      <w:r w:rsidR="005B1A5B" w:rsidRPr="00ED7047">
        <w:rPr>
          <w:rFonts w:ascii="Arial Narrow" w:hAnsi="Arial Narrow"/>
          <w:b/>
          <w:sz w:val="22"/>
          <w:szCs w:val="22"/>
          <w:u w:val="single"/>
        </w:rPr>
        <w:t>ey 1150 de 2007</w:t>
      </w:r>
      <w:r w:rsidR="005B1A5B" w:rsidRPr="00ED7047">
        <w:rPr>
          <w:rFonts w:ascii="Arial Narrow" w:hAnsi="Arial Narrow"/>
          <w:b/>
          <w:bCs/>
          <w:sz w:val="22"/>
          <w:szCs w:val="22"/>
          <w:u w:val="single"/>
        </w:rPr>
        <w:t xml:space="preserve"> </w:t>
      </w:r>
      <w:r w:rsidR="005B1A5B" w:rsidRPr="00ED7047">
        <w:rPr>
          <w:rFonts w:ascii="Arial Narrow" w:hAnsi="Arial Narrow"/>
          <w:b/>
          <w:sz w:val="22"/>
          <w:szCs w:val="22"/>
          <w:u w:val="single"/>
        </w:rPr>
        <w:t>la publicación del proyecto de pliego de condiciones o sus equivalentes no generan obligación para la entidad de dar apertura al proceso de selección</w:t>
      </w:r>
    </w:p>
    <w:p w14:paraId="5EA5F505" w14:textId="77777777" w:rsidR="005B1A5B" w:rsidRPr="00ED7047" w:rsidRDefault="005B1A5B" w:rsidP="00984C0C">
      <w:pPr>
        <w:ind w:left="426"/>
        <w:contextualSpacing/>
        <w:jc w:val="both"/>
        <w:rPr>
          <w:rFonts w:ascii="Arial Narrow" w:hAnsi="Arial Narrow"/>
          <w:sz w:val="22"/>
          <w:szCs w:val="22"/>
        </w:rPr>
      </w:pPr>
    </w:p>
    <w:p w14:paraId="1FB5AEE3" w14:textId="77777777" w:rsidR="005B1A5B" w:rsidRPr="00ED7047" w:rsidRDefault="005B1A5B" w:rsidP="00984C0C">
      <w:pPr>
        <w:numPr>
          <w:ilvl w:val="0"/>
          <w:numId w:val="2"/>
        </w:numPr>
        <w:ind w:left="426" w:hanging="426"/>
        <w:contextualSpacing/>
        <w:jc w:val="both"/>
        <w:rPr>
          <w:rFonts w:ascii="Arial Narrow" w:hAnsi="Arial Narrow"/>
          <w:sz w:val="22"/>
          <w:szCs w:val="22"/>
        </w:rPr>
      </w:pPr>
      <w:r w:rsidRPr="00ED7047">
        <w:rPr>
          <w:rFonts w:ascii="Arial Narrow" w:hAnsi="Arial Narrow"/>
          <w:b/>
          <w:sz w:val="22"/>
          <w:szCs w:val="22"/>
        </w:rPr>
        <w:t xml:space="preserve">FORMA COMO LOS INTERESADOS PUEDEN CONSULTAR LOS DOCUMENTOS DEL PROCESO: </w:t>
      </w:r>
      <w:r w:rsidRPr="00ED7047">
        <w:rPr>
          <w:rFonts w:ascii="Arial Narrow" w:hAnsi="Arial Narrow"/>
          <w:sz w:val="22"/>
          <w:szCs w:val="22"/>
        </w:rPr>
        <w:t>Ingresando en la plataforma del SECOP II o en la Coordinación del Grupo de Gestión Contractual del Ministerio del Trabajo, ubicado en la Carrera 14 No. 99-33 Piso 6, Edificio Torre REM, Bogotá D.C.</w:t>
      </w:r>
    </w:p>
    <w:p w14:paraId="18030DCA" w14:textId="77777777" w:rsidR="005B1A5B" w:rsidRPr="00ED7047" w:rsidRDefault="005B1A5B" w:rsidP="00984C0C">
      <w:pPr>
        <w:contextualSpacing/>
        <w:jc w:val="both"/>
        <w:rPr>
          <w:rFonts w:ascii="Arial Narrow" w:hAnsi="Arial Narrow"/>
          <w:sz w:val="22"/>
          <w:szCs w:val="22"/>
        </w:rPr>
      </w:pPr>
    </w:p>
    <w:p w14:paraId="677068CD" w14:textId="78F27B31" w:rsidR="00975DCF" w:rsidRPr="00ED7047" w:rsidRDefault="005B1A5B" w:rsidP="00C8008B">
      <w:pPr>
        <w:numPr>
          <w:ilvl w:val="0"/>
          <w:numId w:val="2"/>
        </w:numPr>
        <w:autoSpaceDE w:val="0"/>
        <w:autoSpaceDN w:val="0"/>
        <w:adjustRightInd w:val="0"/>
        <w:ind w:left="426" w:hanging="426"/>
        <w:contextualSpacing/>
        <w:jc w:val="both"/>
        <w:rPr>
          <w:rFonts w:ascii="Arial Narrow" w:hAnsi="Arial Narrow"/>
          <w:sz w:val="22"/>
          <w:szCs w:val="22"/>
        </w:rPr>
      </w:pPr>
      <w:r w:rsidRPr="00ED7047">
        <w:rPr>
          <w:rFonts w:ascii="Arial Narrow" w:hAnsi="Arial Narrow"/>
          <w:b/>
          <w:sz w:val="22"/>
          <w:szCs w:val="22"/>
        </w:rPr>
        <w:t xml:space="preserve">INVITACIÓN A LAS </w:t>
      </w:r>
      <w:r w:rsidR="001E1DD2" w:rsidRPr="00ED7047">
        <w:rPr>
          <w:rFonts w:ascii="Arial Narrow" w:hAnsi="Arial Narrow"/>
          <w:b/>
          <w:sz w:val="22"/>
          <w:szCs w:val="22"/>
        </w:rPr>
        <w:t>VEEDURÍAS</w:t>
      </w:r>
      <w:r w:rsidRPr="00ED7047">
        <w:rPr>
          <w:rFonts w:ascii="Arial Narrow" w:hAnsi="Arial Narrow"/>
          <w:b/>
          <w:sz w:val="22"/>
          <w:szCs w:val="22"/>
        </w:rPr>
        <w:t xml:space="preserve"> CIUDADANAS: </w:t>
      </w:r>
      <w:r w:rsidRPr="00ED7047">
        <w:rPr>
          <w:rFonts w:ascii="Arial Narrow" w:hAnsi="Arial Narrow"/>
          <w:sz w:val="22"/>
          <w:szCs w:val="22"/>
        </w:rPr>
        <w:t>En cumplimiento de lo dispuesto por el artículo 66 de la Ley 80 de 1993, a la Ley 1150 de 2007 y el Decreto No.</w:t>
      </w:r>
      <w:r w:rsidR="001E1DD2" w:rsidRPr="00ED7047">
        <w:rPr>
          <w:rFonts w:ascii="Arial Narrow" w:hAnsi="Arial Narrow"/>
          <w:sz w:val="22"/>
          <w:szCs w:val="22"/>
        </w:rPr>
        <w:t xml:space="preserve"> </w:t>
      </w:r>
      <w:r w:rsidRPr="00ED7047">
        <w:rPr>
          <w:rFonts w:ascii="Arial Narrow" w:hAnsi="Arial Narrow"/>
          <w:sz w:val="22"/>
          <w:szCs w:val="22"/>
        </w:rPr>
        <w:t>1082 de 2015 articulo 2.2.1.1.2.1.5. numeral 5, el Ministerio del Trabajo convoca a las veedurías ciudadanas esta</w:t>
      </w:r>
      <w:r w:rsidR="001E1DD2" w:rsidRPr="00ED7047">
        <w:rPr>
          <w:rFonts w:ascii="Arial Narrow" w:hAnsi="Arial Narrow"/>
          <w:sz w:val="22"/>
          <w:szCs w:val="22"/>
        </w:rPr>
        <w:t>blecidas de conformidad con la L</w:t>
      </w:r>
      <w:r w:rsidRPr="00ED7047">
        <w:rPr>
          <w:rFonts w:ascii="Arial Narrow" w:hAnsi="Arial Narrow"/>
          <w:sz w:val="22"/>
          <w:szCs w:val="22"/>
        </w:rPr>
        <w:t xml:space="preserve">ey, interesadas en realizar el control social al presente proceso de contratación, para que de considerar pertinente formulen sus recomendaciones escritas que a su juicio sean necesarias para la eficiencia institucional y la probidad en la actuación de los funcionarios, quienes podrán intervenir en todas las audiencias que se realicen durante el proceso, en las etapas precontractual, contractual y pos contractual. De conformidad a lo anterior, podrán enviar observaciones al correo electrónico </w:t>
      </w:r>
      <w:hyperlink r:id="rId14" w:history="1">
        <w:proofErr w:type="spellStart"/>
        <w:r w:rsidRPr="00ED7047">
          <w:rPr>
            <w:rStyle w:val="Hipervnculo"/>
            <w:rFonts w:ascii="Arial Narrow" w:hAnsi="Arial Narrow"/>
            <w:sz w:val="22"/>
            <w:szCs w:val="22"/>
          </w:rPr>
          <w:t>contratacion.t@mintrabajo.gov.co</w:t>
        </w:r>
        <w:proofErr w:type="spellEnd"/>
      </w:hyperlink>
      <w:r w:rsidR="00984C0C" w:rsidRPr="00ED7047">
        <w:rPr>
          <w:rFonts w:ascii="Arial Narrow" w:hAnsi="Arial Narrow"/>
          <w:sz w:val="22"/>
          <w:szCs w:val="22"/>
        </w:rPr>
        <w:t xml:space="preserve"> </w:t>
      </w:r>
    </w:p>
    <w:sectPr w:rsidR="00975DCF" w:rsidRPr="00ED7047" w:rsidSect="00B305C4">
      <w:headerReference w:type="default" r:id="rId15"/>
      <w:footerReference w:type="default" r:id="rId16"/>
      <w:headerReference w:type="first" r:id="rId17"/>
      <w:footerReference w:type="first" r:id="rId18"/>
      <w:pgSz w:w="12240" w:h="15840"/>
      <w:pgMar w:top="2127" w:right="1134" w:bottom="184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D04C" w14:textId="77777777" w:rsidR="0016082D" w:rsidRDefault="0016082D" w:rsidP="00784B94">
      <w:r>
        <w:separator/>
      </w:r>
    </w:p>
  </w:endnote>
  <w:endnote w:type="continuationSeparator" w:id="0">
    <w:p w14:paraId="00DEB952" w14:textId="77777777" w:rsidR="0016082D" w:rsidRDefault="0016082D" w:rsidP="0078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Work Sans SemiBold">
    <w:charset w:val="00"/>
    <w:family w:val="auto"/>
    <w:pitch w:val="variable"/>
    <w:sig w:usb0="A00000FF" w:usb1="5000E07B" w:usb2="00000000" w:usb3="00000000" w:csb0="00000193" w:csb1="00000000"/>
  </w:font>
  <w:font w:name="Work Sans Medium">
    <w:altName w:val="Work Sans Medium"/>
    <w:charset w:val="00"/>
    <w:family w:val="auto"/>
    <w:pitch w:val="variable"/>
    <w:sig w:usb0="A00000FF" w:usb1="5000E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B2C5" w14:textId="77777777" w:rsidR="00B305C4" w:rsidRDefault="00B305C4" w:rsidP="00B305C4">
    <w:pPr>
      <w:pStyle w:val="Piedepgina"/>
      <w:jc w:val="right"/>
    </w:pPr>
    <w:r>
      <w:rPr>
        <w:noProof/>
      </w:rPr>
      <w:drawing>
        <wp:anchor distT="0" distB="0" distL="114300" distR="114300" simplePos="0" relativeHeight="251705344" behindDoc="1" locked="0" layoutInCell="1" allowOverlap="1" wp14:anchorId="1CFF02E8" wp14:editId="44B22380">
          <wp:simplePos x="0" y="0"/>
          <wp:positionH relativeFrom="column">
            <wp:posOffset>332740</wp:posOffset>
          </wp:positionH>
          <wp:positionV relativeFrom="paragraph">
            <wp:posOffset>-716280</wp:posOffset>
          </wp:positionV>
          <wp:extent cx="5440101" cy="1099595"/>
          <wp:effectExtent l="0" t="0" r="0" b="571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488" t="38938" r="5412" b="28325"/>
                  <a:stretch/>
                </pic:blipFill>
                <pic:spPr bwMode="auto">
                  <a:xfrm>
                    <a:off x="0" y="0"/>
                    <a:ext cx="5440101" cy="109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583882439"/>
        <w:docPartObj>
          <w:docPartGallery w:val="Page Numbers (Bottom of Page)"/>
          <w:docPartUnique/>
        </w:docPartObj>
      </w:sdtPr>
      <w:sdtEndPr/>
      <w:sdtContent>
        <w:sdt>
          <w:sdtPr>
            <w:id w:val="-1769616900"/>
            <w:docPartObj>
              <w:docPartGallery w:val="Page Numbers (Top of Page)"/>
              <w:docPartUnique/>
            </w:docPartObj>
          </w:sdtPr>
          <w:sdtEndPr/>
          <w:sdtContent>
            <w:r>
              <w:rPr>
                <w:lang w:val="es-ES"/>
              </w:rPr>
              <w:t xml:space="preserve">Página </w:t>
            </w:r>
            <w:r>
              <w:rPr>
                <w:b/>
                <w:bCs/>
              </w:rPr>
              <w:fldChar w:fldCharType="begin"/>
            </w:r>
            <w:r>
              <w:rPr>
                <w:b/>
                <w:bCs/>
              </w:rPr>
              <w:instrText>PAGE</w:instrText>
            </w:r>
            <w:r>
              <w:rPr>
                <w:b/>
                <w:bCs/>
              </w:rPr>
              <w:fldChar w:fldCharType="separate"/>
            </w:r>
            <w:r>
              <w:rPr>
                <w:b/>
                <w:bCs/>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rPr>
              <w:t>18</w:t>
            </w:r>
            <w:r>
              <w:rPr>
                <w:b/>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8B1D" w14:textId="09DFE74A" w:rsidR="003F093D" w:rsidRDefault="001D58CA">
    <w:pPr>
      <w:pStyle w:val="Piedepgina"/>
    </w:pPr>
    <w:r w:rsidRPr="003F093D">
      <w:rPr>
        <w:noProof/>
        <w:lang w:val="es-CO" w:eastAsia="es-CO"/>
      </w:rPr>
      <mc:AlternateContent>
        <mc:Choice Requires="wps">
          <w:drawing>
            <wp:anchor distT="0" distB="0" distL="114300" distR="114300" simplePos="0" relativeHeight="251660288" behindDoc="0" locked="0" layoutInCell="1" allowOverlap="1" wp14:anchorId="1E0D63A6" wp14:editId="372FCE70">
              <wp:simplePos x="0" y="0"/>
              <wp:positionH relativeFrom="column">
                <wp:posOffset>814705</wp:posOffset>
              </wp:positionH>
              <wp:positionV relativeFrom="paragraph">
                <wp:posOffset>-984250</wp:posOffset>
              </wp:positionV>
              <wp:extent cx="61595" cy="235585"/>
              <wp:effectExtent l="0" t="0" r="0" b="0"/>
              <wp:wrapNone/>
              <wp:docPr id="201" name="Rectángulo 201"/>
              <wp:cNvGraphicFramePr/>
              <a:graphic xmlns:a="http://schemas.openxmlformats.org/drawingml/2006/main">
                <a:graphicData uri="http://schemas.microsoft.com/office/word/2010/wordprocessingShape">
                  <wps:wsp>
                    <wps:cNvSpPr/>
                    <wps:spPr>
                      <a:xfrm>
                        <a:off x="0" y="0"/>
                        <a:ext cx="61595" cy="235585"/>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C76CE2" id="Rectángulo 201" o:spid="_x0000_s1026" style="position:absolute;margin-left:64.15pt;margin-top:-77.5pt;width:4.85pt;height:18.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" fillcolor="#393737 [814]" stroked="f" strokeweight="1pt"/>
          </w:pict>
        </mc:Fallback>
      </mc:AlternateContent>
    </w:r>
    <w:r w:rsidRPr="003F093D">
      <w:rPr>
        <w:noProof/>
        <w:lang w:val="es-CO" w:eastAsia="es-CO"/>
      </w:rPr>
      <mc:AlternateContent>
        <mc:Choice Requires="wps">
          <w:drawing>
            <wp:anchor distT="45720" distB="45720" distL="114300" distR="114300" simplePos="0" relativeHeight="251617280" behindDoc="1" locked="0" layoutInCell="1" allowOverlap="1" wp14:anchorId="5A06C374" wp14:editId="400F8198">
              <wp:simplePos x="0" y="0"/>
              <wp:positionH relativeFrom="margin">
                <wp:posOffset>818515</wp:posOffset>
              </wp:positionH>
              <wp:positionV relativeFrom="paragraph">
                <wp:posOffset>-1021715</wp:posOffset>
              </wp:positionV>
              <wp:extent cx="3975735" cy="285750"/>
              <wp:effectExtent l="0" t="0" r="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285750"/>
                      </a:xfrm>
                      <a:prstGeom prst="rect">
                        <a:avLst/>
                      </a:prstGeom>
                      <a:noFill/>
                      <a:ln w="9525">
                        <a:noFill/>
                        <a:miter lim="800000"/>
                        <a:headEnd/>
                        <a:tailEnd/>
                      </a:ln>
                    </wps:spPr>
                    <wps:txbx>
                      <w:txbxContent>
                        <w:p w14:paraId="4E7A146F" w14:textId="42846311" w:rsidR="003F093D" w:rsidRPr="007B1146" w:rsidRDefault="003F093D" w:rsidP="007B1146">
                          <w:pPr>
                            <w:jc w:val="center"/>
                            <w:rPr>
                              <w:rFonts w:ascii="Work Sans" w:hAnsi="Work Sans"/>
                              <w:color w:val="262626" w:themeColor="text1" w:themeTint="D9"/>
                              <w:sz w:val="28"/>
                            </w:rPr>
                          </w:pPr>
                          <w:r w:rsidRPr="007B1146">
                            <w:rPr>
                              <w:rFonts w:ascii="Work Sans SemiBold" w:hAnsi="Work Sans SemiBold"/>
                              <w:color w:val="262626" w:themeColor="text1" w:themeTint="D9"/>
                              <w:sz w:val="28"/>
                            </w:rPr>
                            <w:t xml:space="preserve">Con </w:t>
                          </w:r>
                          <w:r w:rsidR="002C5D8E" w:rsidRPr="007B1146">
                            <w:rPr>
                              <w:rFonts w:ascii="Work Sans SemiBold" w:hAnsi="Work Sans SemiBold"/>
                              <w:color w:val="262626" w:themeColor="text1" w:themeTint="D9"/>
                              <w:sz w:val="28"/>
                            </w:rPr>
                            <w:t>T</w:t>
                          </w:r>
                          <w:r w:rsidRPr="007B1146">
                            <w:rPr>
                              <w:rFonts w:ascii="Work Sans SemiBold" w:hAnsi="Work Sans SemiBold"/>
                              <w:color w:val="262626" w:themeColor="text1" w:themeTint="D9"/>
                              <w:sz w:val="28"/>
                            </w:rPr>
                            <w:t xml:space="preserve">rabajo </w:t>
                          </w:r>
                          <w:r w:rsidR="002C5D8E" w:rsidRPr="007B1146">
                            <w:rPr>
                              <w:rFonts w:ascii="Work Sans SemiBold" w:hAnsi="Work Sans SemiBold"/>
                              <w:color w:val="262626" w:themeColor="text1" w:themeTint="D9"/>
                              <w:sz w:val="28"/>
                            </w:rPr>
                            <w:t>D</w:t>
                          </w:r>
                          <w:r w:rsidRPr="007B1146">
                            <w:rPr>
                              <w:rFonts w:ascii="Work Sans SemiBold" w:hAnsi="Work Sans SemiBold"/>
                              <w:color w:val="262626" w:themeColor="text1" w:themeTint="D9"/>
                              <w:sz w:val="28"/>
                            </w:rPr>
                            <w:t>ecente</w:t>
                          </w:r>
                          <w:r w:rsidRPr="007B1146">
                            <w:rPr>
                              <w:rFonts w:ascii="Work Sans" w:hAnsi="Work Sans"/>
                              <w:color w:val="262626" w:themeColor="text1" w:themeTint="D9"/>
                              <w:sz w:val="28"/>
                            </w:rPr>
                            <w:t xml:space="preserve"> el futuro es de todos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6C374" id="_x0000_t202" coordsize="21600,21600" o:spt="202" path="m,l,21600r21600,l21600,xe">
              <v:stroke joinstyle="miter"/>
              <v:path gradientshapeok="t" o:connecttype="rect"/>
            </v:shapetype>
            <v:shape id="Cuadro de texto 200" o:spid="_x0000_s1026" type="#_x0000_t202" style="position:absolute;margin-left:64.45pt;margin-top:-80.45pt;width:313.05pt;height:2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" filled="f" stroked="f">
              <v:textbox>
                <w:txbxContent>
                  <w:p w14:paraId="4E7A146F" w14:textId="42846311" w:rsidR="003F093D" w:rsidRPr="007B1146" w:rsidRDefault="003F093D" w:rsidP="007B1146">
                    <w:pPr>
                      <w:jc w:val="center"/>
                      <w:rPr>
                        <w:rFonts w:ascii="Work Sans" w:hAnsi="Work Sans"/>
                        <w:color w:val="262626" w:themeColor="text1" w:themeTint="D9"/>
                        <w:sz w:val="28"/>
                      </w:rPr>
                    </w:pPr>
                    <w:r w:rsidRPr="007B1146">
                      <w:rPr>
                        <w:rFonts w:ascii="Work Sans SemiBold" w:hAnsi="Work Sans SemiBold"/>
                        <w:color w:val="262626" w:themeColor="text1" w:themeTint="D9"/>
                        <w:sz w:val="28"/>
                      </w:rPr>
                      <w:t xml:space="preserve">Con </w:t>
                    </w:r>
                    <w:r w:rsidR="002C5D8E" w:rsidRPr="007B1146">
                      <w:rPr>
                        <w:rFonts w:ascii="Work Sans SemiBold" w:hAnsi="Work Sans SemiBold"/>
                        <w:color w:val="262626" w:themeColor="text1" w:themeTint="D9"/>
                        <w:sz w:val="28"/>
                      </w:rPr>
                      <w:t>T</w:t>
                    </w:r>
                    <w:r w:rsidRPr="007B1146">
                      <w:rPr>
                        <w:rFonts w:ascii="Work Sans SemiBold" w:hAnsi="Work Sans SemiBold"/>
                        <w:color w:val="262626" w:themeColor="text1" w:themeTint="D9"/>
                        <w:sz w:val="28"/>
                      </w:rPr>
                      <w:t xml:space="preserve">rabajo </w:t>
                    </w:r>
                    <w:r w:rsidR="002C5D8E" w:rsidRPr="007B1146">
                      <w:rPr>
                        <w:rFonts w:ascii="Work Sans SemiBold" w:hAnsi="Work Sans SemiBold"/>
                        <w:color w:val="262626" w:themeColor="text1" w:themeTint="D9"/>
                        <w:sz w:val="28"/>
                      </w:rPr>
                      <w:t>D</w:t>
                    </w:r>
                    <w:r w:rsidRPr="007B1146">
                      <w:rPr>
                        <w:rFonts w:ascii="Work Sans SemiBold" w:hAnsi="Work Sans SemiBold"/>
                        <w:color w:val="262626" w:themeColor="text1" w:themeTint="D9"/>
                        <w:sz w:val="28"/>
                      </w:rPr>
                      <w:t>ecente</w:t>
                    </w:r>
                    <w:r w:rsidRPr="007B1146">
                      <w:rPr>
                        <w:rFonts w:ascii="Work Sans" w:hAnsi="Work Sans"/>
                        <w:color w:val="262626" w:themeColor="text1" w:themeTint="D9"/>
                        <w:sz w:val="28"/>
                      </w:rPr>
                      <w:t xml:space="preserve"> el futuro es de todos</w:t>
                    </w:r>
                  </w:p>
                </w:txbxContent>
              </v:textbox>
              <w10:wrap anchorx="margin"/>
            </v:shape>
          </w:pict>
        </mc:Fallback>
      </mc:AlternateContent>
    </w:r>
    <w:r w:rsidR="007B1146" w:rsidRPr="003F093D">
      <w:rPr>
        <w:noProof/>
        <w:lang w:val="es-CO" w:eastAsia="es-CO"/>
      </w:rPr>
      <mc:AlternateContent>
        <mc:Choice Requires="wps">
          <w:drawing>
            <wp:anchor distT="45720" distB="45720" distL="114300" distR="114300" simplePos="0" relativeHeight="251678720" behindDoc="0" locked="0" layoutInCell="1" allowOverlap="1" wp14:anchorId="259BCF09" wp14:editId="2DEB7511">
              <wp:simplePos x="0" y="0"/>
              <wp:positionH relativeFrom="column">
                <wp:posOffset>138430</wp:posOffset>
              </wp:positionH>
              <wp:positionV relativeFrom="paragraph">
                <wp:posOffset>-640715</wp:posOffset>
              </wp:positionV>
              <wp:extent cx="1187450" cy="1404620"/>
              <wp:effectExtent l="0" t="0" r="0" b="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404620"/>
                      </a:xfrm>
                      <a:prstGeom prst="rect">
                        <a:avLst/>
                      </a:prstGeom>
                      <a:noFill/>
                      <a:ln w="9525">
                        <a:noFill/>
                        <a:miter lim="800000"/>
                        <a:headEnd/>
                        <a:tailEnd/>
                      </a:ln>
                    </wps:spPr>
                    <wps:txbx>
                      <w:txbxContent>
                        <w:p w14:paraId="3C6ED8AA" w14:textId="77777777" w:rsidR="003F093D" w:rsidRPr="009D31D3" w:rsidRDefault="003F093D" w:rsidP="003F093D">
                          <w:pPr>
                            <w:rPr>
                              <w:rFonts w:ascii="Work Sans Medium" w:hAnsi="Work Sans Medium"/>
                              <w:color w:val="767171" w:themeColor="background2" w:themeShade="80"/>
                              <w:sz w:val="18"/>
                            </w:rPr>
                          </w:pPr>
                          <w:r w:rsidRPr="009D31D3">
                            <w:rPr>
                              <w:rFonts w:ascii="Work Sans Medium" w:hAnsi="Work Sans Medium"/>
                              <w:color w:val="767171" w:themeColor="background2" w:themeShade="80"/>
                              <w:sz w:val="18"/>
                            </w:rPr>
                            <w:t>@mintrabajocol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9BCF09" id="Cuadro de texto 2" o:spid="_x0000_s1027" type="#_x0000_t202" style="position:absolute;margin-left:10.9pt;margin-top:-50.45pt;width:93.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" filled="f" stroked="f">
              <v:textbox style="mso-fit-shape-to-text:t">
                <w:txbxContent>
                  <w:p w14:paraId="3C6ED8AA" w14:textId="77777777" w:rsidR="003F093D" w:rsidRPr="009D31D3" w:rsidRDefault="003F093D" w:rsidP="003F093D">
                    <w:pPr>
                      <w:rPr>
                        <w:rFonts w:ascii="Work Sans Medium" w:hAnsi="Work Sans Medium"/>
                        <w:color w:val="767171" w:themeColor="background2" w:themeShade="80"/>
                        <w:sz w:val="18"/>
                      </w:rPr>
                    </w:pPr>
                    <w:r w:rsidRPr="009D31D3">
                      <w:rPr>
                        <w:rFonts w:ascii="Work Sans Medium" w:hAnsi="Work Sans Medium"/>
                        <w:color w:val="767171" w:themeColor="background2" w:themeShade="80"/>
                        <w:sz w:val="18"/>
                      </w:rPr>
                      <w:t>@mintrabajocol</w:t>
                    </w:r>
                  </w:p>
                </w:txbxContent>
              </v:textbox>
              <w10:wrap type="square"/>
            </v:shape>
          </w:pict>
        </mc:Fallback>
      </mc:AlternateContent>
    </w:r>
    <w:r w:rsidR="007B1146" w:rsidRPr="003F093D">
      <w:rPr>
        <w:noProof/>
        <w:lang w:val="es-CO" w:eastAsia="es-CO"/>
      </w:rPr>
      <w:drawing>
        <wp:anchor distT="0" distB="0" distL="114300" distR="114300" simplePos="0" relativeHeight="251672576" behindDoc="0" locked="0" layoutInCell="1" allowOverlap="1" wp14:anchorId="655F13C1" wp14:editId="3CF6E6A4">
          <wp:simplePos x="0" y="0"/>
          <wp:positionH relativeFrom="margin">
            <wp:posOffset>-62865</wp:posOffset>
          </wp:positionH>
          <wp:positionV relativeFrom="paragraph">
            <wp:posOffset>-675640</wp:posOffset>
          </wp:positionV>
          <wp:extent cx="227965" cy="234950"/>
          <wp:effectExtent l="0" t="0" r="635" b="0"/>
          <wp:wrapSquare wrapText="bothSides"/>
          <wp:docPr id="36" name="Gráfico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965" cy="234950"/>
                  </a:xfrm>
                  <a:prstGeom prst="rect">
                    <a:avLst/>
                  </a:prstGeom>
                </pic:spPr>
              </pic:pic>
            </a:graphicData>
          </a:graphic>
          <wp14:sizeRelH relativeFrom="margin">
            <wp14:pctWidth>0</wp14:pctWidth>
          </wp14:sizeRelH>
          <wp14:sizeRelV relativeFrom="margin">
            <wp14:pctHeight>0</wp14:pctHeight>
          </wp14:sizeRelV>
        </wp:anchor>
      </w:drawing>
    </w:r>
    <w:r w:rsidR="007B1146" w:rsidRPr="003F093D">
      <w:rPr>
        <w:noProof/>
        <w:lang w:val="es-CO" w:eastAsia="es-CO"/>
      </w:rPr>
      <mc:AlternateContent>
        <mc:Choice Requires="wps">
          <w:drawing>
            <wp:anchor distT="45720" distB="45720" distL="114300" distR="114300" simplePos="0" relativeHeight="251691008" behindDoc="0" locked="0" layoutInCell="1" allowOverlap="1" wp14:anchorId="5E17E57B" wp14:editId="66FAF6C5">
              <wp:simplePos x="0" y="0"/>
              <wp:positionH relativeFrom="column">
                <wp:posOffset>1884680</wp:posOffset>
              </wp:positionH>
              <wp:positionV relativeFrom="paragraph">
                <wp:posOffset>-648970</wp:posOffset>
              </wp:positionV>
              <wp:extent cx="1228090" cy="1404620"/>
              <wp:effectExtent l="0" t="0" r="0" b="0"/>
              <wp:wrapSquare wrapText="bothSides"/>
              <wp:docPr id="2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404620"/>
                      </a:xfrm>
                      <a:prstGeom prst="rect">
                        <a:avLst/>
                      </a:prstGeom>
                      <a:noFill/>
                      <a:ln w="9525">
                        <a:noFill/>
                        <a:miter lim="800000"/>
                        <a:headEnd/>
                        <a:tailEnd/>
                      </a:ln>
                    </wps:spPr>
                    <wps:txbx>
                      <w:txbxContent>
                        <w:p w14:paraId="037AD2A5" w14:textId="77777777" w:rsidR="003F093D" w:rsidRPr="009D31D3" w:rsidRDefault="003F093D" w:rsidP="003F093D">
                          <w:pPr>
                            <w:rPr>
                              <w:rFonts w:ascii="Work Sans Medium" w:hAnsi="Work Sans Medium"/>
                              <w:color w:val="767171" w:themeColor="background2" w:themeShade="80"/>
                              <w:sz w:val="18"/>
                            </w:rPr>
                          </w:pPr>
                          <w:r w:rsidRPr="009D31D3">
                            <w:rPr>
                              <w:rFonts w:ascii="Work Sans Medium" w:hAnsi="Work Sans Medium"/>
                              <w:color w:val="767171" w:themeColor="background2" w:themeShade="80"/>
                              <w:sz w:val="18"/>
                            </w:rPr>
                            <w:t>@MinTrabajoCol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7E57B" id="_x0000_s1028" type="#_x0000_t202" style="position:absolute;margin-left:148.4pt;margin-top:-51.1pt;width:96.7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" filled="f" stroked="f">
              <v:textbox style="mso-fit-shape-to-text:t">
                <w:txbxContent>
                  <w:p w14:paraId="037AD2A5" w14:textId="77777777" w:rsidR="003F093D" w:rsidRPr="009D31D3" w:rsidRDefault="003F093D" w:rsidP="003F093D">
                    <w:pPr>
                      <w:rPr>
                        <w:rFonts w:ascii="Work Sans Medium" w:hAnsi="Work Sans Medium"/>
                        <w:color w:val="767171" w:themeColor="background2" w:themeShade="80"/>
                        <w:sz w:val="18"/>
                      </w:rPr>
                    </w:pPr>
                    <w:r w:rsidRPr="009D31D3">
                      <w:rPr>
                        <w:rFonts w:ascii="Work Sans Medium" w:hAnsi="Work Sans Medium"/>
                        <w:color w:val="767171" w:themeColor="background2" w:themeShade="80"/>
                        <w:sz w:val="18"/>
                      </w:rPr>
                      <w:t>@MinTrabajoCol</w:t>
                    </w:r>
                  </w:p>
                </w:txbxContent>
              </v:textbox>
              <w10:wrap type="square"/>
            </v:shape>
          </w:pict>
        </mc:Fallback>
      </mc:AlternateContent>
    </w:r>
    <w:r w:rsidR="007B1146" w:rsidRPr="003F093D">
      <w:rPr>
        <w:noProof/>
        <w:lang w:val="es-CO" w:eastAsia="es-CO"/>
      </w:rPr>
      <w:drawing>
        <wp:anchor distT="0" distB="0" distL="114300" distR="114300" simplePos="0" relativeHeight="251684864" behindDoc="0" locked="0" layoutInCell="1" allowOverlap="1" wp14:anchorId="0AB1F4D2" wp14:editId="44D9D190">
          <wp:simplePos x="0" y="0"/>
          <wp:positionH relativeFrom="column">
            <wp:posOffset>1830070</wp:posOffset>
          </wp:positionH>
          <wp:positionV relativeFrom="paragraph">
            <wp:posOffset>-653415</wp:posOffset>
          </wp:positionV>
          <wp:extent cx="93980" cy="187960"/>
          <wp:effectExtent l="0" t="0" r="1270" b="2540"/>
          <wp:wrapSquare wrapText="bothSides"/>
          <wp:docPr id="37" name="Gráfico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93980" cy="187960"/>
                  </a:xfrm>
                  <a:prstGeom prst="rect">
                    <a:avLst/>
                  </a:prstGeom>
                </pic:spPr>
              </pic:pic>
            </a:graphicData>
          </a:graphic>
          <wp14:sizeRelH relativeFrom="margin">
            <wp14:pctWidth>0</wp14:pctWidth>
          </wp14:sizeRelH>
          <wp14:sizeRelV relativeFrom="margin">
            <wp14:pctHeight>0</wp14:pctHeight>
          </wp14:sizeRelV>
        </wp:anchor>
      </w:drawing>
    </w:r>
    <w:r w:rsidR="007B1146" w:rsidRPr="003F093D">
      <w:rPr>
        <w:noProof/>
        <w:lang w:val="es-CO" w:eastAsia="es-CO"/>
      </w:rPr>
      <w:drawing>
        <wp:anchor distT="0" distB="0" distL="114300" distR="114300" simplePos="0" relativeHeight="251697152" behindDoc="0" locked="0" layoutInCell="1" allowOverlap="1" wp14:anchorId="7E490A13" wp14:editId="73494DA9">
          <wp:simplePos x="0" y="0"/>
          <wp:positionH relativeFrom="column">
            <wp:posOffset>3766185</wp:posOffset>
          </wp:positionH>
          <wp:positionV relativeFrom="paragraph">
            <wp:posOffset>-653415</wp:posOffset>
          </wp:positionV>
          <wp:extent cx="210185" cy="173355"/>
          <wp:effectExtent l="0" t="0" r="0" b="0"/>
          <wp:wrapSquare wrapText="bothSides"/>
          <wp:docPr id="38" name="Gráfico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10185" cy="173355"/>
                  </a:xfrm>
                  <a:prstGeom prst="rect">
                    <a:avLst/>
                  </a:prstGeom>
                </pic:spPr>
              </pic:pic>
            </a:graphicData>
          </a:graphic>
          <wp14:sizeRelH relativeFrom="margin">
            <wp14:pctWidth>0</wp14:pctWidth>
          </wp14:sizeRelH>
          <wp14:sizeRelV relativeFrom="margin">
            <wp14:pctHeight>0</wp14:pctHeight>
          </wp14:sizeRelV>
        </wp:anchor>
      </w:drawing>
    </w:r>
    <w:r w:rsidR="007B1146" w:rsidRPr="003F093D">
      <w:rPr>
        <w:noProof/>
        <w:lang w:val="es-CO" w:eastAsia="es-CO"/>
      </w:rPr>
      <mc:AlternateContent>
        <mc:Choice Requires="wps">
          <w:drawing>
            <wp:anchor distT="45720" distB="45720" distL="114300" distR="114300" simplePos="0" relativeHeight="251703296" behindDoc="0" locked="0" layoutInCell="1" allowOverlap="1" wp14:anchorId="541CA89F" wp14:editId="5E35501E">
              <wp:simplePos x="0" y="0"/>
              <wp:positionH relativeFrom="column">
                <wp:posOffset>3883025</wp:posOffset>
              </wp:positionH>
              <wp:positionV relativeFrom="paragraph">
                <wp:posOffset>-648970</wp:posOffset>
              </wp:positionV>
              <wp:extent cx="1228090" cy="1404620"/>
              <wp:effectExtent l="0" t="0" r="0" b="0"/>
              <wp:wrapSquare wrapText="bothSides"/>
              <wp:docPr id="2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404620"/>
                      </a:xfrm>
                      <a:prstGeom prst="rect">
                        <a:avLst/>
                      </a:prstGeom>
                      <a:noFill/>
                      <a:ln w="9525">
                        <a:noFill/>
                        <a:miter lim="800000"/>
                        <a:headEnd/>
                        <a:tailEnd/>
                      </a:ln>
                    </wps:spPr>
                    <wps:txbx>
                      <w:txbxContent>
                        <w:p w14:paraId="1B903EBA" w14:textId="77777777" w:rsidR="003F093D" w:rsidRPr="009D31D3" w:rsidRDefault="003F093D" w:rsidP="003F093D">
                          <w:pPr>
                            <w:rPr>
                              <w:rFonts w:ascii="Work Sans Medium" w:hAnsi="Work Sans Medium"/>
                              <w:color w:val="767171" w:themeColor="background2" w:themeShade="80"/>
                              <w:sz w:val="18"/>
                            </w:rPr>
                          </w:pPr>
                          <w:r w:rsidRPr="009D31D3">
                            <w:rPr>
                              <w:rFonts w:ascii="Work Sans Medium" w:hAnsi="Work Sans Medium"/>
                              <w:color w:val="767171" w:themeColor="background2" w:themeShade="80"/>
                              <w:sz w:val="18"/>
                            </w:rPr>
                            <w:t>@MintrabajoCol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CA89F" id="_x0000_s1029" type="#_x0000_t202" style="position:absolute;margin-left:305.75pt;margin-top:-51.1pt;width:96.7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" filled="f" stroked="f">
              <v:textbox style="mso-fit-shape-to-text:t">
                <w:txbxContent>
                  <w:p w14:paraId="1B903EBA" w14:textId="77777777" w:rsidR="003F093D" w:rsidRPr="009D31D3" w:rsidRDefault="003F093D" w:rsidP="003F093D">
                    <w:pPr>
                      <w:rPr>
                        <w:rFonts w:ascii="Work Sans Medium" w:hAnsi="Work Sans Medium"/>
                        <w:color w:val="767171" w:themeColor="background2" w:themeShade="80"/>
                        <w:sz w:val="18"/>
                      </w:rPr>
                    </w:pPr>
                    <w:r w:rsidRPr="009D31D3">
                      <w:rPr>
                        <w:rFonts w:ascii="Work Sans Medium" w:hAnsi="Work Sans Medium"/>
                        <w:color w:val="767171" w:themeColor="background2" w:themeShade="80"/>
                        <w:sz w:val="18"/>
                      </w:rPr>
                      <w:t>@MintrabajoCol</w:t>
                    </w:r>
                  </w:p>
                </w:txbxContent>
              </v:textbox>
              <w10:wrap type="square"/>
            </v:shape>
          </w:pict>
        </mc:Fallback>
      </mc:AlternateContent>
    </w:r>
    <w:r w:rsidR="00C33A7F" w:rsidRPr="003F093D">
      <w:rPr>
        <w:noProof/>
        <w:lang w:val="es-CO" w:eastAsia="es-CO"/>
      </w:rPr>
      <mc:AlternateContent>
        <mc:Choice Requires="wps">
          <w:drawing>
            <wp:anchor distT="45720" distB="45720" distL="114300" distR="114300" simplePos="0" relativeHeight="251629568" behindDoc="1" locked="0" layoutInCell="1" allowOverlap="1" wp14:anchorId="14195EDC" wp14:editId="3E4F7553">
              <wp:simplePos x="0" y="0"/>
              <wp:positionH relativeFrom="margin">
                <wp:posOffset>-180340</wp:posOffset>
              </wp:positionH>
              <wp:positionV relativeFrom="paragraph">
                <wp:posOffset>-337185</wp:posOffset>
              </wp:positionV>
              <wp:extent cx="1743075" cy="72390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23900"/>
                      </a:xfrm>
                      <a:prstGeom prst="rect">
                        <a:avLst/>
                      </a:prstGeom>
                      <a:solidFill>
                        <a:srgbClr val="FFFFFF"/>
                      </a:solidFill>
                      <a:ln w="9525">
                        <a:noFill/>
                        <a:miter lim="800000"/>
                        <a:headEnd/>
                        <a:tailEnd/>
                      </a:ln>
                    </wps:spPr>
                    <wps:txbx>
                      <w:txbxContent>
                        <w:p w14:paraId="37FFFD73" w14:textId="77777777" w:rsidR="003F093D" w:rsidRPr="006D3A98" w:rsidRDefault="003F093D" w:rsidP="003F093D">
                          <w:pPr>
                            <w:rPr>
                              <w:rFonts w:ascii="Verdana" w:hAnsi="Verdana"/>
                              <w:b/>
                              <w:sz w:val="14"/>
                              <w:lang w:val="es-CO"/>
                            </w:rPr>
                          </w:pPr>
                          <w:r w:rsidRPr="006D3A98">
                            <w:rPr>
                              <w:rFonts w:ascii="Verdana" w:hAnsi="Verdana"/>
                              <w:b/>
                              <w:sz w:val="14"/>
                              <w:lang w:val="es-CO"/>
                            </w:rPr>
                            <w:t>Sede Administrativa</w:t>
                          </w:r>
                        </w:p>
                        <w:p w14:paraId="72AAFB64" w14:textId="77777777" w:rsidR="003F093D" w:rsidRPr="006D3A98" w:rsidRDefault="003F093D" w:rsidP="003F09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247B2AA2" w14:textId="77777777" w:rsidR="003F093D" w:rsidRPr="006D3A98" w:rsidRDefault="003F093D" w:rsidP="003F093D">
                          <w:pPr>
                            <w:rPr>
                              <w:rFonts w:ascii="Verdana" w:hAnsi="Verdana"/>
                              <w:sz w:val="14"/>
                              <w:lang w:val="es-CO"/>
                            </w:rPr>
                          </w:pPr>
                          <w:r w:rsidRPr="006D3A98">
                            <w:rPr>
                              <w:rFonts w:ascii="Verdana" w:hAnsi="Verdana"/>
                              <w:sz w:val="14"/>
                              <w:lang w:val="es-CO"/>
                            </w:rPr>
                            <w:t>Pisos 6, 7, 10, 11, 12 y 13</w:t>
                          </w:r>
                        </w:p>
                        <w:p w14:paraId="241F53B5" w14:textId="77777777" w:rsidR="003F093D" w:rsidRPr="006D3A98" w:rsidRDefault="003F093D" w:rsidP="003F093D">
                          <w:pPr>
                            <w:rPr>
                              <w:rFonts w:ascii="Verdana" w:hAnsi="Verdana"/>
                              <w:b/>
                              <w:sz w:val="14"/>
                              <w:lang w:val="es-CO"/>
                            </w:rPr>
                          </w:pPr>
                          <w:r w:rsidRPr="006D3A98">
                            <w:rPr>
                              <w:rFonts w:ascii="Verdana" w:hAnsi="Verdana"/>
                              <w:b/>
                              <w:sz w:val="14"/>
                              <w:lang w:val="es-CO"/>
                            </w:rPr>
                            <w:t>Teléfonos PBX</w:t>
                          </w:r>
                        </w:p>
                        <w:p w14:paraId="60DB0BD6" w14:textId="77777777" w:rsidR="003F093D" w:rsidRPr="006D3A98" w:rsidRDefault="003F093D" w:rsidP="003F093D">
                          <w:pPr>
                            <w:rPr>
                              <w:rFonts w:ascii="Verdana" w:hAnsi="Verdana"/>
                              <w:sz w:val="14"/>
                              <w:lang w:val="es-CO"/>
                            </w:rPr>
                          </w:pPr>
                          <w:r w:rsidRPr="006D3A98">
                            <w:rPr>
                              <w:rFonts w:ascii="Verdana" w:hAnsi="Verdana"/>
                              <w:sz w:val="14"/>
                              <w:lang w:val="es-CO"/>
                            </w:rPr>
                            <w:t>(57-1) 5186868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95EDC" id="_x0000_s1030" type="#_x0000_t202" style="position:absolute;margin-left:-14.2pt;margin-top:-26.55pt;width:137.25pt;height:57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" stroked="f">
              <v:textbox>
                <w:txbxContent>
                  <w:p w14:paraId="37FFFD73" w14:textId="77777777" w:rsidR="003F093D" w:rsidRPr="006D3A98" w:rsidRDefault="003F093D" w:rsidP="003F093D">
                    <w:pPr>
                      <w:rPr>
                        <w:rFonts w:ascii="Verdana" w:hAnsi="Verdana"/>
                        <w:b/>
                        <w:sz w:val="14"/>
                        <w:lang w:val="es-CO"/>
                      </w:rPr>
                    </w:pPr>
                    <w:r w:rsidRPr="006D3A98">
                      <w:rPr>
                        <w:rFonts w:ascii="Verdana" w:hAnsi="Verdana"/>
                        <w:b/>
                        <w:sz w:val="14"/>
                        <w:lang w:val="es-CO"/>
                      </w:rPr>
                      <w:t>Sede Administrativa</w:t>
                    </w:r>
                  </w:p>
                  <w:p w14:paraId="72AAFB64" w14:textId="77777777" w:rsidR="003F093D" w:rsidRPr="006D3A98" w:rsidRDefault="003F093D" w:rsidP="003F09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247B2AA2" w14:textId="77777777" w:rsidR="003F093D" w:rsidRPr="006D3A98" w:rsidRDefault="003F093D" w:rsidP="003F093D">
                    <w:pPr>
                      <w:rPr>
                        <w:rFonts w:ascii="Verdana" w:hAnsi="Verdana"/>
                        <w:sz w:val="14"/>
                        <w:lang w:val="es-CO"/>
                      </w:rPr>
                    </w:pPr>
                    <w:r w:rsidRPr="006D3A98">
                      <w:rPr>
                        <w:rFonts w:ascii="Verdana" w:hAnsi="Verdana"/>
                        <w:sz w:val="14"/>
                        <w:lang w:val="es-CO"/>
                      </w:rPr>
                      <w:t>Pisos 6, 7, 10, 11, 12 y 13</w:t>
                    </w:r>
                  </w:p>
                  <w:p w14:paraId="241F53B5" w14:textId="77777777" w:rsidR="003F093D" w:rsidRPr="006D3A98" w:rsidRDefault="003F093D" w:rsidP="003F093D">
                    <w:pPr>
                      <w:rPr>
                        <w:rFonts w:ascii="Verdana" w:hAnsi="Verdana"/>
                        <w:b/>
                        <w:sz w:val="14"/>
                        <w:lang w:val="es-CO"/>
                      </w:rPr>
                    </w:pPr>
                    <w:r w:rsidRPr="006D3A98">
                      <w:rPr>
                        <w:rFonts w:ascii="Verdana" w:hAnsi="Verdana"/>
                        <w:b/>
                        <w:sz w:val="14"/>
                        <w:lang w:val="es-CO"/>
                      </w:rPr>
                      <w:t>Teléfonos PBX</w:t>
                    </w:r>
                  </w:p>
                  <w:p w14:paraId="60DB0BD6" w14:textId="77777777" w:rsidR="003F093D" w:rsidRPr="006D3A98" w:rsidRDefault="003F093D" w:rsidP="003F093D">
                    <w:pPr>
                      <w:rPr>
                        <w:rFonts w:ascii="Verdana" w:hAnsi="Verdana"/>
                        <w:sz w:val="14"/>
                        <w:lang w:val="es-CO"/>
                      </w:rPr>
                    </w:pPr>
                    <w:r w:rsidRPr="006D3A98">
                      <w:rPr>
                        <w:rFonts w:ascii="Verdana" w:hAnsi="Verdana"/>
                        <w:sz w:val="14"/>
                        <w:lang w:val="es-CO"/>
                      </w:rPr>
                      <w:t>(57-1) 5186868</w:t>
                    </w:r>
                  </w:p>
                </w:txbxContent>
              </v:textbox>
              <w10:wrap anchorx="margin"/>
            </v:shape>
          </w:pict>
        </mc:Fallback>
      </mc:AlternateContent>
    </w:r>
    <w:r w:rsidR="00C33A7F" w:rsidRPr="003F093D">
      <w:rPr>
        <w:noProof/>
        <w:lang w:val="es-CO" w:eastAsia="es-CO"/>
      </w:rPr>
      <mc:AlternateContent>
        <mc:Choice Requires="wps">
          <w:drawing>
            <wp:anchor distT="45720" distB="45720" distL="114300" distR="114300" simplePos="0" relativeHeight="251635712" behindDoc="1" locked="0" layoutInCell="1" allowOverlap="1" wp14:anchorId="651896BA" wp14:editId="0954D69C">
              <wp:simplePos x="0" y="0"/>
              <wp:positionH relativeFrom="margin">
                <wp:posOffset>1743075</wp:posOffset>
              </wp:positionH>
              <wp:positionV relativeFrom="paragraph">
                <wp:posOffset>-340995</wp:posOffset>
              </wp:positionV>
              <wp:extent cx="1743075" cy="723900"/>
              <wp:effectExtent l="0" t="0" r="9525"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23900"/>
                      </a:xfrm>
                      <a:prstGeom prst="rect">
                        <a:avLst/>
                      </a:prstGeom>
                      <a:solidFill>
                        <a:srgbClr val="FFFFFF"/>
                      </a:solidFill>
                      <a:ln w="9525">
                        <a:noFill/>
                        <a:miter lim="800000"/>
                        <a:headEnd/>
                        <a:tailEnd/>
                      </a:ln>
                    </wps:spPr>
                    <wps:txbx>
                      <w:txbxContent>
                        <w:p w14:paraId="4E61FCB7" w14:textId="77777777" w:rsidR="003F093D" w:rsidRPr="006D3A98" w:rsidRDefault="003F093D" w:rsidP="003F093D">
                          <w:pPr>
                            <w:rPr>
                              <w:rFonts w:ascii="Verdana" w:hAnsi="Verdana"/>
                              <w:b/>
                              <w:sz w:val="14"/>
                              <w:lang w:val="es-CO"/>
                            </w:rPr>
                          </w:pPr>
                          <w:r w:rsidRPr="006D3A98">
                            <w:rPr>
                              <w:rFonts w:ascii="Verdana" w:hAnsi="Verdana"/>
                              <w:b/>
                              <w:sz w:val="14"/>
                              <w:lang w:val="es-CO"/>
                            </w:rPr>
                            <w:t>Atención Presencial</w:t>
                          </w:r>
                        </w:p>
                        <w:p w14:paraId="2028C882" w14:textId="77777777" w:rsidR="003F093D" w:rsidRPr="006D3A98" w:rsidRDefault="003F093D" w:rsidP="003F093D">
                          <w:pPr>
                            <w:rPr>
                              <w:rFonts w:ascii="Verdana" w:hAnsi="Verdana"/>
                              <w:sz w:val="14"/>
                              <w:lang w:val="es-CO"/>
                            </w:rPr>
                          </w:pPr>
                          <w:r w:rsidRPr="006D3A98">
                            <w:rPr>
                              <w:rFonts w:ascii="Verdana" w:hAnsi="Verdana"/>
                              <w:sz w:val="14"/>
                              <w:lang w:val="es-CO"/>
                            </w:rPr>
                            <w:t>Sede de Atención al Ciudadano</w:t>
                          </w:r>
                        </w:p>
                        <w:p w14:paraId="57A0D667" w14:textId="77777777" w:rsidR="003F093D" w:rsidRPr="006D3A98" w:rsidRDefault="003F093D" w:rsidP="003F093D">
                          <w:pPr>
                            <w:rPr>
                              <w:rFonts w:ascii="Verdana" w:hAnsi="Verdana"/>
                              <w:sz w:val="14"/>
                              <w:lang w:val="es-CO"/>
                            </w:rPr>
                          </w:pPr>
                          <w:r w:rsidRPr="006D3A98">
                            <w:rPr>
                              <w:rFonts w:ascii="Verdana" w:hAnsi="Verdana"/>
                              <w:sz w:val="14"/>
                              <w:lang w:val="es-CO"/>
                            </w:rPr>
                            <w:t>Bogotá Carrera 7 No. 32-63</w:t>
                          </w:r>
                        </w:p>
                        <w:p w14:paraId="504E0994" w14:textId="77777777" w:rsidR="003F093D" w:rsidRPr="006D3A98" w:rsidRDefault="003F093D" w:rsidP="003F093D">
                          <w:pPr>
                            <w:rPr>
                              <w:rFonts w:ascii="Verdana" w:hAnsi="Verdana"/>
                              <w:b/>
                              <w:sz w:val="14"/>
                              <w:lang w:val="es-CO"/>
                            </w:rPr>
                          </w:pPr>
                          <w:r w:rsidRPr="006D3A98">
                            <w:rPr>
                              <w:rFonts w:ascii="Verdana" w:hAnsi="Verdana"/>
                              <w:b/>
                              <w:sz w:val="14"/>
                              <w:lang w:val="es-CO"/>
                            </w:rPr>
                            <w:t>Puntos de atención</w:t>
                          </w:r>
                        </w:p>
                        <w:p w14:paraId="5CD25CA3" w14:textId="77777777" w:rsidR="003F093D" w:rsidRPr="006D3A98" w:rsidRDefault="003F093D" w:rsidP="003F093D">
                          <w:pPr>
                            <w:rPr>
                              <w:rFonts w:ascii="Verdana" w:hAnsi="Verdana"/>
                              <w:sz w:val="14"/>
                              <w:lang w:val="es-CO"/>
                            </w:rPr>
                          </w:pPr>
                          <w:r w:rsidRPr="006D3A98">
                            <w:rPr>
                              <w:rFonts w:ascii="Verdana" w:hAnsi="Verdana"/>
                              <w:sz w:val="14"/>
                              <w:lang w:val="es-CO"/>
                            </w:rPr>
                            <w:t>Bogotá (57-1) 5186868 Opción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896BA" id="_x0000_s1031" type="#_x0000_t202" style="position:absolute;margin-left:137.25pt;margin-top:-26.85pt;width:137.25pt;height:57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" stroked="f">
              <v:textbox>
                <w:txbxContent>
                  <w:p w14:paraId="4E61FCB7" w14:textId="77777777" w:rsidR="003F093D" w:rsidRPr="006D3A98" w:rsidRDefault="003F093D" w:rsidP="003F093D">
                    <w:pPr>
                      <w:rPr>
                        <w:rFonts w:ascii="Verdana" w:hAnsi="Verdana"/>
                        <w:b/>
                        <w:sz w:val="14"/>
                        <w:lang w:val="es-CO"/>
                      </w:rPr>
                    </w:pPr>
                    <w:r w:rsidRPr="006D3A98">
                      <w:rPr>
                        <w:rFonts w:ascii="Verdana" w:hAnsi="Verdana"/>
                        <w:b/>
                        <w:sz w:val="14"/>
                        <w:lang w:val="es-CO"/>
                      </w:rPr>
                      <w:t>Atención Presencial</w:t>
                    </w:r>
                  </w:p>
                  <w:p w14:paraId="2028C882" w14:textId="77777777" w:rsidR="003F093D" w:rsidRPr="006D3A98" w:rsidRDefault="003F093D" w:rsidP="003F093D">
                    <w:pPr>
                      <w:rPr>
                        <w:rFonts w:ascii="Verdana" w:hAnsi="Verdana"/>
                        <w:sz w:val="14"/>
                        <w:lang w:val="es-CO"/>
                      </w:rPr>
                    </w:pPr>
                    <w:r w:rsidRPr="006D3A98">
                      <w:rPr>
                        <w:rFonts w:ascii="Verdana" w:hAnsi="Verdana"/>
                        <w:sz w:val="14"/>
                        <w:lang w:val="es-CO"/>
                      </w:rPr>
                      <w:t>Sede de Atención al Ciudadano</w:t>
                    </w:r>
                  </w:p>
                  <w:p w14:paraId="57A0D667" w14:textId="77777777" w:rsidR="003F093D" w:rsidRPr="006D3A98" w:rsidRDefault="003F093D" w:rsidP="003F093D">
                    <w:pPr>
                      <w:rPr>
                        <w:rFonts w:ascii="Verdana" w:hAnsi="Verdana"/>
                        <w:sz w:val="14"/>
                        <w:lang w:val="es-CO"/>
                      </w:rPr>
                    </w:pPr>
                    <w:r w:rsidRPr="006D3A98">
                      <w:rPr>
                        <w:rFonts w:ascii="Verdana" w:hAnsi="Verdana"/>
                        <w:sz w:val="14"/>
                        <w:lang w:val="es-CO"/>
                      </w:rPr>
                      <w:t>Bogotá Carrera 7 No. 32-63</w:t>
                    </w:r>
                  </w:p>
                  <w:p w14:paraId="504E0994" w14:textId="77777777" w:rsidR="003F093D" w:rsidRPr="006D3A98" w:rsidRDefault="003F093D" w:rsidP="003F093D">
                    <w:pPr>
                      <w:rPr>
                        <w:rFonts w:ascii="Verdana" w:hAnsi="Verdana"/>
                        <w:b/>
                        <w:sz w:val="14"/>
                        <w:lang w:val="es-CO"/>
                      </w:rPr>
                    </w:pPr>
                    <w:r w:rsidRPr="006D3A98">
                      <w:rPr>
                        <w:rFonts w:ascii="Verdana" w:hAnsi="Verdana"/>
                        <w:b/>
                        <w:sz w:val="14"/>
                        <w:lang w:val="es-CO"/>
                      </w:rPr>
                      <w:t>Puntos de atención</w:t>
                    </w:r>
                  </w:p>
                  <w:p w14:paraId="5CD25CA3" w14:textId="77777777" w:rsidR="003F093D" w:rsidRPr="006D3A98" w:rsidRDefault="003F093D" w:rsidP="003F093D">
                    <w:pPr>
                      <w:rPr>
                        <w:rFonts w:ascii="Verdana" w:hAnsi="Verdana"/>
                        <w:sz w:val="14"/>
                        <w:lang w:val="es-CO"/>
                      </w:rPr>
                    </w:pPr>
                    <w:r w:rsidRPr="006D3A98">
                      <w:rPr>
                        <w:rFonts w:ascii="Verdana" w:hAnsi="Verdana"/>
                        <w:sz w:val="14"/>
                        <w:lang w:val="es-CO"/>
                      </w:rPr>
                      <w:t>Bogotá (57-1) 5186868 Opción 2</w:t>
                    </w:r>
                  </w:p>
                </w:txbxContent>
              </v:textbox>
              <w10:wrap anchorx="margin"/>
            </v:shape>
          </w:pict>
        </mc:Fallback>
      </mc:AlternateContent>
    </w:r>
    <w:r w:rsidR="00C33A7F" w:rsidRPr="003F093D">
      <w:rPr>
        <w:noProof/>
        <w:lang w:val="es-CO" w:eastAsia="es-CO"/>
      </w:rPr>
      <mc:AlternateContent>
        <mc:Choice Requires="wps">
          <w:drawing>
            <wp:anchor distT="45720" distB="45720" distL="114300" distR="114300" simplePos="0" relativeHeight="251641856" behindDoc="1" locked="0" layoutInCell="1" allowOverlap="1" wp14:anchorId="77FEAB11" wp14:editId="16B9CFE7">
              <wp:simplePos x="0" y="0"/>
              <wp:positionH relativeFrom="margin">
                <wp:posOffset>3686175</wp:posOffset>
              </wp:positionH>
              <wp:positionV relativeFrom="paragraph">
                <wp:posOffset>-329565</wp:posOffset>
              </wp:positionV>
              <wp:extent cx="1743075" cy="723900"/>
              <wp:effectExtent l="0" t="0" r="9525"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23900"/>
                      </a:xfrm>
                      <a:prstGeom prst="rect">
                        <a:avLst/>
                      </a:prstGeom>
                      <a:solidFill>
                        <a:srgbClr val="FFFFFF"/>
                      </a:solidFill>
                      <a:ln w="9525">
                        <a:noFill/>
                        <a:miter lim="800000"/>
                        <a:headEnd/>
                        <a:tailEnd/>
                      </a:ln>
                    </wps:spPr>
                    <wps:txbx>
                      <w:txbxContent>
                        <w:p w14:paraId="0D38CC4F" w14:textId="77777777" w:rsidR="003F093D" w:rsidRPr="006D3A98" w:rsidRDefault="003F093D" w:rsidP="003F093D">
                          <w:pPr>
                            <w:rPr>
                              <w:rFonts w:ascii="Verdana" w:hAnsi="Verdana"/>
                              <w:b/>
                              <w:sz w:val="14"/>
                              <w:lang w:val="es-CO"/>
                            </w:rPr>
                          </w:pPr>
                          <w:r>
                            <w:rPr>
                              <w:rFonts w:ascii="Verdana" w:hAnsi="Verdana"/>
                              <w:b/>
                              <w:sz w:val="14"/>
                              <w:lang w:val="es-CO"/>
                            </w:rPr>
                            <w:t>Línea nacional gratuita</w:t>
                          </w:r>
                        </w:p>
                        <w:p w14:paraId="5702A62D" w14:textId="77777777" w:rsidR="003F093D" w:rsidRDefault="003F093D" w:rsidP="003F093D">
                          <w:pPr>
                            <w:rPr>
                              <w:rFonts w:ascii="Verdana" w:hAnsi="Verdana"/>
                              <w:sz w:val="14"/>
                              <w:lang w:val="es-CO"/>
                            </w:rPr>
                          </w:pPr>
                          <w:r w:rsidRPr="00440EA2">
                            <w:rPr>
                              <w:rFonts w:ascii="Verdana" w:hAnsi="Verdana"/>
                              <w:sz w:val="14"/>
                              <w:lang w:val="es-CO"/>
                            </w:rPr>
                            <w:t>018000 112518</w:t>
                          </w:r>
                        </w:p>
                        <w:p w14:paraId="1BADDE06" w14:textId="77777777" w:rsidR="003F093D" w:rsidRPr="006D3A98" w:rsidRDefault="003F093D" w:rsidP="003F093D">
                          <w:pPr>
                            <w:rPr>
                              <w:rFonts w:ascii="Verdana" w:hAnsi="Verdana"/>
                              <w:b/>
                              <w:sz w:val="14"/>
                              <w:lang w:val="es-CO"/>
                            </w:rPr>
                          </w:pPr>
                          <w:r>
                            <w:rPr>
                              <w:rFonts w:ascii="Verdana" w:hAnsi="Verdana"/>
                              <w:b/>
                              <w:sz w:val="14"/>
                              <w:lang w:val="es-CO"/>
                            </w:rPr>
                            <w:t>Celular</w:t>
                          </w:r>
                        </w:p>
                        <w:p w14:paraId="782B3F34" w14:textId="77777777" w:rsidR="003F093D" w:rsidRDefault="003F093D" w:rsidP="003F093D">
                          <w:pPr>
                            <w:rPr>
                              <w:rFonts w:ascii="Verdana" w:hAnsi="Verdana"/>
                              <w:sz w:val="14"/>
                              <w:lang w:val="es-CO"/>
                            </w:rPr>
                          </w:pPr>
                          <w:r>
                            <w:rPr>
                              <w:rFonts w:ascii="Verdana" w:hAnsi="Verdana"/>
                              <w:sz w:val="14"/>
                              <w:lang w:val="es-CO"/>
                            </w:rPr>
                            <w:t>120</w:t>
                          </w:r>
                        </w:p>
                        <w:p w14:paraId="2E24A27B" w14:textId="77777777" w:rsidR="003F093D" w:rsidRPr="009E5128" w:rsidRDefault="003F093D" w:rsidP="003F093D">
                          <w:pPr>
                            <w:rPr>
                              <w:rFonts w:ascii="Verdana" w:hAnsi="Verdana"/>
                              <w:b/>
                              <w:sz w:val="14"/>
                              <w:lang w:val="es-CO"/>
                            </w:rPr>
                          </w:pPr>
                          <w:r w:rsidRPr="009E5128">
                            <w:rPr>
                              <w:rFonts w:ascii="Verdana" w:hAnsi="Verdana"/>
                              <w:b/>
                              <w:sz w:val="14"/>
                              <w:lang w:val="es-CO"/>
                            </w:rPr>
                            <w:t>www.mintrabajo.gov.co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EAB11" id="_x0000_s1032" type="#_x0000_t202" style="position:absolute;margin-left:290.25pt;margin-top:-25.95pt;width:137.25pt;height:57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" stroked="f">
              <v:textbox>
                <w:txbxContent>
                  <w:p w14:paraId="0D38CC4F" w14:textId="77777777" w:rsidR="003F093D" w:rsidRPr="006D3A98" w:rsidRDefault="003F093D" w:rsidP="003F093D">
                    <w:pPr>
                      <w:rPr>
                        <w:rFonts w:ascii="Verdana" w:hAnsi="Verdana"/>
                        <w:b/>
                        <w:sz w:val="14"/>
                        <w:lang w:val="es-CO"/>
                      </w:rPr>
                    </w:pPr>
                    <w:r>
                      <w:rPr>
                        <w:rFonts w:ascii="Verdana" w:hAnsi="Verdana"/>
                        <w:b/>
                        <w:sz w:val="14"/>
                        <w:lang w:val="es-CO"/>
                      </w:rPr>
                      <w:t>Línea nacional gratuita</w:t>
                    </w:r>
                  </w:p>
                  <w:p w14:paraId="5702A62D" w14:textId="77777777" w:rsidR="003F093D" w:rsidRDefault="003F093D" w:rsidP="003F093D">
                    <w:pPr>
                      <w:rPr>
                        <w:rFonts w:ascii="Verdana" w:hAnsi="Verdana"/>
                        <w:sz w:val="14"/>
                        <w:lang w:val="es-CO"/>
                      </w:rPr>
                    </w:pPr>
                    <w:r w:rsidRPr="00440EA2">
                      <w:rPr>
                        <w:rFonts w:ascii="Verdana" w:hAnsi="Verdana"/>
                        <w:sz w:val="14"/>
                        <w:lang w:val="es-CO"/>
                      </w:rPr>
                      <w:t>018000 112518</w:t>
                    </w:r>
                  </w:p>
                  <w:p w14:paraId="1BADDE06" w14:textId="77777777" w:rsidR="003F093D" w:rsidRPr="006D3A98" w:rsidRDefault="003F093D" w:rsidP="003F093D">
                    <w:pPr>
                      <w:rPr>
                        <w:rFonts w:ascii="Verdana" w:hAnsi="Verdana"/>
                        <w:b/>
                        <w:sz w:val="14"/>
                        <w:lang w:val="es-CO"/>
                      </w:rPr>
                    </w:pPr>
                    <w:r>
                      <w:rPr>
                        <w:rFonts w:ascii="Verdana" w:hAnsi="Verdana"/>
                        <w:b/>
                        <w:sz w:val="14"/>
                        <w:lang w:val="es-CO"/>
                      </w:rPr>
                      <w:t>Celular</w:t>
                    </w:r>
                  </w:p>
                  <w:p w14:paraId="782B3F34" w14:textId="77777777" w:rsidR="003F093D" w:rsidRDefault="003F093D" w:rsidP="003F093D">
                    <w:pPr>
                      <w:rPr>
                        <w:rFonts w:ascii="Verdana" w:hAnsi="Verdana"/>
                        <w:sz w:val="14"/>
                        <w:lang w:val="es-CO"/>
                      </w:rPr>
                    </w:pPr>
                    <w:r>
                      <w:rPr>
                        <w:rFonts w:ascii="Verdana" w:hAnsi="Verdana"/>
                        <w:sz w:val="14"/>
                        <w:lang w:val="es-CO"/>
                      </w:rPr>
                      <w:t>120</w:t>
                    </w:r>
                  </w:p>
                  <w:p w14:paraId="2E24A27B" w14:textId="77777777" w:rsidR="003F093D" w:rsidRPr="009E5128" w:rsidRDefault="003F093D" w:rsidP="003F093D">
                    <w:pPr>
                      <w:rPr>
                        <w:rFonts w:ascii="Verdana" w:hAnsi="Verdana"/>
                        <w:b/>
                        <w:sz w:val="14"/>
                        <w:lang w:val="es-CO"/>
                      </w:rPr>
                    </w:pPr>
                    <w:r w:rsidRPr="009E5128">
                      <w:rPr>
                        <w:rFonts w:ascii="Verdana" w:hAnsi="Verdana"/>
                        <w:b/>
                        <w:sz w:val="14"/>
                        <w:lang w:val="es-CO"/>
                      </w:rPr>
                      <w:t>www.mintrabajo.gov.co</w:t>
                    </w:r>
                  </w:p>
                </w:txbxContent>
              </v:textbox>
              <w10:wrap anchorx="margin"/>
            </v:shape>
          </w:pict>
        </mc:Fallback>
      </mc:AlternateContent>
    </w:r>
    <w:r w:rsidR="00C33A7F" w:rsidRPr="003F093D">
      <w:rPr>
        <w:noProof/>
        <w:lang w:val="es-CO" w:eastAsia="es-CO"/>
      </w:rPr>
      <w:drawing>
        <wp:anchor distT="0" distB="0" distL="114300" distR="114300" simplePos="0" relativeHeight="251654144" behindDoc="0" locked="0" layoutInCell="1" allowOverlap="1" wp14:anchorId="105A675E" wp14:editId="7169915B">
          <wp:simplePos x="0" y="0"/>
          <wp:positionH relativeFrom="column">
            <wp:posOffset>5286375</wp:posOffset>
          </wp:positionH>
          <wp:positionV relativeFrom="paragraph">
            <wp:posOffset>-444293</wp:posOffset>
          </wp:positionV>
          <wp:extent cx="503555" cy="831215"/>
          <wp:effectExtent l="0" t="0" r="0" b="6985"/>
          <wp:wrapNone/>
          <wp:docPr id="39" name="Imagen 39" descr="Logo - ISO 9001"/>
          <wp:cNvGraphicFramePr/>
          <a:graphic xmlns:a="http://schemas.openxmlformats.org/drawingml/2006/main">
            <a:graphicData uri="http://schemas.openxmlformats.org/drawingml/2006/picture">
              <pic:pic xmlns:pic="http://schemas.openxmlformats.org/drawingml/2006/picture">
                <pic:nvPicPr>
                  <pic:cNvPr id="1" name="Imagen 1" descr="Logo - ISO 900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555" cy="831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ACF7" w14:textId="77777777" w:rsidR="0016082D" w:rsidRDefault="0016082D" w:rsidP="00784B94">
      <w:r>
        <w:separator/>
      </w:r>
    </w:p>
  </w:footnote>
  <w:footnote w:type="continuationSeparator" w:id="0">
    <w:p w14:paraId="1FEFEED3" w14:textId="77777777" w:rsidR="0016082D" w:rsidRDefault="0016082D" w:rsidP="0078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A2" w14:textId="321BDF1A" w:rsidR="00784B94" w:rsidRDefault="00573E36">
    <w:pPr>
      <w:pStyle w:val="Encabezado"/>
      <w:contextualSpacing/>
    </w:pPr>
    <w:r>
      <w:rPr>
        <w:noProof/>
        <w:lang w:val="es-CO" w:eastAsia="es-CO"/>
      </w:rPr>
      <w:drawing>
        <wp:anchor distT="0" distB="0" distL="114300" distR="114300" simplePos="0" relativeHeight="251659264" behindDoc="0" locked="0" layoutInCell="1" allowOverlap="1" wp14:anchorId="724AADAD" wp14:editId="583F1EA3">
          <wp:simplePos x="0" y="0"/>
          <wp:positionH relativeFrom="margin">
            <wp:posOffset>-95250</wp:posOffset>
          </wp:positionH>
          <wp:positionV relativeFrom="paragraph">
            <wp:posOffset>-48260</wp:posOffset>
          </wp:positionV>
          <wp:extent cx="2495550" cy="485775"/>
          <wp:effectExtent l="0" t="0" r="0" b="9525"/>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ERIO-01.jpg"/>
                  <pic:cNvPicPr/>
                </pic:nvPicPr>
                <pic:blipFill>
                  <a:blip r:embed="rId1">
                    <a:extLst>
                      <a:ext uri="{28A0092B-C50C-407E-A947-70E740481C1C}">
                        <a14:useLocalDpi xmlns:a14="http://schemas.microsoft.com/office/drawing/2010/main" val="0"/>
                      </a:ext>
                    </a:extLst>
                  </a:blip>
                  <a:stretch>
                    <a:fillRect/>
                  </a:stretch>
                </pic:blipFill>
                <pic:spPr>
                  <a:xfrm>
                    <a:off x="0" y="0"/>
                    <a:ext cx="2495550" cy="485775"/>
                  </a:xfrm>
                  <a:prstGeom prst="rect">
                    <a:avLst/>
                  </a:prstGeom>
                </pic:spPr>
              </pic:pic>
            </a:graphicData>
          </a:graphic>
          <wp14:sizeRelH relativeFrom="margin">
            <wp14:pctWidth>0</wp14:pctWidth>
          </wp14:sizeRelH>
          <wp14:sizeRelV relativeFrom="margin">
            <wp14:pctHeight>0</wp14:pctHeight>
          </wp14:sizeRelV>
        </wp:anchor>
      </w:drawing>
    </w:r>
  </w:p>
  <w:p w14:paraId="33107488" w14:textId="1C75BC1B" w:rsidR="00784B94" w:rsidRDefault="00784B94">
    <w:pPr>
      <w:pStyle w:val="Encabezado"/>
      <w:contextualSpacing/>
    </w:pPr>
  </w:p>
  <w:p w14:paraId="3EC88AC2" w14:textId="77777777" w:rsidR="00D24D9A" w:rsidRDefault="00D24D9A" w:rsidP="00D24D9A">
    <w:pPr>
      <w:pStyle w:val="Ttulo1"/>
      <w:tabs>
        <w:tab w:val="left" w:pos="7655"/>
      </w:tabs>
      <w:spacing w:before="0"/>
      <w:ind w:left="1652" w:right="1616" w:firstLine="49"/>
      <w:contextualSpacing/>
      <w:jc w:val="center"/>
      <w:rPr>
        <w:u w:val="none"/>
      </w:rPr>
    </w:pPr>
  </w:p>
  <w:p w14:paraId="365AD579" w14:textId="65D53113" w:rsidR="00D24D9A" w:rsidRDefault="00D24D9A" w:rsidP="00D24D9A">
    <w:pPr>
      <w:pStyle w:val="Ttulo1"/>
      <w:tabs>
        <w:tab w:val="left" w:pos="7655"/>
      </w:tabs>
      <w:spacing w:before="0"/>
      <w:ind w:left="1652" w:right="1616" w:firstLine="49"/>
      <w:contextualSpacing/>
      <w:jc w:val="center"/>
      <w:rPr>
        <w:u w:val="none"/>
      </w:rPr>
    </w:pPr>
    <w:r>
      <w:rPr>
        <w:u w:val="none"/>
      </w:rPr>
      <w:t xml:space="preserve">AVISO DE CONVOCATORIA </w:t>
    </w:r>
  </w:p>
  <w:p w14:paraId="55BC4438" w14:textId="559BC7B3" w:rsidR="00D24D9A" w:rsidRDefault="00D24D9A" w:rsidP="00D24D9A">
    <w:pPr>
      <w:pStyle w:val="Ttulo1"/>
      <w:tabs>
        <w:tab w:val="left" w:pos="7655"/>
      </w:tabs>
      <w:spacing w:before="0"/>
      <w:ind w:left="1652" w:right="1616" w:firstLine="49"/>
      <w:contextualSpacing/>
      <w:jc w:val="center"/>
      <w:rPr>
        <w:u w:val="none"/>
      </w:rPr>
    </w:pPr>
    <w:r>
      <w:rPr>
        <w:u w:val="none"/>
      </w:rPr>
      <w:t xml:space="preserve">LICITACIÓN PUBLICA No. </w:t>
    </w:r>
    <w:r w:rsidR="00FA7B1D" w:rsidRPr="00FA7B1D">
      <w:rPr>
        <w:u w:val="none"/>
      </w:rPr>
      <w:t>MT LP - 00</w:t>
    </w:r>
    <w:r w:rsidR="0010184B">
      <w:rPr>
        <w:u w:val="none"/>
      </w:rPr>
      <w:t>5</w:t>
    </w:r>
    <w:r w:rsidR="00FA7B1D" w:rsidRPr="00FA7B1D">
      <w:rPr>
        <w:u w:val="none"/>
      </w:rPr>
      <w:t xml:space="preserv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8284" w14:textId="101F67CE" w:rsidR="003D7F7F" w:rsidRDefault="003F093D" w:rsidP="003D7F7F">
    <w:pPr>
      <w:pStyle w:val="Encabezado"/>
      <w:tabs>
        <w:tab w:val="clear" w:pos="4252"/>
        <w:tab w:val="clear" w:pos="8504"/>
        <w:tab w:val="left" w:pos="6585"/>
      </w:tabs>
    </w:pPr>
    <w:r>
      <w:rPr>
        <w:noProof/>
        <w:lang w:val="es-CO" w:eastAsia="es-CO"/>
      </w:rPr>
      <w:drawing>
        <wp:anchor distT="0" distB="0" distL="114300" distR="114300" simplePos="0" relativeHeight="251623424" behindDoc="0" locked="0" layoutInCell="1" allowOverlap="1" wp14:anchorId="0D1B2748" wp14:editId="47C3A222">
          <wp:simplePos x="0" y="0"/>
          <wp:positionH relativeFrom="margin">
            <wp:align>left</wp:align>
          </wp:positionH>
          <wp:positionV relativeFrom="paragraph">
            <wp:posOffset>-83903</wp:posOffset>
          </wp:positionV>
          <wp:extent cx="2654300" cy="518795"/>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ERIO-01.jpg"/>
                  <pic:cNvPicPr/>
                </pic:nvPicPr>
                <pic:blipFill>
                  <a:blip r:embed="rId1">
                    <a:extLst>
                      <a:ext uri="{28A0092B-C50C-407E-A947-70E740481C1C}">
                        <a14:useLocalDpi xmlns:a14="http://schemas.microsoft.com/office/drawing/2010/main" val="0"/>
                      </a:ext>
                    </a:extLst>
                  </a:blip>
                  <a:stretch>
                    <a:fillRect/>
                  </a:stretch>
                </pic:blipFill>
                <pic:spPr>
                  <a:xfrm>
                    <a:off x="0" y="0"/>
                    <a:ext cx="2654300" cy="51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7DCA"/>
    <w:multiLevelType w:val="hybridMultilevel"/>
    <w:tmpl w:val="93B883BC"/>
    <w:lvl w:ilvl="0" w:tplc="4CFA7D50">
      <w:start w:val="1"/>
      <w:numFmt w:val="lowerLetter"/>
      <w:lvlText w:val="%1)"/>
      <w:lvlJc w:val="left"/>
      <w:pPr>
        <w:ind w:left="1146" w:hanging="360"/>
      </w:pPr>
      <w:rPr>
        <w:b/>
      </w:rPr>
    </w:lvl>
    <w:lvl w:ilvl="1" w:tplc="240A0019">
      <w:start w:val="1"/>
      <w:numFmt w:val="lowerLetter"/>
      <w:lvlText w:val="%2."/>
      <w:lvlJc w:val="left"/>
      <w:pPr>
        <w:ind w:left="1866" w:hanging="360"/>
      </w:pPr>
    </w:lvl>
    <w:lvl w:ilvl="2" w:tplc="240A001B">
      <w:start w:val="1"/>
      <w:numFmt w:val="lowerRoman"/>
      <w:lvlText w:val="%3."/>
      <w:lvlJc w:val="right"/>
      <w:pPr>
        <w:ind w:left="2586" w:hanging="180"/>
      </w:pPr>
    </w:lvl>
    <w:lvl w:ilvl="3" w:tplc="240A000F">
      <w:start w:val="1"/>
      <w:numFmt w:val="decimal"/>
      <w:lvlText w:val="%4."/>
      <w:lvlJc w:val="left"/>
      <w:pPr>
        <w:ind w:left="3306" w:hanging="360"/>
      </w:pPr>
    </w:lvl>
    <w:lvl w:ilvl="4" w:tplc="240A0019">
      <w:start w:val="1"/>
      <w:numFmt w:val="lowerLetter"/>
      <w:lvlText w:val="%5."/>
      <w:lvlJc w:val="left"/>
      <w:pPr>
        <w:ind w:left="4026" w:hanging="360"/>
      </w:pPr>
    </w:lvl>
    <w:lvl w:ilvl="5" w:tplc="240A001B">
      <w:start w:val="1"/>
      <w:numFmt w:val="lowerRoman"/>
      <w:lvlText w:val="%6."/>
      <w:lvlJc w:val="right"/>
      <w:pPr>
        <w:ind w:left="4746" w:hanging="180"/>
      </w:pPr>
    </w:lvl>
    <w:lvl w:ilvl="6" w:tplc="240A000F">
      <w:start w:val="1"/>
      <w:numFmt w:val="decimal"/>
      <w:lvlText w:val="%7."/>
      <w:lvlJc w:val="left"/>
      <w:pPr>
        <w:ind w:left="5466" w:hanging="360"/>
      </w:pPr>
    </w:lvl>
    <w:lvl w:ilvl="7" w:tplc="240A0019">
      <w:start w:val="1"/>
      <w:numFmt w:val="lowerLetter"/>
      <w:lvlText w:val="%8."/>
      <w:lvlJc w:val="left"/>
      <w:pPr>
        <w:ind w:left="6186" w:hanging="360"/>
      </w:pPr>
    </w:lvl>
    <w:lvl w:ilvl="8" w:tplc="240A001B">
      <w:start w:val="1"/>
      <w:numFmt w:val="lowerRoman"/>
      <w:lvlText w:val="%9."/>
      <w:lvlJc w:val="right"/>
      <w:pPr>
        <w:ind w:left="6906" w:hanging="180"/>
      </w:pPr>
    </w:lvl>
  </w:abstractNum>
  <w:abstractNum w:abstractNumId="1" w15:restartNumberingAfterBreak="0">
    <w:nsid w:val="46BE1781"/>
    <w:multiLevelType w:val="hybridMultilevel"/>
    <w:tmpl w:val="86305C90"/>
    <w:lvl w:ilvl="0" w:tplc="79B0C0D0">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74070117"/>
    <w:multiLevelType w:val="hybridMultilevel"/>
    <w:tmpl w:val="082CF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4"/>
    <w:rsid w:val="00002DA6"/>
    <w:rsid w:val="00005DE5"/>
    <w:rsid w:val="0004578E"/>
    <w:rsid w:val="000B607D"/>
    <w:rsid w:val="000C19C8"/>
    <w:rsid w:val="000C7333"/>
    <w:rsid w:val="0010184B"/>
    <w:rsid w:val="0010276A"/>
    <w:rsid w:val="001415AB"/>
    <w:rsid w:val="0016082D"/>
    <w:rsid w:val="001D58CA"/>
    <w:rsid w:val="001E1DD2"/>
    <w:rsid w:val="00225F69"/>
    <w:rsid w:val="00225FAF"/>
    <w:rsid w:val="00226F93"/>
    <w:rsid w:val="00227AA8"/>
    <w:rsid w:val="002347CF"/>
    <w:rsid w:val="00254A70"/>
    <w:rsid w:val="00272098"/>
    <w:rsid w:val="00273BC2"/>
    <w:rsid w:val="00275D25"/>
    <w:rsid w:val="00276F83"/>
    <w:rsid w:val="002959B5"/>
    <w:rsid w:val="002A616B"/>
    <w:rsid w:val="002C5D8E"/>
    <w:rsid w:val="002D1B7A"/>
    <w:rsid w:val="002E6DD0"/>
    <w:rsid w:val="002F1919"/>
    <w:rsid w:val="003151B4"/>
    <w:rsid w:val="00321D78"/>
    <w:rsid w:val="0032436A"/>
    <w:rsid w:val="0034351E"/>
    <w:rsid w:val="00357CB9"/>
    <w:rsid w:val="003754BB"/>
    <w:rsid w:val="003817A7"/>
    <w:rsid w:val="003D7F7F"/>
    <w:rsid w:val="003E5BCA"/>
    <w:rsid w:val="003F093D"/>
    <w:rsid w:val="00412363"/>
    <w:rsid w:val="00440EA2"/>
    <w:rsid w:val="00456369"/>
    <w:rsid w:val="00483F4C"/>
    <w:rsid w:val="004849C1"/>
    <w:rsid w:val="0048584B"/>
    <w:rsid w:val="004D40D4"/>
    <w:rsid w:val="004F1F36"/>
    <w:rsid w:val="00537DAB"/>
    <w:rsid w:val="0056638C"/>
    <w:rsid w:val="0056645C"/>
    <w:rsid w:val="00573E36"/>
    <w:rsid w:val="00583150"/>
    <w:rsid w:val="005B1A5B"/>
    <w:rsid w:val="005C1A93"/>
    <w:rsid w:val="005E2FB2"/>
    <w:rsid w:val="00611945"/>
    <w:rsid w:val="00634400"/>
    <w:rsid w:val="00655B76"/>
    <w:rsid w:val="00687675"/>
    <w:rsid w:val="00696DE6"/>
    <w:rsid w:val="006B06D2"/>
    <w:rsid w:val="006D0DCD"/>
    <w:rsid w:val="006D22D1"/>
    <w:rsid w:val="006D3A98"/>
    <w:rsid w:val="006E1C7B"/>
    <w:rsid w:val="006F1369"/>
    <w:rsid w:val="00716A29"/>
    <w:rsid w:val="00722BA7"/>
    <w:rsid w:val="00725BD3"/>
    <w:rsid w:val="00746867"/>
    <w:rsid w:val="00784B94"/>
    <w:rsid w:val="007A4816"/>
    <w:rsid w:val="007B1146"/>
    <w:rsid w:val="007B3406"/>
    <w:rsid w:val="007D21B3"/>
    <w:rsid w:val="007E50A6"/>
    <w:rsid w:val="007E65D9"/>
    <w:rsid w:val="00897C6E"/>
    <w:rsid w:val="008B6185"/>
    <w:rsid w:val="008F4222"/>
    <w:rsid w:val="00975DCF"/>
    <w:rsid w:val="009802AD"/>
    <w:rsid w:val="00984C0C"/>
    <w:rsid w:val="009865E8"/>
    <w:rsid w:val="0098761E"/>
    <w:rsid w:val="009A758A"/>
    <w:rsid w:val="009B69EE"/>
    <w:rsid w:val="009C74D1"/>
    <w:rsid w:val="009E5128"/>
    <w:rsid w:val="00A33905"/>
    <w:rsid w:val="00A37514"/>
    <w:rsid w:val="00A40E26"/>
    <w:rsid w:val="00A44627"/>
    <w:rsid w:val="00AD0217"/>
    <w:rsid w:val="00AE11D0"/>
    <w:rsid w:val="00B305C4"/>
    <w:rsid w:val="00B34D73"/>
    <w:rsid w:val="00B7629A"/>
    <w:rsid w:val="00B957C5"/>
    <w:rsid w:val="00BE651B"/>
    <w:rsid w:val="00BF3216"/>
    <w:rsid w:val="00C33A7F"/>
    <w:rsid w:val="00C67D37"/>
    <w:rsid w:val="00C76C5C"/>
    <w:rsid w:val="00C76DE8"/>
    <w:rsid w:val="00CA3811"/>
    <w:rsid w:val="00D0330D"/>
    <w:rsid w:val="00D22294"/>
    <w:rsid w:val="00D24D9A"/>
    <w:rsid w:val="00D4242B"/>
    <w:rsid w:val="00D861A2"/>
    <w:rsid w:val="00D9341A"/>
    <w:rsid w:val="00DD12A6"/>
    <w:rsid w:val="00E342BD"/>
    <w:rsid w:val="00E86DCA"/>
    <w:rsid w:val="00E93279"/>
    <w:rsid w:val="00E97184"/>
    <w:rsid w:val="00EA7B4F"/>
    <w:rsid w:val="00ED7047"/>
    <w:rsid w:val="00F27EDB"/>
    <w:rsid w:val="00F32A4B"/>
    <w:rsid w:val="00F6219F"/>
    <w:rsid w:val="00F677BE"/>
    <w:rsid w:val="00F90024"/>
    <w:rsid w:val="00F959B3"/>
    <w:rsid w:val="00FA7B1D"/>
    <w:rsid w:val="00FC0CEF"/>
    <w:rsid w:val="00FC7153"/>
    <w:rsid w:val="00FD61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F4ABC"/>
  <w14:defaultImageDpi w14:val="32767"/>
  <w15:docId w15:val="{4A4AF14F-0635-4D0E-A167-2E009BB0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8F4222"/>
    <w:pPr>
      <w:widowControl w:val="0"/>
      <w:autoSpaceDE w:val="0"/>
      <w:autoSpaceDN w:val="0"/>
      <w:spacing w:before="101"/>
      <w:ind w:left="222"/>
      <w:outlineLvl w:val="0"/>
    </w:pPr>
    <w:rPr>
      <w:rFonts w:ascii="Verdana" w:eastAsia="Verdana" w:hAnsi="Verdana" w:cs="Verdana"/>
      <w:b/>
      <w:bCs/>
      <w:sz w:val="22"/>
      <w:szCs w:val="22"/>
      <w:u w:val="single" w:color="00000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B94"/>
    <w:pPr>
      <w:tabs>
        <w:tab w:val="center" w:pos="4252"/>
        <w:tab w:val="right" w:pos="8504"/>
      </w:tabs>
    </w:pPr>
  </w:style>
  <w:style w:type="character" w:customStyle="1" w:styleId="EncabezadoCar">
    <w:name w:val="Encabezado Car"/>
    <w:basedOn w:val="Fuentedeprrafopredeter"/>
    <w:link w:val="Encabezado"/>
    <w:uiPriority w:val="99"/>
    <w:rsid w:val="00784B94"/>
  </w:style>
  <w:style w:type="paragraph" w:styleId="Piedepgina">
    <w:name w:val="footer"/>
    <w:aliases w:val="pie de página"/>
    <w:basedOn w:val="Normal"/>
    <w:link w:val="PiedepginaCar"/>
    <w:uiPriority w:val="99"/>
    <w:unhideWhenUsed/>
    <w:rsid w:val="00784B94"/>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784B94"/>
  </w:style>
  <w:style w:type="paragraph" w:customStyle="1" w:styleId="Body">
    <w:name w:val="Body"/>
    <w:rsid w:val="00E86DC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rPr>
  </w:style>
  <w:style w:type="paragraph" w:styleId="Textodeglobo">
    <w:name w:val="Balloon Text"/>
    <w:basedOn w:val="Normal"/>
    <w:link w:val="TextodegloboCar"/>
    <w:uiPriority w:val="99"/>
    <w:semiHidden/>
    <w:unhideWhenUsed/>
    <w:rsid w:val="000457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78E"/>
    <w:rPr>
      <w:rFonts w:ascii="Segoe UI" w:hAnsi="Segoe UI" w:cs="Segoe UI"/>
      <w:sz w:val="18"/>
      <w:szCs w:val="18"/>
    </w:rPr>
  </w:style>
  <w:style w:type="character" w:styleId="Hipervnculo">
    <w:name w:val="Hyperlink"/>
    <w:uiPriority w:val="99"/>
    <w:unhideWhenUsed/>
    <w:rsid w:val="005B1A5B"/>
    <w:rPr>
      <w:color w:val="0000FF"/>
      <w:u w:val="single"/>
    </w:rPr>
  </w:style>
  <w:style w:type="paragraph" w:styleId="Prrafodelista">
    <w:name w:val="List Paragraph"/>
    <w:aliases w:val="Segundo nivel de viñetas,List Paragraph1,List Paragraph,titulo 3,Lista vistosa - Énfasis 11,Segundo nivel de vi–etas,Bullet List,FooterText,numbered,Paragraphe de liste1,lp1,HOJA,Bolita,Párrafo de lista4,BOLADEF,Párrafo de lista3,BOLA"/>
    <w:basedOn w:val="Normal"/>
    <w:link w:val="PrrafodelistaCar"/>
    <w:uiPriority w:val="34"/>
    <w:qFormat/>
    <w:rsid w:val="005B1A5B"/>
    <w:pPr>
      <w:ind w:left="708"/>
    </w:pPr>
    <w:rPr>
      <w:rFonts w:ascii="Times New Roman" w:eastAsia="Times New Roman" w:hAnsi="Times New Roman" w:cs="Times New Roman"/>
      <w:lang w:val="es-ES" w:eastAsia="es-ES"/>
    </w:rPr>
  </w:style>
  <w:style w:type="paragraph" w:customStyle="1" w:styleId="Default">
    <w:name w:val="Default"/>
    <w:link w:val="DefaultCar"/>
    <w:qFormat/>
    <w:rsid w:val="005B1A5B"/>
    <w:pPr>
      <w:autoSpaceDE w:val="0"/>
      <w:autoSpaceDN w:val="0"/>
      <w:adjustRightInd w:val="0"/>
    </w:pPr>
    <w:rPr>
      <w:rFonts w:ascii="Arial" w:eastAsia="Times New Roman" w:hAnsi="Arial" w:cs="Arial"/>
      <w:color w:val="000000"/>
      <w:lang w:val="es-ES" w:eastAsia="es-ES"/>
    </w:rPr>
  </w:style>
  <w:style w:type="character" w:customStyle="1" w:styleId="Ttulo1Car">
    <w:name w:val="Título 1 Car"/>
    <w:basedOn w:val="Fuentedeprrafopredeter"/>
    <w:link w:val="Ttulo1"/>
    <w:uiPriority w:val="1"/>
    <w:rsid w:val="008F4222"/>
    <w:rPr>
      <w:rFonts w:ascii="Verdana" w:eastAsia="Verdana" w:hAnsi="Verdana" w:cs="Verdana"/>
      <w:b/>
      <w:bCs/>
      <w:sz w:val="22"/>
      <w:szCs w:val="22"/>
      <w:u w:val="single" w:color="000000"/>
      <w:lang w:val="es-ES" w:eastAsia="es-ES" w:bidi="es-ES"/>
    </w:rPr>
  </w:style>
  <w:style w:type="paragraph" w:styleId="Textoindependiente">
    <w:name w:val="Body Text"/>
    <w:basedOn w:val="Normal"/>
    <w:link w:val="TextoindependienteCar"/>
    <w:uiPriority w:val="1"/>
    <w:semiHidden/>
    <w:unhideWhenUsed/>
    <w:qFormat/>
    <w:rsid w:val="008F4222"/>
    <w:pPr>
      <w:widowControl w:val="0"/>
      <w:autoSpaceDE w:val="0"/>
      <w:autoSpaceDN w:val="0"/>
    </w:pPr>
    <w:rPr>
      <w:rFonts w:ascii="Verdana" w:eastAsia="Verdana" w:hAnsi="Verdana" w:cs="Verdana"/>
      <w:sz w:val="22"/>
      <w:szCs w:val="22"/>
      <w:lang w:val="es-ES" w:eastAsia="es-ES" w:bidi="es-ES"/>
    </w:rPr>
  </w:style>
  <w:style w:type="character" w:customStyle="1" w:styleId="TextoindependienteCar">
    <w:name w:val="Texto independiente Car"/>
    <w:basedOn w:val="Fuentedeprrafopredeter"/>
    <w:link w:val="Textoindependiente"/>
    <w:uiPriority w:val="1"/>
    <w:semiHidden/>
    <w:rsid w:val="008F4222"/>
    <w:rPr>
      <w:rFonts w:ascii="Verdana" w:eastAsia="Verdana" w:hAnsi="Verdana" w:cs="Verdana"/>
      <w:sz w:val="22"/>
      <w:szCs w:val="22"/>
      <w:lang w:val="es-ES" w:eastAsia="es-ES" w:bidi="es-ES"/>
    </w:rPr>
  </w:style>
  <w:style w:type="character" w:customStyle="1" w:styleId="DefaultCar">
    <w:name w:val="Default Car"/>
    <w:link w:val="Default"/>
    <w:rsid w:val="00537DAB"/>
    <w:rPr>
      <w:rFonts w:ascii="Arial" w:eastAsia="Times New Roman" w:hAnsi="Arial" w:cs="Arial"/>
      <w:color w:val="000000"/>
      <w:lang w:val="es-ES" w:eastAsia="es-ES"/>
    </w:rPr>
  </w:style>
  <w:style w:type="character" w:customStyle="1" w:styleId="PrrafodelistaCar">
    <w:name w:val="Párrafo de lista Car"/>
    <w:aliases w:val="Segundo nivel de viñetas Car,List Paragraph1 Car,List Paragraph Car,titulo 3 Car,Lista vistosa - Énfasis 11 Car,Segundo nivel de vi–etas Car,Bullet List Car,FooterText Car,numbered Car,Paragraphe de liste1 Car,lp1 Car,HOJA Car"/>
    <w:link w:val="Prrafodelista"/>
    <w:uiPriority w:val="34"/>
    <w:locked/>
    <w:rsid w:val="00897C6E"/>
    <w:rPr>
      <w:rFonts w:ascii="Times New Roman" w:eastAsia="Times New Roman" w:hAnsi="Times New Roman" w:cs="Times New Roman"/>
      <w:lang w:val="es-ES" w:eastAsia="es-ES"/>
    </w:rPr>
  </w:style>
  <w:style w:type="character" w:styleId="Mencinsinresolver">
    <w:name w:val="Unresolved Mention"/>
    <w:basedOn w:val="Fuentedeprrafopredeter"/>
    <w:uiPriority w:val="99"/>
    <w:semiHidden/>
    <w:unhideWhenUsed/>
    <w:rsid w:val="00583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1857">
      <w:bodyDiv w:val="1"/>
      <w:marLeft w:val="0"/>
      <w:marRight w:val="0"/>
      <w:marTop w:val="0"/>
      <w:marBottom w:val="0"/>
      <w:divBdr>
        <w:top w:val="none" w:sz="0" w:space="0" w:color="auto"/>
        <w:left w:val="none" w:sz="0" w:space="0" w:color="auto"/>
        <w:bottom w:val="none" w:sz="0" w:space="0" w:color="auto"/>
        <w:right w:val="none" w:sz="0" w:space="0" w:color="auto"/>
      </w:divBdr>
    </w:div>
    <w:div w:id="1129323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13" Type="http://schemas.openxmlformats.org/officeDocument/2006/relationships/hyperlink" Target="https://www.superfinanciera.gov.co/descargas?com=institucional&amp;name=pubFile13524&amp;downloadname=eosfart118fidu.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perfinanciera.gov.co/descargas?com=institucional&amp;name=pubFile13523&amp;downloadname=art6ley45fidu.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erfinanciera.gov.co/descargas?com=institucional&amp;name=pubFile13522&amp;downloadname=art1226fidu.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lombiacompra.gov.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secop.gov.co/Public/Tendering/OpportunityDetail/Index?noticeUID=CO1.NTC.2301874&amp;isFromPublicArea=True&amp;isModal=False" TargetMode="External"/><Relationship Id="rId14" Type="http://schemas.openxmlformats.org/officeDocument/2006/relationships/hyperlink" Target="mailto:contratacion.t@mintrabajo.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C0951A-D203-4C58-8D69-DFB94A86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1277</Words>
  <Characters>7024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Julian David Peña Martinez</cp:lastModifiedBy>
  <cp:revision>33</cp:revision>
  <cp:lastPrinted>2021-05-03T19:43:00Z</cp:lastPrinted>
  <dcterms:created xsi:type="dcterms:W3CDTF">2021-04-15T23:58:00Z</dcterms:created>
  <dcterms:modified xsi:type="dcterms:W3CDTF">2021-10-08T02:27:00Z</dcterms:modified>
</cp:coreProperties>
</file>