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9F14" w14:textId="77777777" w:rsidR="008F4156" w:rsidRPr="00D1599B" w:rsidRDefault="008F4156" w:rsidP="00122849">
      <w:pPr>
        <w:pStyle w:val="Ttulo1"/>
        <w:numPr>
          <w:ilvl w:val="0"/>
          <w:numId w:val="0"/>
        </w:numPr>
        <w:ind w:left="708" w:hanging="708"/>
        <w:jc w:val="left"/>
        <w:rPr>
          <w:rFonts w:eastAsia="Arial"/>
          <w:sz w:val="22"/>
          <w:szCs w:val="22"/>
          <w:lang w:val="es-ES_tradnl"/>
        </w:rPr>
      </w:pPr>
    </w:p>
    <w:p w14:paraId="58829F16" w14:textId="77777777" w:rsidR="008F4156" w:rsidRPr="00D1599B" w:rsidRDefault="0008711E">
      <w:pPr>
        <w:pStyle w:val="Ttulo1"/>
        <w:numPr>
          <w:ilvl w:val="0"/>
          <w:numId w:val="0"/>
        </w:numPr>
        <w:spacing w:line="360" w:lineRule="auto"/>
        <w:rPr>
          <w:rFonts w:eastAsia="Arial"/>
          <w:szCs w:val="24"/>
          <w:lang w:val="es-ES_tradnl"/>
        </w:rPr>
      </w:pPr>
      <w:r w:rsidRPr="00D1599B">
        <w:rPr>
          <w:rFonts w:eastAsia="Arial"/>
          <w:szCs w:val="24"/>
          <w:lang w:val="es-ES_tradnl"/>
        </w:rPr>
        <w:t>EL PRESIDENTE DE LA REPÚBLICA DE COLOMBIA</w:t>
      </w:r>
    </w:p>
    <w:p w14:paraId="58829F18" w14:textId="77777777" w:rsidR="008F4156" w:rsidRPr="00D1599B" w:rsidRDefault="008F4156">
      <w:pPr>
        <w:ind w:left="284"/>
        <w:jc w:val="both"/>
        <w:rPr>
          <w:rFonts w:ascii="Arial" w:eastAsia="Arial" w:hAnsi="Arial" w:cs="Arial"/>
          <w:lang w:val="es-ES_tradnl"/>
        </w:rPr>
      </w:pPr>
    </w:p>
    <w:p w14:paraId="58829F19" w14:textId="6FF903A0" w:rsidR="008F4156" w:rsidRPr="00D1599B" w:rsidRDefault="0008711E">
      <w:pPr>
        <w:jc w:val="center"/>
        <w:rPr>
          <w:rFonts w:ascii="Arial" w:hAnsi="Arial" w:cs="Arial"/>
          <w:lang w:val="es-ES_tradnl"/>
        </w:rPr>
      </w:pPr>
      <w:r w:rsidRPr="00D1599B">
        <w:rPr>
          <w:rFonts w:ascii="Arial" w:hAnsi="Arial" w:cs="Arial"/>
          <w:lang w:val="es-ES_tradnl"/>
        </w:rPr>
        <w:t>En ejercicio de sus facultades constitucionales y legales, y en particular las conferidas en el numeral 11 del artículo 189 de la Constitución Política, la Ley 411 de 1997, y</w:t>
      </w:r>
    </w:p>
    <w:p w14:paraId="58829F1B" w14:textId="2852332E" w:rsidR="008F4156" w:rsidRPr="00D1599B" w:rsidRDefault="00C40B7A" w:rsidP="000C08A0">
      <w:pPr>
        <w:tabs>
          <w:tab w:val="left" w:pos="7020"/>
        </w:tabs>
        <w:rPr>
          <w:rFonts w:ascii="Arial" w:hAnsi="Arial" w:cs="Arial"/>
          <w:lang w:val="es-ES_tradnl"/>
        </w:rPr>
      </w:pPr>
      <w:r w:rsidRPr="00D1599B">
        <w:rPr>
          <w:rFonts w:ascii="Arial" w:hAnsi="Arial" w:cs="Arial"/>
          <w:lang w:val="es-ES_tradnl"/>
        </w:rPr>
        <w:tab/>
      </w:r>
    </w:p>
    <w:p w14:paraId="58829F1C" w14:textId="77777777" w:rsidR="008F4156" w:rsidRPr="00D1599B" w:rsidRDefault="0008711E">
      <w:pPr>
        <w:jc w:val="center"/>
        <w:rPr>
          <w:rFonts w:ascii="Arial" w:hAnsi="Arial" w:cs="Arial"/>
          <w:b/>
          <w:lang w:val="es-ES_tradnl"/>
        </w:rPr>
      </w:pPr>
      <w:r w:rsidRPr="00D1599B">
        <w:rPr>
          <w:rFonts w:ascii="Arial" w:hAnsi="Arial" w:cs="Arial"/>
          <w:b/>
          <w:lang w:val="es-ES_tradnl"/>
        </w:rPr>
        <w:t>CONSIDERANDO:</w:t>
      </w:r>
    </w:p>
    <w:p w14:paraId="58829F1D" w14:textId="77777777" w:rsidR="008F4156" w:rsidRPr="00D1599B" w:rsidRDefault="008F4156">
      <w:pPr>
        <w:rPr>
          <w:rFonts w:ascii="Arial" w:hAnsi="Arial" w:cs="Arial"/>
          <w:lang w:val="es-ES_tradnl"/>
        </w:rPr>
      </w:pPr>
    </w:p>
    <w:p w14:paraId="5D22F65C" w14:textId="1ABCC4B6" w:rsidR="00506B9C" w:rsidRPr="00D1599B" w:rsidRDefault="00506B9C" w:rsidP="00506B9C">
      <w:pPr>
        <w:jc w:val="both"/>
        <w:rPr>
          <w:rFonts w:ascii="Arial" w:hAnsi="Arial" w:cs="Arial"/>
          <w:i/>
          <w:iCs/>
          <w:lang w:val="es-ES_tradnl"/>
        </w:rPr>
      </w:pPr>
      <w:r w:rsidRPr="00D1599B">
        <w:rPr>
          <w:rFonts w:ascii="Arial" w:hAnsi="Arial" w:cs="Arial"/>
          <w:lang w:val="es-ES_tradnl"/>
        </w:rPr>
        <w:t xml:space="preserve">Que la Constitución Política de Colombia dispone en su artículo 39 que </w:t>
      </w:r>
      <w:r w:rsidRPr="00D1599B">
        <w:rPr>
          <w:rFonts w:ascii="Arial" w:hAnsi="Arial" w:cs="Arial"/>
          <w:i/>
          <w:iCs/>
          <w:lang w:val="es-ES_tradnl"/>
        </w:rPr>
        <w:t>“Los trabajadores y empleadores tienen derecho a constituir sindicatos o asociaciones, sin intervención del Estado. Su reconocimiento jurídico se producirá con la simple inscripción del acta de constitución.”</w:t>
      </w:r>
    </w:p>
    <w:p w14:paraId="34E62131" w14:textId="77777777" w:rsidR="00506B9C" w:rsidRPr="00D1599B" w:rsidRDefault="00506B9C" w:rsidP="00506B9C">
      <w:pPr>
        <w:jc w:val="both"/>
        <w:rPr>
          <w:rFonts w:ascii="Arial" w:hAnsi="Arial" w:cs="Arial"/>
          <w:i/>
          <w:iCs/>
          <w:lang w:val="es-ES_tradnl"/>
        </w:rPr>
      </w:pPr>
    </w:p>
    <w:p w14:paraId="215221C8" w14:textId="69801B9D" w:rsidR="00506B9C" w:rsidRPr="00D1599B" w:rsidRDefault="00506B9C" w:rsidP="00506B9C">
      <w:pPr>
        <w:jc w:val="both"/>
        <w:rPr>
          <w:rFonts w:ascii="Arial" w:hAnsi="Arial" w:cs="Arial"/>
          <w:lang w:val="es-ES_tradnl"/>
        </w:rPr>
      </w:pPr>
      <w:r w:rsidRPr="00D1599B">
        <w:rPr>
          <w:rFonts w:ascii="Arial" w:hAnsi="Arial" w:cs="Arial"/>
          <w:lang w:val="es-ES_tradnl"/>
        </w:rPr>
        <w:t>Que mediante Ley 26 de 1976</w:t>
      </w:r>
      <w:r w:rsidR="00572EAF" w:rsidRPr="00D1599B">
        <w:rPr>
          <w:rFonts w:ascii="Arial" w:hAnsi="Arial" w:cs="Arial"/>
          <w:lang w:val="es-ES_tradnl"/>
        </w:rPr>
        <w:t xml:space="preserve"> se aprobó </w:t>
      </w:r>
      <w:r w:rsidRPr="00D1599B">
        <w:rPr>
          <w:rFonts w:ascii="Arial" w:hAnsi="Arial" w:cs="Arial"/>
          <w:lang w:val="es-ES_tradnl"/>
        </w:rPr>
        <w:t>el Conveni</w:t>
      </w:r>
      <w:r w:rsidR="000713F8">
        <w:rPr>
          <w:rFonts w:ascii="Arial" w:hAnsi="Arial" w:cs="Arial"/>
          <w:lang w:val="es-ES_tradnl"/>
        </w:rPr>
        <w:t xml:space="preserve">o </w:t>
      </w:r>
      <w:r w:rsidR="00496EEB">
        <w:rPr>
          <w:rFonts w:ascii="Arial" w:hAnsi="Arial" w:cs="Arial"/>
          <w:lang w:val="es-ES_tradnl"/>
        </w:rPr>
        <w:t>número 0</w:t>
      </w:r>
      <w:r w:rsidR="00D1599B">
        <w:rPr>
          <w:rFonts w:ascii="Arial" w:hAnsi="Arial" w:cs="Arial"/>
          <w:lang w:val="es-ES_tradnl"/>
        </w:rPr>
        <w:t xml:space="preserve">87 </w:t>
      </w:r>
      <w:r w:rsidR="000713F8">
        <w:rPr>
          <w:rFonts w:ascii="Arial" w:hAnsi="Arial" w:cs="Arial"/>
          <w:lang w:val="es-ES_tradnl"/>
        </w:rPr>
        <w:t xml:space="preserve">de la OIT </w:t>
      </w:r>
      <w:r w:rsidR="00D1599B" w:rsidRPr="008A31CB">
        <w:rPr>
          <w:rFonts w:ascii="Arial" w:hAnsi="Arial" w:cs="Arial"/>
          <w:i/>
          <w:iCs/>
          <w:lang w:val="es-ES_tradnl"/>
        </w:rPr>
        <w:t>“sobre</w:t>
      </w:r>
      <w:r w:rsidRPr="008A31CB">
        <w:rPr>
          <w:rFonts w:ascii="Arial" w:hAnsi="Arial" w:cs="Arial"/>
          <w:i/>
          <w:iCs/>
          <w:lang w:val="es-ES_tradnl"/>
        </w:rPr>
        <w:t xml:space="preserve"> la Libertad Sindical y la </w:t>
      </w:r>
      <w:r w:rsidR="00D1599B" w:rsidRPr="008A31CB">
        <w:rPr>
          <w:rFonts w:ascii="Arial" w:hAnsi="Arial" w:cs="Arial"/>
          <w:i/>
          <w:iCs/>
          <w:lang w:val="es-ES_tradnl"/>
        </w:rPr>
        <w:t xml:space="preserve">protección </w:t>
      </w:r>
      <w:r w:rsidRPr="008A31CB">
        <w:rPr>
          <w:rFonts w:ascii="Arial" w:hAnsi="Arial" w:cs="Arial"/>
          <w:i/>
          <w:iCs/>
          <w:lang w:val="es-ES_tradnl"/>
        </w:rPr>
        <w:t xml:space="preserve">del </w:t>
      </w:r>
      <w:r w:rsidR="00D1599B" w:rsidRPr="008A31CB">
        <w:rPr>
          <w:rFonts w:ascii="Arial" w:hAnsi="Arial" w:cs="Arial"/>
          <w:i/>
          <w:iCs/>
          <w:lang w:val="es-ES_tradnl"/>
        </w:rPr>
        <w:t xml:space="preserve">derecho </w:t>
      </w:r>
      <w:r w:rsidRPr="008A31CB">
        <w:rPr>
          <w:rFonts w:ascii="Arial" w:hAnsi="Arial" w:cs="Arial"/>
          <w:i/>
          <w:iCs/>
          <w:lang w:val="es-ES_tradnl"/>
        </w:rPr>
        <w:t xml:space="preserve">de </w:t>
      </w:r>
      <w:r w:rsidR="00D1599B" w:rsidRPr="008A31CB">
        <w:rPr>
          <w:rFonts w:ascii="Arial" w:hAnsi="Arial" w:cs="Arial"/>
          <w:i/>
          <w:iCs/>
          <w:lang w:val="es-ES_tradnl"/>
        </w:rPr>
        <w:t>sindicación”</w:t>
      </w:r>
      <w:r w:rsidR="00D1599B" w:rsidRPr="00D1599B">
        <w:rPr>
          <w:rFonts w:ascii="Arial" w:hAnsi="Arial" w:cs="Arial"/>
          <w:lang w:val="es-ES_tradnl"/>
        </w:rPr>
        <w:t xml:space="preserve"> </w:t>
      </w:r>
      <w:r w:rsidRPr="00D1599B">
        <w:rPr>
          <w:rFonts w:ascii="Arial" w:hAnsi="Arial" w:cs="Arial"/>
          <w:lang w:val="es-ES_tradnl"/>
        </w:rPr>
        <w:t xml:space="preserve">adoptado por la </w:t>
      </w:r>
      <w:r w:rsidR="004265D5" w:rsidRPr="00D1599B">
        <w:rPr>
          <w:rFonts w:ascii="Arial" w:hAnsi="Arial" w:cs="Arial"/>
          <w:lang w:val="es-ES_tradnl"/>
        </w:rPr>
        <w:t>t</w:t>
      </w:r>
      <w:r w:rsidRPr="00D1599B">
        <w:rPr>
          <w:rFonts w:ascii="Arial" w:hAnsi="Arial" w:cs="Arial"/>
          <w:lang w:val="es-ES_tradnl"/>
        </w:rPr>
        <w:t>rig</w:t>
      </w:r>
      <w:r w:rsidR="004265D5" w:rsidRPr="00D1599B">
        <w:rPr>
          <w:rFonts w:ascii="Arial" w:hAnsi="Arial" w:cs="Arial"/>
          <w:lang w:val="es-ES_tradnl"/>
        </w:rPr>
        <w:t>é</w:t>
      </w:r>
      <w:r w:rsidRPr="00D1599B">
        <w:rPr>
          <w:rFonts w:ascii="Arial" w:hAnsi="Arial" w:cs="Arial"/>
          <w:lang w:val="es-ES_tradnl"/>
        </w:rPr>
        <w:t>sima</w:t>
      </w:r>
      <w:r w:rsidR="004265D5" w:rsidRPr="00D1599B">
        <w:rPr>
          <w:rFonts w:ascii="Arial" w:hAnsi="Arial" w:cs="Arial"/>
          <w:lang w:val="es-ES_tradnl"/>
        </w:rPr>
        <w:t xml:space="preserve"> </w:t>
      </w:r>
      <w:r w:rsidRPr="00D1599B">
        <w:rPr>
          <w:rFonts w:ascii="Arial" w:hAnsi="Arial" w:cs="Arial"/>
          <w:lang w:val="es-ES_tradnl"/>
        </w:rPr>
        <w:t xml:space="preserve">primera </w:t>
      </w:r>
      <w:r w:rsidR="004265D5" w:rsidRPr="00D1599B">
        <w:rPr>
          <w:rFonts w:ascii="Arial" w:hAnsi="Arial" w:cs="Arial"/>
          <w:lang w:val="es-ES_tradnl"/>
        </w:rPr>
        <w:t>r</w:t>
      </w:r>
      <w:r w:rsidRPr="00D1599B">
        <w:rPr>
          <w:rFonts w:ascii="Arial" w:hAnsi="Arial" w:cs="Arial"/>
          <w:lang w:val="es-ES_tradnl"/>
        </w:rPr>
        <w:t>eunión de la Conferencia General de la Organización Internacional del Trabajo</w:t>
      </w:r>
      <w:r w:rsidR="00D07117" w:rsidRPr="00D1599B">
        <w:rPr>
          <w:rFonts w:ascii="Arial" w:hAnsi="Arial" w:cs="Arial"/>
          <w:lang w:val="es-ES_tradnl"/>
        </w:rPr>
        <w:t>.</w:t>
      </w:r>
      <w:r w:rsidRPr="00D1599B">
        <w:rPr>
          <w:rFonts w:ascii="Arial" w:hAnsi="Arial" w:cs="Arial"/>
          <w:lang w:val="es-ES_tradnl"/>
        </w:rPr>
        <w:t xml:space="preserve"> </w:t>
      </w:r>
    </w:p>
    <w:p w14:paraId="74B2304C" w14:textId="77777777" w:rsidR="00506B9C" w:rsidRPr="00D1599B" w:rsidRDefault="00506B9C" w:rsidP="00506B9C">
      <w:pPr>
        <w:jc w:val="both"/>
        <w:rPr>
          <w:rFonts w:ascii="Arial" w:hAnsi="Arial" w:cs="Arial"/>
          <w:lang w:val="es-ES_tradnl"/>
        </w:rPr>
      </w:pPr>
    </w:p>
    <w:p w14:paraId="7A0B5369" w14:textId="64AC370D" w:rsidR="00506B9C" w:rsidRPr="00D1599B" w:rsidRDefault="00506B9C" w:rsidP="00506B9C">
      <w:pPr>
        <w:jc w:val="both"/>
        <w:rPr>
          <w:rFonts w:ascii="Arial" w:hAnsi="Arial" w:cs="Arial"/>
          <w:i/>
          <w:iCs/>
          <w:lang w:val="es-ES_tradnl"/>
        </w:rPr>
      </w:pPr>
      <w:r w:rsidRPr="00D1599B">
        <w:rPr>
          <w:rFonts w:ascii="Arial" w:hAnsi="Arial" w:cs="Arial"/>
          <w:lang w:val="es-ES_tradnl"/>
        </w:rPr>
        <w:t xml:space="preserve">Que el referido Convenio </w:t>
      </w:r>
      <w:r w:rsidR="00D1599B">
        <w:rPr>
          <w:rFonts w:ascii="Arial" w:hAnsi="Arial" w:cs="Arial"/>
          <w:lang w:val="es-ES_tradnl"/>
        </w:rPr>
        <w:t>0</w:t>
      </w:r>
      <w:r w:rsidRPr="00D1599B">
        <w:rPr>
          <w:rFonts w:ascii="Arial" w:hAnsi="Arial" w:cs="Arial"/>
          <w:lang w:val="es-ES_tradnl"/>
        </w:rPr>
        <w:t>8</w:t>
      </w:r>
      <w:r w:rsidR="00572EAF" w:rsidRPr="00D1599B">
        <w:rPr>
          <w:rFonts w:ascii="Arial" w:hAnsi="Arial" w:cs="Arial"/>
          <w:lang w:val="es-ES_tradnl"/>
        </w:rPr>
        <w:t>7</w:t>
      </w:r>
      <w:r w:rsidRPr="00D1599B">
        <w:rPr>
          <w:rFonts w:ascii="Arial" w:hAnsi="Arial" w:cs="Arial"/>
          <w:lang w:val="es-ES_tradnl"/>
        </w:rPr>
        <w:t xml:space="preserve"> dispone que </w:t>
      </w:r>
      <w:r w:rsidRPr="00D1599B">
        <w:rPr>
          <w:rFonts w:ascii="Arial" w:hAnsi="Arial" w:cs="Arial"/>
          <w:i/>
          <w:iCs/>
          <w:lang w:val="es-ES_tradnl"/>
        </w:rPr>
        <w:t xml:space="preserve">“Los trabajadores y los empleadores, sin ninguna distinción y sin autorización previa, tienen el derecho de constituir las organizaciones que estimen convenientes, así como el de afiliarse a estas organizaciones, con la sola condición de observar los estatutos de </w:t>
      </w:r>
      <w:proofErr w:type="gramStart"/>
      <w:r w:rsidRPr="00D1599B">
        <w:rPr>
          <w:rFonts w:ascii="Arial" w:hAnsi="Arial" w:cs="Arial"/>
          <w:i/>
          <w:iCs/>
          <w:lang w:val="es-ES_tradnl"/>
        </w:rPr>
        <w:t>las mismas</w:t>
      </w:r>
      <w:proofErr w:type="gramEnd"/>
      <w:r w:rsidRPr="00D1599B">
        <w:rPr>
          <w:rFonts w:ascii="Arial" w:hAnsi="Arial" w:cs="Arial"/>
          <w:i/>
          <w:iCs/>
          <w:lang w:val="es-ES_tradnl"/>
        </w:rPr>
        <w:t xml:space="preserve">.” </w:t>
      </w:r>
    </w:p>
    <w:p w14:paraId="2EECFEEB" w14:textId="77777777" w:rsidR="00506B9C" w:rsidRPr="00D1599B" w:rsidRDefault="00506B9C" w:rsidP="00506B9C">
      <w:pPr>
        <w:jc w:val="both"/>
        <w:rPr>
          <w:rFonts w:ascii="Arial" w:hAnsi="Arial" w:cs="Arial"/>
          <w:i/>
          <w:iCs/>
          <w:lang w:val="es-ES_tradnl"/>
        </w:rPr>
      </w:pPr>
    </w:p>
    <w:p w14:paraId="18D2EE37" w14:textId="0CA56539" w:rsidR="00506B9C" w:rsidRPr="00D1599B" w:rsidRDefault="00506B9C" w:rsidP="00506B9C">
      <w:pPr>
        <w:jc w:val="both"/>
        <w:rPr>
          <w:rFonts w:ascii="Arial" w:hAnsi="Arial" w:cs="Arial"/>
          <w:lang w:val="es-ES_tradnl"/>
        </w:rPr>
      </w:pPr>
      <w:r w:rsidRPr="00D1599B">
        <w:rPr>
          <w:rFonts w:ascii="Arial" w:hAnsi="Arial" w:cs="Arial"/>
          <w:lang w:val="es-ES_tradnl"/>
        </w:rPr>
        <w:t>Que mediante Ley 410 de 1997</w:t>
      </w:r>
      <w:r w:rsidR="00572EAF" w:rsidRPr="00D1599B">
        <w:rPr>
          <w:rFonts w:ascii="Arial" w:hAnsi="Arial" w:cs="Arial"/>
          <w:lang w:val="es-ES_tradnl"/>
        </w:rPr>
        <w:t xml:space="preserve"> se ratifica el </w:t>
      </w:r>
      <w:r w:rsidR="00D1599B">
        <w:rPr>
          <w:rFonts w:ascii="Arial" w:hAnsi="Arial" w:cs="Arial"/>
          <w:lang w:val="es-ES_tradnl"/>
        </w:rPr>
        <w:t>C</w:t>
      </w:r>
      <w:r w:rsidR="00D1599B" w:rsidRPr="00D1599B">
        <w:rPr>
          <w:rFonts w:ascii="Arial" w:hAnsi="Arial" w:cs="Arial"/>
          <w:lang w:val="es-ES_tradnl"/>
        </w:rPr>
        <w:t xml:space="preserve">onvenio </w:t>
      </w:r>
      <w:r w:rsidR="00572EAF" w:rsidRPr="00D1599B">
        <w:rPr>
          <w:rFonts w:ascii="Arial" w:hAnsi="Arial" w:cs="Arial"/>
          <w:lang w:val="es-ES_tradnl"/>
        </w:rPr>
        <w:t xml:space="preserve">144 </w:t>
      </w:r>
      <w:r w:rsidR="00D1599B" w:rsidRPr="008A31CB">
        <w:rPr>
          <w:rFonts w:ascii="Arial" w:hAnsi="Arial" w:cs="Arial"/>
          <w:i/>
          <w:iCs/>
          <w:lang w:val="es-ES_tradnl"/>
        </w:rPr>
        <w:t>“</w:t>
      </w:r>
      <w:r w:rsidRPr="008A31CB">
        <w:rPr>
          <w:rFonts w:ascii="Arial" w:hAnsi="Arial" w:cs="Arial"/>
          <w:i/>
          <w:iCs/>
          <w:lang w:val="es-ES_tradnl"/>
        </w:rPr>
        <w:t xml:space="preserve">sobre </w:t>
      </w:r>
      <w:r w:rsidR="00D1599B" w:rsidRPr="008A31CB">
        <w:rPr>
          <w:rFonts w:ascii="Arial" w:hAnsi="Arial" w:cs="Arial"/>
          <w:i/>
          <w:iCs/>
          <w:lang w:val="es-ES_tradnl"/>
        </w:rPr>
        <w:t xml:space="preserve">la </w:t>
      </w:r>
      <w:r w:rsidRPr="008A31CB">
        <w:rPr>
          <w:rFonts w:ascii="Arial" w:hAnsi="Arial" w:cs="Arial"/>
          <w:i/>
          <w:iCs/>
          <w:lang w:val="es-ES_tradnl"/>
        </w:rPr>
        <w:t>consulta tripartita</w:t>
      </w:r>
      <w:r w:rsidR="00D1599B" w:rsidRPr="008A31CB">
        <w:rPr>
          <w:rFonts w:ascii="Arial" w:hAnsi="Arial" w:cs="Arial"/>
          <w:i/>
          <w:iCs/>
          <w:lang w:val="es-ES_tradnl"/>
        </w:rPr>
        <w:t>”</w:t>
      </w:r>
      <w:r w:rsidRPr="00D1599B">
        <w:rPr>
          <w:rFonts w:ascii="Arial" w:hAnsi="Arial" w:cs="Arial"/>
          <w:lang w:val="es-ES_tradnl"/>
        </w:rPr>
        <w:t xml:space="preserve"> para promover la aplicación de las normas internacionales del trabajo</w:t>
      </w:r>
      <w:r w:rsidR="004D1FC9" w:rsidRPr="00D1599B">
        <w:rPr>
          <w:rFonts w:ascii="Arial" w:hAnsi="Arial" w:cs="Arial"/>
          <w:lang w:val="es-ES_tradnl"/>
        </w:rPr>
        <w:t>,</w:t>
      </w:r>
      <w:r w:rsidRPr="00D1599B">
        <w:rPr>
          <w:rFonts w:ascii="Arial" w:hAnsi="Arial" w:cs="Arial"/>
          <w:lang w:val="es-ES_tradnl"/>
        </w:rPr>
        <w:t xml:space="preserve"> </w:t>
      </w:r>
      <w:r w:rsidR="00572EAF" w:rsidRPr="00D1599B">
        <w:rPr>
          <w:rFonts w:ascii="Arial" w:hAnsi="Arial" w:cs="Arial"/>
          <w:lang w:val="es-ES_tradnl"/>
        </w:rPr>
        <w:t xml:space="preserve">el cual </w:t>
      </w:r>
      <w:r w:rsidRPr="00D1599B">
        <w:rPr>
          <w:rFonts w:ascii="Arial" w:hAnsi="Arial" w:cs="Arial"/>
          <w:lang w:val="es-ES_tradnl"/>
        </w:rPr>
        <w:t xml:space="preserve">dispone que el Estado se compromete </w:t>
      </w:r>
      <w:r w:rsidRPr="00D1599B">
        <w:rPr>
          <w:rFonts w:ascii="Arial" w:hAnsi="Arial" w:cs="Arial"/>
          <w:i/>
          <w:iCs/>
          <w:lang w:val="es-ES_tradnl"/>
        </w:rPr>
        <w:t>“a poner en práctica procedimientos que aseguren consultas efectivas, entre los representantes del gobierno, de los empleadores y de los trabajadores</w:t>
      </w:r>
      <w:r w:rsidRPr="00D1599B">
        <w:rPr>
          <w:rFonts w:ascii="Arial" w:hAnsi="Arial" w:cs="Arial"/>
          <w:lang w:val="es-ES_tradnl"/>
        </w:rPr>
        <w:t>”</w:t>
      </w:r>
      <w:r w:rsidR="00434620" w:rsidRPr="00D1599B">
        <w:rPr>
          <w:rFonts w:ascii="Arial" w:hAnsi="Arial" w:cs="Arial"/>
          <w:lang w:val="es-ES_tradnl"/>
        </w:rPr>
        <w:t xml:space="preserve">. A su vez, este Convenio define «organizaciones representativas» como </w:t>
      </w:r>
      <w:r w:rsidR="00434620" w:rsidRPr="00D1599B">
        <w:rPr>
          <w:rFonts w:ascii="Arial" w:hAnsi="Arial" w:cs="Arial"/>
          <w:i/>
          <w:iCs/>
          <w:lang w:val="es-ES_tradnl"/>
        </w:rPr>
        <w:t>“las organizaciones más representativas de empleadores y de trabajadores, que gocen del derecho a la libertad sindical</w:t>
      </w:r>
      <w:r w:rsidR="00434620" w:rsidRPr="00D1599B">
        <w:rPr>
          <w:rFonts w:ascii="Arial" w:hAnsi="Arial" w:cs="Arial"/>
          <w:lang w:val="es-ES_tradnl"/>
        </w:rPr>
        <w:t>.”</w:t>
      </w:r>
    </w:p>
    <w:p w14:paraId="6F0967C1" w14:textId="77777777" w:rsidR="00506B9C" w:rsidRPr="00D1599B" w:rsidRDefault="00506B9C" w:rsidP="00506B9C">
      <w:pPr>
        <w:jc w:val="both"/>
        <w:rPr>
          <w:rFonts w:ascii="Arial" w:hAnsi="Arial" w:cs="Arial"/>
          <w:lang w:val="es-ES_tradnl"/>
        </w:rPr>
      </w:pPr>
    </w:p>
    <w:p w14:paraId="58829F1E" w14:textId="350E3591" w:rsidR="008F4156" w:rsidRPr="00D1599B" w:rsidRDefault="0008711E">
      <w:pPr>
        <w:jc w:val="both"/>
        <w:rPr>
          <w:rFonts w:ascii="Arial" w:hAnsi="Arial" w:cs="Arial"/>
          <w:i/>
          <w:iCs/>
          <w:lang w:val="es-ES_tradnl"/>
        </w:rPr>
      </w:pPr>
      <w:r w:rsidRPr="00D1599B">
        <w:rPr>
          <w:rFonts w:ascii="Arial" w:hAnsi="Arial" w:cs="Arial"/>
          <w:lang w:val="es-ES_tradnl"/>
        </w:rPr>
        <w:t xml:space="preserve">Que el Convenio 151 </w:t>
      </w:r>
      <w:r w:rsidR="00D1599B">
        <w:rPr>
          <w:rFonts w:ascii="Arial" w:hAnsi="Arial" w:cs="Arial"/>
          <w:i/>
          <w:iCs/>
          <w:lang w:val="es-ES_tradnl"/>
        </w:rPr>
        <w:t>“sobre las relaciones de trabajo en la administración pública”</w:t>
      </w:r>
      <w:r w:rsidR="00D1599B">
        <w:rPr>
          <w:rFonts w:ascii="Arial" w:hAnsi="Arial" w:cs="Arial"/>
          <w:lang w:val="es-ES_tradnl"/>
        </w:rPr>
        <w:t xml:space="preserve"> </w:t>
      </w:r>
      <w:r w:rsidRPr="00D1599B">
        <w:rPr>
          <w:rFonts w:ascii="Arial" w:hAnsi="Arial" w:cs="Arial"/>
          <w:lang w:val="es-ES_tradnl"/>
        </w:rPr>
        <w:t xml:space="preserve">de la Organización Internacional del Trabajo fue aprobado por la Ley 411 de 1997 en cuyo artículo 7 prevé la necesidad de que se adopten </w:t>
      </w:r>
      <w:r w:rsidRPr="00D1599B">
        <w:rPr>
          <w:rFonts w:ascii="Arial" w:hAnsi="Arial" w:cs="Arial"/>
          <w:i/>
          <w:iCs/>
          <w:lang w:val="es-ES_tradnl"/>
        </w:rPr>
        <w:t xml:space="preserve">"medidas adecuadas a las condiciones nacionales para estimular y fomentar el pleno desarrollo y utilización de procedimientos de negociación entre las </w:t>
      </w:r>
      <w:proofErr w:type="gramStart"/>
      <w:r w:rsidRPr="00D1599B">
        <w:rPr>
          <w:rFonts w:ascii="Arial" w:hAnsi="Arial" w:cs="Arial"/>
          <w:i/>
          <w:iCs/>
          <w:lang w:val="es-ES_tradnl"/>
        </w:rPr>
        <w:t>autoridades públicas</w:t>
      </w:r>
      <w:proofErr w:type="gramEnd"/>
      <w:r w:rsidRPr="00D1599B">
        <w:rPr>
          <w:rFonts w:ascii="Arial" w:hAnsi="Arial" w:cs="Arial"/>
          <w:i/>
          <w:iCs/>
          <w:lang w:val="es-ES_tradnl"/>
        </w:rPr>
        <w:t xml:space="preserve"> competentes y las organizaciones de empleados públicos".</w:t>
      </w:r>
    </w:p>
    <w:p w14:paraId="42A53C7D" w14:textId="77777777" w:rsidR="00506B9C" w:rsidRPr="00D1599B" w:rsidRDefault="00506B9C">
      <w:pPr>
        <w:jc w:val="both"/>
        <w:rPr>
          <w:rFonts w:ascii="Arial" w:hAnsi="Arial" w:cs="Arial"/>
          <w:i/>
          <w:iCs/>
          <w:lang w:val="es-ES_tradnl"/>
        </w:rPr>
      </w:pPr>
    </w:p>
    <w:p w14:paraId="58829F20" w14:textId="08F37DEE" w:rsidR="008F4156" w:rsidRPr="00D1599B" w:rsidRDefault="000713F8">
      <w:pPr>
        <w:jc w:val="both"/>
        <w:rPr>
          <w:rFonts w:ascii="Arial" w:hAnsi="Arial" w:cs="Arial"/>
          <w:lang w:val="es-ES_tradnl"/>
        </w:rPr>
      </w:pPr>
      <w:r w:rsidRPr="00D1599B">
        <w:rPr>
          <w:rFonts w:ascii="Arial" w:hAnsi="Arial" w:cs="Arial"/>
          <w:lang w:val="es-ES_tradnl"/>
        </w:rPr>
        <w:t>Que,</w:t>
      </w:r>
      <w:r w:rsidR="0008711E" w:rsidRPr="00D1599B">
        <w:rPr>
          <w:rFonts w:ascii="Arial" w:hAnsi="Arial" w:cs="Arial"/>
          <w:lang w:val="es-ES_tradnl"/>
        </w:rPr>
        <w:t xml:space="preserve"> por su parte, el artículo 8 de la misma norma dispone que en la solución de las controversias relacionadas con las condiciones del empleo </w:t>
      </w:r>
      <w:r w:rsidR="0008711E" w:rsidRPr="00D1599B">
        <w:rPr>
          <w:rFonts w:ascii="Arial" w:hAnsi="Arial" w:cs="Arial"/>
          <w:i/>
          <w:iCs/>
          <w:lang w:val="es-ES_tradnl"/>
        </w:rPr>
        <w:t xml:space="preserve">"se deberá tratar de lograr, de manera apropiada a las condiciones nacionales, por medio de la negociación entre </w:t>
      </w:r>
      <w:r w:rsidR="0008711E" w:rsidRPr="00D1599B">
        <w:rPr>
          <w:rFonts w:ascii="Arial" w:hAnsi="Arial" w:cs="Arial"/>
          <w:i/>
          <w:iCs/>
          <w:lang w:val="es-ES_tradnl"/>
        </w:rPr>
        <w:lastRenderedPageBreak/>
        <w:t>las partes o mediante procedimientos independientes e imparciales, tales como la mediación, la conciliación y el arbitraje".</w:t>
      </w:r>
    </w:p>
    <w:p w14:paraId="58829F21" w14:textId="77777777" w:rsidR="008F4156" w:rsidRPr="00D1599B" w:rsidRDefault="008F4156">
      <w:pPr>
        <w:jc w:val="both"/>
        <w:rPr>
          <w:rFonts w:ascii="Arial" w:hAnsi="Arial" w:cs="Arial"/>
          <w:lang w:val="es-ES_tradnl"/>
        </w:rPr>
      </w:pPr>
    </w:p>
    <w:p w14:paraId="58829F22" w14:textId="2FEFDCDD" w:rsidR="008F4156" w:rsidRPr="00D1599B" w:rsidRDefault="0008711E">
      <w:pPr>
        <w:jc w:val="both"/>
        <w:rPr>
          <w:rFonts w:ascii="Arial" w:hAnsi="Arial" w:cs="Arial"/>
          <w:lang w:val="es-ES_tradnl"/>
        </w:rPr>
      </w:pPr>
      <w:r w:rsidRPr="00D1599B">
        <w:rPr>
          <w:rFonts w:ascii="Arial" w:hAnsi="Arial" w:cs="Arial"/>
          <w:lang w:val="es-ES_tradnl"/>
        </w:rPr>
        <w:t xml:space="preserve">Que en materia de reglamentación de </w:t>
      </w:r>
      <w:r w:rsidRPr="00D1599B">
        <w:rPr>
          <w:rFonts w:ascii="Arial" w:hAnsi="Arial" w:cs="Arial"/>
          <w:bCs/>
          <w:lang w:val="es-ES_tradnl"/>
        </w:rPr>
        <w:t>la Ley 411 de 1997</w:t>
      </w:r>
      <w:r w:rsidR="00A33D47" w:rsidRPr="00D1599B">
        <w:rPr>
          <w:rFonts w:ascii="Arial" w:hAnsi="Arial" w:cs="Arial"/>
          <w:bCs/>
          <w:lang w:val="es-ES_tradnl"/>
        </w:rPr>
        <w:t>,</w:t>
      </w:r>
      <w:r w:rsidRPr="00D1599B">
        <w:rPr>
          <w:rFonts w:ascii="Arial" w:hAnsi="Arial" w:cs="Arial"/>
          <w:bCs/>
          <w:lang w:val="es-ES_tradnl"/>
        </w:rPr>
        <w:t xml:space="preserve"> aprobatoria del Convenio 151 de la </w:t>
      </w:r>
      <w:r w:rsidR="00D07117" w:rsidRPr="00D1599B">
        <w:rPr>
          <w:rFonts w:ascii="Arial" w:hAnsi="Arial" w:cs="Arial"/>
          <w:bCs/>
          <w:lang w:val="es-ES_tradnl"/>
        </w:rPr>
        <w:t>Organización Internacional del Trabajo</w:t>
      </w:r>
      <w:r w:rsidR="00E731D3" w:rsidRPr="00D1599B">
        <w:rPr>
          <w:rFonts w:ascii="Arial" w:hAnsi="Arial" w:cs="Arial"/>
          <w:bCs/>
          <w:lang w:val="es-ES_tradnl"/>
        </w:rPr>
        <w:t>,</w:t>
      </w:r>
      <w:r w:rsidRPr="00D1599B">
        <w:rPr>
          <w:rFonts w:ascii="Arial" w:hAnsi="Arial" w:cs="Arial"/>
          <w:lang w:val="es-ES_tradnl"/>
        </w:rPr>
        <w:t xml:space="preserve"> se expidió el Decreto 160 de 2014, compilado en el Decreto Único Reglamentario del Sector Trabajo </w:t>
      </w:r>
      <w:r w:rsidR="00D07117" w:rsidRPr="00D1599B">
        <w:rPr>
          <w:rFonts w:ascii="Arial" w:hAnsi="Arial" w:cs="Arial"/>
          <w:lang w:val="es-ES_tradnl"/>
        </w:rPr>
        <w:t>1</w:t>
      </w:r>
      <w:r w:rsidRPr="00D1599B">
        <w:rPr>
          <w:rFonts w:ascii="Arial" w:hAnsi="Arial" w:cs="Arial"/>
          <w:lang w:val="es-ES_tradnl"/>
        </w:rPr>
        <w:t>072 de 2015</w:t>
      </w:r>
      <w:r w:rsidR="00D07117" w:rsidRPr="00D1599B">
        <w:rPr>
          <w:rFonts w:ascii="Arial" w:hAnsi="Arial" w:cs="Arial"/>
          <w:lang w:val="es-ES_tradnl"/>
        </w:rPr>
        <w:t>, el cual</w:t>
      </w:r>
      <w:r w:rsidRPr="00D1599B">
        <w:rPr>
          <w:rFonts w:ascii="Arial" w:hAnsi="Arial" w:cs="Arial"/>
          <w:lang w:val="es-ES_tradnl"/>
        </w:rPr>
        <w:t xml:space="preserve"> desarrolló la negociación colectiva de empleados públicos</w:t>
      </w:r>
      <w:r w:rsidR="00D07117" w:rsidRPr="00D1599B">
        <w:rPr>
          <w:rFonts w:ascii="Arial" w:hAnsi="Arial" w:cs="Arial"/>
          <w:lang w:val="es-ES_tradnl"/>
        </w:rPr>
        <w:t xml:space="preserve"> y reconoció</w:t>
      </w:r>
      <w:r w:rsidRPr="00D1599B">
        <w:rPr>
          <w:rFonts w:ascii="Arial" w:hAnsi="Arial" w:cs="Arial"/>
          <w:lang w:val="es-ES_tradnl"/>
        </w:rPr>
        <w:t xml:space="preserve"> </w:t>
      </w:r>
      <w:r w:rsidR="00E731D3" w:rsidRPr="00D1599B">
        <w:rPr>
          <w:rFonts w:ascii="Arial" w:hAnsi="Arial" w:cs="Arial"/>
          <w:lang w:val="es-ES_tradnl"/>
        </w:rPr>
        <w:t>que</w:t>
      </w:r>
      <w:r w:rsidRPr="00D1599B">
        <w:rPr>
          <w:rFonts w:ascii="Arial" w:hAnsi="Arial" w:cs="Arial"/>
          <w:lang w:val="es-ES_tradnl"/>
        </w:rPr>
        <w:t xml:space="preserve"> es una gran herramienta para fortalecer los procesos de concertación sobre las condiciones del empleo público adelantados en los últimos años.</w:t>
      </w:r>
    </w:p>
    <w:p w14:paraId="58829F23" w14:textId="77777777" w:rsidR="008F4156" w:rsidRPr="00D1599B" w:rsidRDefault="008F4156">
      <w:pPr>
        <w:jc w:val="both"/>
        <w:rPr>
          <w:rFonts w:ascii="Arial" w:hAnsi="Arial" w:cs="Arial"/>
          <w:lang w:val="es-ES_tradnl"/>
        </w:rPr>
      </w:pPr>
    </w:p>
    <w:p w14:paraId="58829F24" w14:textId="7B2D6067" w:rsidR="008F4156" w:rsidRPr="00D1599B" w:rsidRDefault="0008711E">
      <w:pPr>
        <w:jc w:val="both"/>
        <w:rPr>
          <w:rFonts w:ascii="Arial" w:hAnsi="Arial" w:cs="Arial"/>
          <w:lang w:val="es-ES_tradnl"/>
        </w:rPr>
      </w:pPr>
      <w:r w:rsidRPr="00D1599B">
        <w:rPr>
          <w:rFonts w:ascii="Arial" w:hAnsi="Arial" w:cs="Arial"/>
          <w:lang w:val="es-ES_tradnl"/>
        </w:rPr>
        <w:t>Que co</w:t>
      </w:r>
      <w:r w:rsidR="00F47819" w:rsidRPr="00D1599B">
        <w:rPr>
          <w:rFonts w:ascii="Arial" w:hAnsi="Arial" w:cs="Arial"/>
          <w:lang w:val="es-ES_tradnl"/>
        </w:rPr>
        <w:t>n</w:t>
      </w:r>
      <w:r w:rsidRPr="00D1599B">
        <w:rPr>
          <w:rFonts w:ascii="Arial" w:hAnsi="Arial" w:cs="Arial"/>
          <w:lang w:val="es-ES_tradnl"/>
        </w:rPr>
        <w:t xml:space="preserve"> la aplicación de los artículos 2.2.2.4.1 a 2.2.2.4.15 del </w:t>
      </w:r>
      <w:r w:rsidR="00D07117" w:rsidRPr="00D1599B">
        <w:rPr>
          <w:rFonts w:ascii="Arial" w:hAnsi="Arial" w:cs="Arial"/>
          <w:lang w:val="es-ES_tradnl"/>
        </w:rPr>
        <w:t xml:space="preserve">Decreto Único Reglamentario del Sector Trabajo </w:t>
      </w:r>
      <w:r w:rsidRPr="00D1599B">
        <w:rPr>
          <w:rFonts w:ascii="Arial" w:hAnsi="Arial" w:cs="Arial"/>
          <w:lang w:val="es-ES_tradnl"/>
        </w:rPr>
        <w:t>1072 de 2015, se ha encontrado que existen aspectos metodológicos por mejorar</w:t>
      </w:r>
      <w:r w:rsidR="00AC4289" w:rsidRPr="00D1599B">
        <w:rPr>
          <w:rFonts w:ascii="Arial" w:hAnsi="Arial" w:cs="Arial"/>
          <w:lang w:val="es-ES_tradnl"/>
        </w:rPr>
        <w:t xml:space="preserve"> </w:t>
      </w:r>
      <w:r w:rsidR="00F47819" w:rsidRPr="00D1599B">
        <w:rPr>
          <w:rFonts w:ascii="Arial" w:hAnsi="Arial" w:cs="Arial"/>
          <w:lang w:val="es-ES_tradnl"/>
        </w:rPr>
        <w:t xml:space="preserve">en </w:t>
      </w:r>
      <w:r w:rsidR="00AC4289" w:rsidRPr="00D1599B">
        <w:rPr>
          <w:rFonts w:ascii="Arial" w:hAnsi="Arial" w:cs="Arial"/>
          <w:lang w:val="es-ES_tradnl"/>
        </w:rPr>
        <w:t xml:space="preserve">el </w:t>
      </w:r>
      <w:r w:rsidR="004B64DB" w:rsidRPr="00D1599B">
        <w:rPr>
          <w:rFonts w:ascii="Arial" w:hAnsi="Arial" w:cs="Arial"/>
          <w:lang w:val="es-ES_tradnl"/>
        </w:rPr>
        <w:t>desarrollo de la negociación colectiva del sector público</w:t>
      </w:r>
      <w:r w:rsidR="00B11293" w:rsidRPr="00D1599B">
        <w:rPr>
          <w:rFonts w:ascii="Arial" w:hAnsi="Arial" w:cs="Arial"/>
          <w:lang w:val="es-ES_tradnl"/>
        </w:rPr>
        <w:t xml:space="preserve">, </w:t>
      </w:r>
      <w:r w:rsidR="00CB36A5" w:rsidRPr="00D1599B">
        <w:rPr>
          <w:rFonts w:ascii="Arial" w:hAnsi="Arial" w:cs="Arial"/>
          <w:lang w:val="es-ES_tradnl"/>
        </w:rPr>
        <w:t xml:space="preserve">en especial aquellos </w:t>
      </w:r>
      <w:r w:rsidRPr="00D1599B">
        <w:rPr>
          <w:rFonts w:ascii="Arial" w:hAnsi="Arial" w:cs="Arial"/>
          <w:lang w:val="es-ES_tradnl"/>
        </w:rPr>
        <w:t>relacionados con el procedimiento para adelantar la negociación</w:t>
      </w:r>
      <w:r w:rsidR="00F47819" w:rsidRPr="00D1599B">
        <w:rPr>
          <w:rFonts w:ascii="Arial" w:hAnsi="Arial" w:cs="Arial"/>
          <w:lang w:val="es-ES_tradnl"/>
        </w:rPr>
        <w:t>, la e</w:t>
      </w:r>
      <w:r w:rsidRPr="00D1599B">
        <w:rPr>
          <w:rFonts w:ascii="Arial" w:hAnsi="Arial" w:cs="Arial"/>
          <w:lang w:val="es-ES_tradnl"/>
        </w:rPr>
        <w:t>lección de los representantes de los sindicatos en las mesas de negociación, la unificación de pliegos y la representatividad.</w:t>
      </w:r>
    </w:p>
    <w:p w14:paraId="213E0E94" w14:textId="273F5D10" w:rsidR="00227122" w:rsidRPr="00D1599B" w:rsidRDefault="00227122">
      <w:pPr>
        <w:jc w:val="both"/>
        <w:rPr>
          <w:rFonts w:ascii="Arial" w:hAnsi="Arial" w:cs="Arial"/>
          <w:lang w:val="es-ES_tradnl"/>
        </w:rPr>
      </w:pPr>
    </w:p>
    <w:p w14:paraId="44E20056" w14:textId="308B87A6" w:rsidR="00227122" w:rsidRPr="00D1599B" w:rsidRDefault="00227122">
      <w:pPr>
        <w:jc w:val="both"/>
        <w:rPr>
          <w:rFonts w:ascii="Arial" w:hAnsi="Arial"/>
          <w:color w:val="FF0000"/>
          <w:lang w:val="es-ES_tradnl"/>
        </w:rPr>
      </w:pPr>
      <w:r w:rsidRPr="00D1599B">
        <w:rPr>
          <w:rFonts w:ascii="Arial" w:hAnsi="Arial" w:cs="Arial"/>
          <w:lang w:val="es-ES_tradnl"/>
        </w:rPr>
        <w:t xml:space="preserve">Que </w:t>
      </w:r>
      <w:r w:rsidR="00434620" w:rsidRPr="00D1599B">
        <w:rPr>
          <w:rFonts w:ascii="Arial" w:hAnsi="Arial" w:cs="Arial"/>
          <w:lang w:val="es-ES_tradnl"/>
        </w:rPr>
        <w:t>en aplicación de lo señalado en el Convenio 144 sobre consulta tripartita, la</w:t>
      </w:r>
      <w:r w:rsidRPr="00D1599B">
        <w:rPr>
          <w:rFonts w:ascii="Arial" w:hAnsi="Arial" w:cs="Arial"/>
          <w:lang w:val="es-ES_tradnl"/>
        </w:rPr>
        <w:t xml:space="preserve"> presente modificación fue discutida y concertada con las organizaciones sindicales en </w:t>
      </w:r>
      <w:r w:rsidR="00541D2B" w:rsidRPr="00D1599B">
        <w:rPr>
          <w:rFonts w:ascii="Arial" w:hAnsi="Arial" w:cs="Arial"/>
          <w:lang w:val="es-ES_tradnl"/>
        </w:rPr>
        <w:t xml:space="preserve"> la </w:t>
      </w:r>
      <w:r w:rsidR="00821B5D" w:rsidRPr="00D1599B">
        <w:rPr>
          <w:rFonts w:ascii="Arial" w:hAnsi="Arial"/>
          <w:lang w:val="es-ES_tradnl"/>
        </w:rPr>
        <w:t>Subcomisión del Sector P</w:t>
      </w:r>
      <w:r w:rsidR="00F47819" w:rsidRPr="00D1599B">
        <w:rPr>
          <w:rFonts w:ascii="Arial" w:hAnsi="Arial"/>
          <w:lang w:val="es-ES_tradnl"/>
        </w:rPr>
        <w:t>ú</w:t>
      </w:r>
      <w:r w:rsidR="00821B5D" w:rsidRPr="00D1599B">
        <w:rPr>
          <w:rFonts w:ascii="Arial" w:hAnsi="Arial"/>
          <w:lang w:val="es-ES_tradnl"/>
        </w:rPr>
        <w:t>blico de la Comisión Permanente de Concertación de Políticas Salariales y Laborales</w:t>
      </w:r>
      <w:r w:rsidR="00F47819" w:rsidRPr="00D1599B">
        <w:rPr>
          <w:rFonts w:ascii="Arial" w:hAnsi="Arial"/>
          <w:lang w:val="es-ES_tradnl"/>
        </w:rPr>
        <w:t xml:space="preserve"> y de los Acuerdos Colectivos suscritos entre las organizaciones sindicales de ámbito general</w:t>
      </w:r>
      <w:r w:rsidR="005401A1" w:rsidRPr="00D1599B">
        <w:rPr>
          <w:rFonts w:ascii="Arial" w:hAnsi="Arial"/>
          <w:lang w:val="es-ES_tradnl"/>
        </w:rPr>
        <w:t xml:space="preserve"> en los años 2015, 2019 y 2023</w:t>
      </w:r>
      <w:r w:rsidR="00821B5D" w:rsidRPr="00D1599B">
        <w:rPr>
          <w:rFonts w:ascii="Arial" w:hAnsi="Arial" w:cs="Arial"/>
          <w:lang w:val="es-ES_tradnl"/>
        </w:rPr>
        <w:t xml:space="preserve"> </w:t>
      </w:r>
      <w:r w:rsidR="005401A1" w:rsidRPr="00D1599B">
        <w:rPr>
          <w:rFonts w:ascii="Arial" w:hAnsi="Arial" w:cs="Arial"/>
          <w:lang w:val="es-ES_tradnl"/>
        </w:rPr>
        <w:t xml:space="preserve">en los cuales se incluyeron </w:t>
      </w:r>
      <w:r w:rsidRPr="00D1599B">
        <w:rPr>
          <w:rFonts w:ascii="Arial" w:hAnsi="Arial" w:cs="Arial"/>
          <w:lang w:val="es-ES_tradnl"/>
        </w:rPr>
        <w:t>distintos temas que ahora se regulan por el presente decreto, teniendo en cuenta los principios de representatividad, racionalidad, proporcionalidad, participación, progresividad y no regresividad.</w:t>
      </w:r>
    </w:p>
    <w:p w14:paraId="58829F25" w14:textId="77777777" w:rsidR="008F4156" w:rsidRPr="00D1599B" w:rsidRDefault="008F4156">
      <w:pPr>
        <w:jc w:val="both"/>
        <w:rPr>
          <w:rFonts w:ascii="Arial" w:hAnsi="Arial" w:cs="Arial"/>
          <w:lang w:val="es-ES_tradnl"/>
        </w:rPr>
      </w:pPr>
    </w:p>
    <w:p w14:paraId="58829F26" w14:textId="77777777" w:rsidR="008F4156" w:rsidRPr="00D1599B" w:rsidRDefault="0008711E">
      <w:pPr>
        <w:jc w:val="both"/>
        <w:rPr>
          <w:rFonts w:ascii="Arial" w:hAnsi="Arial" w:cs="Arial"/>
          <w:lang w:val="es-ES_tradnl"/>
        </w:rPr>
      </w:pPr>
      <w:r w:rsidRPr="00D1599B">
        <w:rPr>
          <w:rFonts w:ascii="Arial" w:hAnsi="Arial" w:cs="Arial"/>
          <w:lang w:val="es-ES_tradnl"/>
        </w:rPr>
        <w:t xml:space="preserve">En mérito de lo expuesto, </w:t>
      </w:r>
    </w:p>
    <w:p w14:paraId="58829F27" w14:textId="77777777" w:rsidR="008F4156" w:rsidRPr="00D1599B" w:rsidRDefault="008F4156" w:rsidP="00122849">
      <w:pPr>
        <w:jc w:val="right"/>
        <w:rPr>
          <w:rFonts w:ascii="Arial" w:hAnsi="Arial" w:cs="Arial"/>
          <w:lang w:val="es-ES_tradnl"/>
        </w:rPr>
      </w:pPr>
    </w:p>
    <w:p w14:paraId="58829F2A" w14:textId="3F0D0F28" w:rsidR="008F4156" w:rsidRPr="00D1599B" w:rsidRDefault="0008711E">
      <w:pPr>
        <w:jc w:val="center"/>
        <w:rPr>
          <w:rFonts w:ascii="Arial" w:hAnsi="Arial" w:cs="Arial"/>
          <w:b/>
          <w:lang w:val="es-ES_tradnl"/>
        </w:rPr>
      </w:pPr>
      <w:r w:rsidRPr="00D1599B">
        <w:rPr>
          <w:rFonts w:ascii="Arial" w:hAnsi="Arial" w:cs="Arial"/>
          <w:b/>
          <w:lang w:val="es-ES_tradnl"/>
        </w:rPr>
        <w:t>DECRETA:</w:t>
      </w:r>
    </w:p>
    <w:p w14:paraId="58829F2B" w14:textId="77777777" w:rsidR="008F4156" w:rsidRPr="00D1599B" w:rsidRDefault="008F4156">
      <w:pPr>
        <w:jc w:val="center"/>
        <w:rPr>
          <w:rFonts w:ascii="Arial" w:hAnsi="Arial" w:cs="Arial"/>
          <w:b/>
          <w:lang w:val="es-ES_tradnl"/>
        </w:rPr>
      </w:pPr>
    </w:p>
    <w:p w14:paraId="58829F2C" w14:textId="1A184695" w:rsidR="008F4156" w:rsidRPr="00D1599B" w:rsidRDefault="0008711E">
      <w:pPr>
        <w:jc w:val="both"/>
        <w:rPr>
          <w:rFonts w:ascii="Arial" w:hAnsi="Arial" w:cs="Arial"/>
          <w:lang w:val="es-ES_tradnl"/>
        </w:rPr>
      </w:pPr>
      <w:r w:rsidRPr="00D1599B">
        <w:rPr>
          <w:rFonts w:ascii="Arial" w:hAnsi="Arial" w:cs="Arial"/>
          <w:b/>
          <w:lang w:val="es-ES_tradnl"/>
        </w:rPr>
        <w:t xml:space="preserve">Artículo 1. </w:t>
      </w:r>
      <w:r w:rsidRPr="00D1599B">
        <w:rPr>
          <w:rFonts w:ascii="Arial" w:hAnsi="Arial" w:cs="Arial"/>
          <w:b/>
          <w:i/>
          <w:iCs/>
          <w:lang w:val="es-ES_tradnl"/>
        </w:rPr>
        <w:t>Modificación de un Capítulo del Decreto 1072 de 2015, Único Reglamentario del Sector Trabajo</w:t>
      </w:r>
      <w:r w:rsidRPr="00D1599B">
        <w:rPr>
          <w:rFonts w:ascii="Arial" w:hAnsi="Arial" w:cs="Arial"/>
          <w:b/>
          <w:lang w:val="es-ES_tradnl"/>
        </w:rPr>
        <w:t xml:space="preserve">. </w:t>
      </w:r>
      <w:r w:rsidRPr="00D1599B">
        <w:rPr>
          <w:rFonts w:ascii="Arial" w:hAnsi="Arial" w:cs="Arial"/>
          <w:lang w:val="es-ES_tradnl"/>
        </w:rPr>
        <w:t xml:space="preserve">Modifíquese el Capítulo 4 del Título 2 de la Parte 2 del Libro 2 del Decreto 1072 de 2015, Único Reglamentario del Sector Trabajo, el cual quedará así: </w:t>
      </w:r>
    </w:p>
    <w:p w14:paraId="58829F2D" w14:textId="77777777" w:rsidR="008F4156" w:rsidRPr="00D1599B" w:rsidRDefault="008F4156">
      <w:pPr>
        <w:jc w:val="both"/>
        <w:rPr>
          <w:rFonts w:ascii="Arial" w:hAnsi="Arial" w:cs="Arial"/>
          <w:lang w:val="es-ES_tradnl"/>
        </w:rPr>
      </w:pPr>
    </w:p>
    <w:p w14:paraId="6D6725E9" w14:textId="4E4C68E6" w:rsidR="00B7656A" w:rsidRPr="00D1599B" w:rsidRDefault="00B7656A" w:rsidP="00B7656A">
      <w:pPr>
        <w:jc w:val="center"/>
        <w:rPr>
          <w:rFonts w:ascii="Arial" w:hAnsi="Arial" w:cs="Arial"/>
          <w:b/>
          <w:bCs/>
          <w:lang w:val="es-ES_tradnl"/>
        </w:rPr>
      </w:pPr>
      <w:r w:rsidRPr="00D1599B">
        <w:rPr>
          <w:rFonts w:ascii="Arial" w:hAnsi="Arial" w:cs="Arial"/>
          <w:b/>
          <w:bCs/>
          <w:lang w:val="es-ES_tradnl"/>
        </w:rPr>
        <w:t>“CAPÍTULO 4</w:t>
      </w:r>
    </w:p>
    <w:p w14:paraId="17CBC652" w14:textId="7F3CE526" w:rsidR="00B7656A" w:rsidRPr="00D1599B" w:rsidRDefault="00B7656A" w:rsidP="00B7656A">
      <w:pPr>
        <w:jc w:val="center"/>
        <w:rPr>
          <w:rFonts w:ascii="Arial" w:hAnsi="Arial" w:cs="Arial"/>
          <w:b/>
          <w:bCs/>
          <w:lang w:val="es-ES_tradnl"/>
        </w:rPr>
      </w:pPr>
      <w:r w:rsidRPr="00D1599B">
        <w:rPr>
          <w:rFonts w:ascii="Arial" w:hAnsi="Arial" w:cs="Arial"/>
          <w:b/>
          <w:bCs/>
          <w:lang w:val="es-ES_tradnl"/>
        </w:rPr>
        <w:t>SINDICATOS DE EMPLEADOS PÚBLICOS</w:t>
      </w:r>
    </w:p>
    <w:p w14:paraId="06355B3A" w14:textId="77777777" w:rsidR="00B7656A" w:rsidRPr="00D1599B" w:rsidRDefault="00B7656A">
      <w:pPr>
        <w:jc w:val="both"/>
        <w:rPr>
          <w:rFonts w:ascii="Arial" w:hAnsi="Arial" w:cs="Arial"/>
          <w:lang w:val="es-ES_tradnl"/>
        </w:rPr>
      </w:pPr>
    </w:p>
    <w:p w14:paraId="58829F2E" w14:textId="3ECD11EF" w:rsidR="008F4156" w:rsidRPr="00D1599B" w:rsidRDefault="0008711E">
      <w:pPr>
        <w:jc w:val="both"/>
        <w:rPr>
          <w:rFonts w:ascii="Arial" w:hAnsi="Arial" w:cs="Arial"/>
          <w:lang w:val="es-ES_tradnl"/>
        </w:rPr>
      </w:pPr>
      <w:r w:rsidRPr="00D1599B">
        <w:rPr>
          <w:rFonts w:ascii="Arial" w:hAnsi="Arial" w:cs="Arial"/>
          <w:lang w:val="es-ES_tradnl"/>
        </w:rPr>
        <w:t>“</w:t>
      </w:r>
      <w:r w:rsidRPr="00D1599B">
        <w:rPr>
          <w:rFonts w:ascii="Arial" w:hAnsi="Arial" w:cs="Arial"/>
          <w:b/>
          <w:bCs/>
          <w:lang w:val="es-ES_tradnl"/>
        </w:rPr>
        <w:t xml:space="preserve">Artículo 2.2.2.4.1. </w:t>
      </w:r>
      <w:r w:rsidRPr="00D1599B">
        <w:rPr>
          <w:rFonts w:ascii="Arial" w:hAnsi="Arial" w:cs="Arial"/>
          <w:b/>
          <w:bCs/>
          <w:i/>
          <w:iCs/>
          <w:lang w:val="es-ES_tradnl"/>
        </w:rPr>
        <w:t>Objeto</w:t>
      </w:r>
      <w:r w:rsidRPr="00D1599B">
        <w:rPr>
          <w:rFonts w:ascii="Arial" w:hAnsi="Arial" w:cs="Arial"/>
          <w:b/>
          <w:bCs/>
          <w:lang w:val="es-ES_tradnl"/>
        </w:rPr>
        <w:t xml:space="preserve">. </w:t>
      </w:r>
      <w:r w:rsidRPr="00D1599B">
        <w:rPr>
          <w:rFonts w:ascii="Arial" w:hAnsi="Arial" w:cs="Arial"/>
          <w:lang w:val="es-ES_tradnl"/>
        </w:rPr>
        <w:t xml:space="preserve">El presente </w:t>
      </w:r>
      <w:r w:rsidR="00210C22" w:rsidRPr="00D1599B">
        <w:rPr>
          <w:rFonts w:ascii="Arial" w:hAnsi="Arial" w:cs="Arial"/>
          <w:lang w:val="es-ES_tradnl"/>
        </w:rPr>
        <w:t>c</w:t>
      </w:r>
      <w:r w:rsidRPr="00D1599B">
        <w:rPr>
          <w:rFonts w:ascii="Arial" w:hAnsi="Arial" w:cs="Arial"/>
          <w:lang w:val="es-ES_tradnl"/>
        </w:rPr>
        <w:t xml:space="preserve">apítulo tiene por objeto regular el procedimiento para la negociación de las condiciones de empleo entre las entidades y </w:t>
      </w:r>
      <w:r w:rsidR="00F414D5" w:rsidRPr="00D1599B">
        <w:rPr>
          <w:rFonts w:ascii="Arial" w:hAnsi="Arial" w:cs="Arial"/>
          <w:lang w:val="es-ES_tradnl"/>
        </w:rPr>
        <w:t>autoridades</w:t>
      </w:r>
      <w:r w:rsidRPr="00D1599B">
        <w:rPr>
          <w:rFonts w:ascii="Arial" w:hAnsi="Arial" w:cs="Arial"/>
          <w:lang w:val="es-ES_tradnl"/>
        </w:rPr>
        <w:t xml:space="preserve"> competentes y las organizaciones sindicales de empleados públicos.</w:t>
      </w:r>
    </w:p>
    <w:p w14:paraId="58829F2F" w14:textId="77777777" w:rsidR="008F4156" w:rsidRPr="00D1599B" w:rsidRDefault="008F4156">
      <w:pPr>
        <w:jc w:val="both"/>
        <w:rPr>
          <w:rFonts w:ascii="Arial" w:hAnsi="Arial" w:cs="Arial"/>
          <w:lang w:val="es-ES_tradnl"/>
        </w:rPr>
      </w:pPr>
    </w:p>
    <w:p w14:paraId="58829F30" w14:textId="23AD29CF" w:rsidR="008F4156" w:rsidRPr="00D1599B" w:rsidRDefault="0008711E">
      <w:pPr>
        <w:jc w:val="both"/>
        <w:rPr>
          <w:rFonts w:ascii="Arial" w:hAnsi="Arial" w:cs="Arial"/>
          <w:lang w:val="es-ES_tradnl"/>
        </w:rPr>
      </w:pPr>
      <w:r w:rsidRPr="00D1599B">
        <w:rPr>
          <w:rFonts w:ascii="Arial" w:hAnsi="Arial" w:cs="Arial"/>
          <w:b/>
          <w:lang w:val="es-ES_tradnl"/>
        </w:rPr>
        <w:t xml:space="preserve">Artículo 2.2.2.4.2. </w:t>
      </w:r>
      <w:r w:rsidRPr="00D1599B">
        <w:rPr>
          <w:rFonts w:ascii="Arial" w:hAnsi="Arial" w:cs="Arial"/>
          <w:b/>
          <w:i/>
          <w:iCs/>
          <w:lang w:val="es-ES_tradnl"/>
        </w:rPr>
        <w:t>Campo de aplicación</w:t>
      </w:r>
      <w:r w:rsidRPr="00D1599B">
        <w:rPr>
          <w:rFonts w:ascii="Arial" w:hAnsi="Arial" w:cs="Arial"/>
          <w:lang w:val="es-ES_tradnl"/>
        </w:rPr>
        <w:t xml:space="preserve">. </w:t>
      </w:r>
      <w:r w:rsidR="00572EAF" w:rsidRPr="00D1599B">
        <w:rPr>
          <w:rFonts w:ascii="Arial" w:hAnsi="Arial" w:cs="Arial"/>
          <w:lang w:val="es-ES_tradnl"/>
        </w:rPr>
        <w:t xml:space="preserve">Este </w:t>
      </w:r>
      <w:r w:rsidR="004265D5" w:rsidRPr="00D1599B">
        <w:rPr>
          <w:rFonts w:ascii="Arial" w:hAnsi="Arial" w:cs="Arial"/>
          <w:lang w:val="es-ES_tradnl"/>
        </w:rPr>
        <w:t>capítulo</w:t>
      </w:r>
      <w:r w:rsidR="00572EAF" w:rsidRPr="00D1599B">
        <w:rPr>
          <w:rFonts w:ascii="Arial" w:hAnsi="Arial" w:cs="Arial"/>
          <w:lang w:val="es-ES_tradnl"/>
        </w:rPr>
        <w:t xml:space="preserve"> que regula el derecho de negociación colectiva del sector estatal </w:t>
      </w:r>
      <w:r w:rsidRPr="00D1599B">
        <w:rPr>
          <w:rFonts w:ascii="Arial" w:hAnsi="Arial" w:cs="Arial"/>
          <w:lang w:val="es-ES_tradnl"/>
        </w:rPr>
        <w:t xml:space="preserve">aplicará a los empleados </w:t>
      </w:r>
      <w:r w:rsidR="004265D5" w:rsidRPr="00D1599B">
        <w:rPr>
          <w:rFonts w:ascii="Arial" w:hAnsi="Arial" w:cs="Arial"/>
          <w:lang w:val="es-ES_tradnl"/>
        </w:rPr>
        <w:t>p</w:t>
      </w:r>
      <w:r w:rsidR="002A2401" w:rsidRPr="00D1599B">
        <w:rPr>
          <w:rFonts w:ascii="Arial" w:hAnsi="Arial" w:cs="Arial"/>
          <w:lang w:val="es-ES_tradnl"/>
        </w:rPr>
        <w:t xml:space="preserve">úblicos </w:t>
      </w:r>
      <w:r w:rsidRPr="00D1599B">
        <w:rPr>
          <w:rFonts w:ascii="Arial" w:hAnsi="Arial" w:cs="Arial"/>
          <w:lang w:val="es-ES_tradnl"/>
        </w:rPr>
        <w:t xml:space="preserve">de </w:t>
      </w:r>
      <w:r w:rsidR="00926EAF" w:rsidRPr="00D1599B">
        <w:rPr>
          <w:rFonts w:ascii="Arial" w:hAnsi="Arial" w:cs="Arial"/>
          <w:lang w:val="es-ES_tradnl"/>
        </w:rPr>
        <w:t>todos</w:t>
      </w:r>
      <w:r w:rsidRPr="00D1599B">
        <w:rPr>
          <w:rFonts w:ascii="Arial" w:hAnsi="Arial" w:cs="Arial"/>
          <w:lang w:val="es-ES_tradnl"/>
        </w:rPr>
        <w:t xml:space="preserve"> l</w:t>
      </w:r>
      <w:r w:rsidR="002A2401" w:rsidRPr="00D1599B">
        <w:rPr>
          <w:rFonts w:ascii="Arial" w:hAnsi="Arial" w:cs="Arial"/>
          <w:lang w:val="es-ES_tradnl"/>
        </w:rPr>
        <w:t>os órganos</w:t>
      </w:r>
      <w:r w:rsidR="004265D5" w:rsidRPr="00D1599B">
        <w:rPr>
          <w:rFonts w:ascii="Arial" w:hAnsi="Arial" w:cs="Arial"/>
          <w:lang w:val="es-ES_tradnl"/>
        </w:rPr>
        <w:t>,</w:t>
      </w:r>
      <w:r w:rsidR="002A2401" w:rsidRPr="00D1599B">
        <w:rPr>
          <w:rFonts w:ascii="Arial" w:hAnsi="Arial" w:cs="Arial"/>
          <w:lang w:val="es-ES_tradnl"/>
        </w:rPr>
        <w:t xml:space="preserve"> organismos y entidades del </w:t>
      </w:r>
      <w:r w:rsidR="004265D5" w:rsidRPr="00D1599B">
        <w:rPr>
          <w:rFonts w:ascii="Arial" w:hAnsi="Arial" w:cs="Arial"/>
          <w:lang w:val="es-ES_tradnl"/>
        </w:rPr>
        <w:t>E</w:t>
      </w:r>
      <w:r w:rsidR="002A2401" w:rsidRPr="00D1599B">
        <w:rPr>
          <w:rFonts w:ascii="Arial" w:hAnsi="Arial" w:cs="Arial"/>
          <w:lang w:val="es-ES_tradnl"/>
        </w:rPr>
        <w:t>stado</w:t>
      </w:r>
      <w:r w:rsidRPr="00D1599B">
        <w:rPr>
          <w:rFonts w:ascii="Arial" w:hAnsi="Arial" w:cs="Arial"/>
          <w:lang w:val="es-ES_tradnl"/>
        </w:rPr>
        <w:t xml:space="preserve">, con excepción de:  </w:t>
      </w:r>
    </w:p>
    <w:p w14:paraId="58829F31" w14:textId="77777777" w:rsidR="008F4156" w:rsidRPr="00D1599B" w:rsidRDefault="008F4156">
      <w:pPr>
        <w:jc w:val="both"/>
        <w:rPr>
          <w:rFonts w:ascii="Arial" w:hAnsi="Arial" w:cs="Arial"/>
          <w:lang w:val="es-ES_tradnl"/>
        </w:rPr>
      </w:pPr>
    </w:p>
    <w:p w14:paraId="58829F33" w14:textId="73DFB661" w:rsidR="008F4156" w:rsidRPr="00D1599B" w:rsidRDefault="0008711E" w:rsidP="00FB3676">
      <w:pPr>
        <w:pStyle w:val="Prrafodelista"/>
        <w:numPr>
          <w:ilvl w:val="0"/>
          <w:numId w:val="3"/>
        </w:numPr>
        <w:jc w:val="both"/>
        <w:rPr>
          <w:rFonts w:ascii="Arial" w:hAnsi="Arial" w:cs="Arial"/>
          <w:lang w:val="es-ES_tradnl"/>
        </w:rPr>
      </w:pPr>
      <w:r w:rsidRPr="00D1599B">
        <w:rPr>
          <w:rFonts w:ascii="Arial" w:hAnsi="Arial" w:cs="Arial"/>
          <w:lang w:val="es-ES_tradnl"/>
        </w:rPr>
        <w:t xml:space="preserve">Los </w:t>
      </w:r>
      <w:r w:rsidR="005401A1" w:rsidRPr="00D1599B">
        <w:rPr>
          <w:rFonts w:ascii="Arial" w:hAnsi="Arial" w:cs="Arial"/>
          <w:lang w:val="es-ES_tradnl"/>
        </w:rPr>
        <w:t>empleados</w:t>
      </w:r>
      <w:r w:rsidRPr="00D1599B">
        <w:rPr>
          <w:rFonts w:ascii="Arial" w:hAnsi="Arial" w:cs="Arial"/>
          <w:lang w:val="es-ES_tradnl"/>
        </w:rPr>
        <w:t xml:space="preserve"> públicos que desempeñen empleos en los niveles directivo y asesor, en cualquiera de los niveles de las distintas ramas.</w:t>
      </w:r>
    </w:p>
    <w:p w14:paraId="25D6E76D" w14:textId="77777777" w:rsidR="00A96938" w:rsidRPr="00D1599B" w:rsidRDefault="00A96938" w:rsidP="00A85FAB">
      <w:pPr>
        <w:pStyle w:val="Prrafodelista"/>
        <w:jc w:val="both"/>
        <w:rPr>
          <w:rFonts w:ascii="Arial" w:hAnsi="Arial" w:cs="Arial"/>
          <w:lang w:val="es-ES_tradnl"/>
        </w:rPr>
      </w:pPr>
    </w:p>
    <w:p w14:paraId="58829F35" w14:textId="1097AD10" w:rsidR="008F4156" w:rsidRPr="00D1599B" w:rsidRDefault="0008711E" w:rsidP="00FB3676">
      <w:pPr>
        <w:pStyle w:val="Prrafodelista"/>
        <w:numPr>
          <w:ilvl w:val="0"/>
          <w:numId w:val="3"/>
        </w:numPr>
        <w:jc w:val="both"/>
        <w:rPr>
          <w:rFonts w:ascii="Arial" w:hAnsi="Arial" w:cs="Arial"/>
          <w:lang w:val="es-ES_tradnl"/>
        </w:rPr>
      </w:pPr>
      <w:r w:rsidRPr="00D1599B">
        <w:rPr>
          <w:rFonts w:ascii="Arial" w:hAnsi="Arial" w:cs="Arial"/>
          <w:lang w:val="es-ES_tradnl"/>
        </w:rPr>
        <w:t>Los trabajadores oficiales</w:t>
      </w:r>
      <w:r w:rsidR="00C235BF" w:rsidRPr="00D1599B">
        <w:rPr>
          <w:rFonts w:ascii="Arial" w:hAnsi="Arial" w:cs="Arial"/>
          <w:lang w:val="es-ES_tradnl"/>
        </w:rPr>
        <w:t>.</w:t>
      </w:r>
      <w:r w:rsidRPr="00D1599B">
        <w:rPr>
          <w:rFonts w:ascii="Arial" w:hAnsi="Arial" w:cs="Arial"/>
          <w:lang w:val="es-ES_tradnl"/>
        </w:rPr>
        <w:t xml:space="preserve"> </w:t>
      </w:r>
    </w:p>
    <w:p w14:paraId="21672AF8" w14:textId="77777777" w:rsidR="00A96938" w:rsidRPr="00D1599B" w:rsidRDefault="00A96938" w:rsidP="00A85FAB">
      <w:pPr>
        <w:pStyle w:val="Prrafodelista"/>
        <w:jc w:val="both"/>
        <w:rPr>
          <w:rFonts w:ascii="Arial" w:hAnsi="Arial" w:cs="Arial"/>
          <w:lang w:val="es-ES_tradnl"/>
        </w:rPr>
      </w:pPr>
    </w:p>
    <w:p w14:paraId="58829F37" w14:textId="04BD51CE" w:rsidR="008F4156" w:rsidRPr="00D1599B" w:rsidRDefault="0008711E" w:rsidP="00FB3676">
      <w:pPr>
        <w:pStyle w:val="Prrafodelista"/>
        <w:numPr>
          <w:ilvl w:val="0"/>
          <w:numId w:val="3"/>
        </w:numPr>
        <w:jc w:val="both"/>
        <w:rPr>
          <w:rFonts w:ascii="Arial" w:hAnsi="Arial" w:cs="Arial"/>
          <w:lang w:val="es-ES_tradnl"/>
        </w:rPr>
      </w:pPr>
      <w:r w:rsidRPr="00D1599B">
        <w:rPr>
          <w:rFonts w:ascii="Arial" w:hAnsi="Arial" w:cs="Arial"/>
          <w:lang w:val="es-ES_tradnl"/>
        </w:rPr>
        <w:t xml:space="preserve">Los </w:t>
      </w:r>
      <w:r w:rsidR="005401A1" w:rsidRPr="00D1599B">
        <w:rPr>
          <w:rFonts w:ascii="Arial" w:hAnsi="Arial" w:cs="Arial"/>
          <w:lang w:val="es-ES_tradnl"/>
        </w:rPr>
        <w:t>empleados púbicos</w:t>
      </w:r>
      <w:r w:rsidRPr="00D1599B">
        <w:rPr>
          <w:rFonts w:ascii="Arial" w:hAnsi="Arial" w:cs="Arial"/>
          <w:lang w:val="es-ES_tradnl"/>
        </w:rPr>
        <w:t xml:space="preserve"> de elección popular y los directivos elegidos por el </w:t>
      </w:r>
      <w:r w:rsidR="005401A1" w:rsidRPr="00D1599B">
        <w:rPr>
          <w:rFonts w:ascii="Arial" w:hAnsi="Arial" w:cs="Arial"/>
          <w:lang w:val="es-ES_tradnl"/>
        </w:rPr>
        <w:t>C</w:t>
      </w:r>
      <w:r w:rsidRPr="00D1599B">
        <w:rPr>
          <w:rFonts w:ascii="Arial" w:hAnsi="Arial" w:cs="Arial"/>
          <w:lang w:val="es-ES_tradnl"/>
        </w:rPr>
        <w:t xml:space="preserve">ongreso, </w:t>
      </w:r>
      <w:r w:rsidR="005401A1" w:rsidRPr="00D1599B">
        <w:rPr>
          <w:rFonts w:ascii="Arial" w:hAnsi="Arial" w:cs="Arial"/>
          <w:lang w:val="es-ES_tradnl"/>
        </w:rPr>
        <w:t>A</w:t>
      </w:r>
      <w:r w:rsidRPr="00D1599B">
        <w:rPr>
          <w:rFonts w:ascii="Arial" w:hAnsi="Arial" w:cs="Arial"/>
          <w:lang w:val="es-ES_tradnl"/>
        </w:rPr>
        <w:t>sambleas</w:t>
      </w:r>
      <w:r w:rsidR="005401A1" w:rsidRPr="00D1599B">
        <w:rPr>
          <w:rFonts w:ascii="Arial" w:hAnsi="Arial" w:cs="Arial"/>
          <w:lang w:val="es-ES_tradnl"/>
        </w:rPr>
        <w:t xml:space="preserve"> Departamentales</w:t>
      </w:r>
      <w:r w:rsidR="00C235BF" w:rsidRPr="00D1599B">
        <w:rPr>
          <w:rFonts w:ascii="Arial" w:hAnsi="Arial" w:cs="Arial"/>
          <w:lang w:val="es-ES_tradnl"/>
        </w:rPr>
        <w:t>,</w:t>
      </w:r>
      <w:r w:rsidRPr="00D1599B">
        <w:rPr>
          <w:rFonts w:ascii="Arial" w:hAnsi="Arial" w:cs="Arial"/>
          <w:lang w:val="es-ES_tradnl"/>
        </w:rPr>
        <w:t xml:space="preserve"> </w:t>
      </w:r>
      <w:r w:rsidR="005401A1" w:rsidRPr="00D1599B">
        <w:rPr>
          <w:rFonts w:ascii="Arial" w:hAnsi="Arial" w:cs="Arial"/>
          <w:lang w:val="es-ES_tradnl"/>
        </w:rPr>
        <w:t>C</w:t>
      </w:r>
      <w:r w:rsidRPr="00D1599B">
        <w:rPr>
          <w:rFonts w:ascii="Arial" w:hAnsi="Arial" w:cs="Arial"/>
          <w:lang w:val="es-ES_tradnl"/>
        </w:rPr>
        <w:t xml:space="preserve">oncejos </w:t>
      </w:r>
      <w:r w:rsidR="005401A1" w:rsidRPr="00D1599B">
        <w:rPr>
          <w:rFonts w:ascii="Arial" w:hAnsi="Arial" w:cs="Arial"/>
          <w:lang w:val="es-ES_tradnl"/>
        </w:rPr>
        <w:t>M</w:t>
      </w:r>
      <w:r w:rsidRPr="00D1599B">
        <w:rPr>
          <w:rFonts w:ascii="Arial" w:hAnsi="Arial" w:cs="Arial"/>
          <w:lang w:val="es-ES_tradnl"/>
        </w:rPr>
        <w:t xml:space="preserve">unicipales y </w:t>
      </w:r>
      <w:r w:rsidR="005401A1" w:rsidRPr="00D1599B">
        <w:rPr>
          <w:rFonts w:ascii="Arial" w:hAnsi="Arial" w:cs="Arial"/>
          <w:lang w:val="es-ES_tradnl"/>
        </w:rPr>
        <w:t>D</w:t>
      </w:r>
      <w:r w:rsidRPr="00D1599B">
        <w:rPr>
          <w:rFonts w:ascii="Arial" w:hAnsi="Arial" w:cs="Arial"/>
          <w:lang w:val="es-ES_tradnl"/>
        </w:rPr>
        <w:t>istritales</w:t>
      </w:r>
      <w:r w:rsidR="005401A1" w:rsidRPr="00D1599B">
        <w:rPr>
          <w:rFonts w:ascii="Arial" w:hAnsi="Arial" w:cs="Arial"/>
          <w:lang w:val="es-ES_tradnl"/>
        </w:rPr>
        <w:t>.</w:t>
      </w:r>
      <w:r w:rsidRPr="00D1599B">
        <w:rPr>
          <w:rFonts w:ascii="Arial" w:hAnsi="Arial" w:cs="Arial"/>
          <w:lang w:val="es-ES_tradnl"/>
        </w:rPr>
        <w:t xml:space="preserve"> </w:t>
      </w:r>
    </w:p>
    <w:p w14:paraId="65B5A509" w14:textId="77777777" w:rsidR="00A96938" w:rsidRPr="00D1599B" w:rsidRDefault="00A96938" w:rsidP="00A85FAB">
      <w:pPr>
        <w:pStyle w:val="Prrafodelista"/>
        <w:jc w:val="both"/>
        <w:rPr>
          <w:rFonts w:ascii="Arial" w:hAnsi="Arial" w:cs="Arial"/>
          <w:lang w:val="es-ES_tradnl"/>
        </w:rPr>
      </w:pPr>
    </w:p>
    <w:p w14:paraId="58829F39" w14:textId="1C25803F" w:rsidR="008F4156" w:rsidRPr="00D1599B" w:rsidRDefault="0008711E" w:rsidP="00FB3676">
      <w:pPr>
        <w:pStyle w:val="Prrafodelista"/>
        <w:numPr>
          <w:ilvl w:val="0"/>
          <w:numId w:val="3"/>
        </w:numPr>
        <w:jc w:val="both"/>
        <w:rPr>
          <w:rFonts w:ascii="Arial" w:hAnsi="Arial" w:cs="Arial"/>
          <w:lang w:val="es-ES_tradnl"/>
        </w:rPr>
      </w:pPr>
      <w:r w:rsidRPr="00D1599B">
        <w:rPr>
          <w:rFonts w:ascii="Arial" w:hAnsi="Arial" w:cs="Arial"/>
          <w:lang w:val="es-ES_tradnl"/>
        </w:rPr>
        <w:t>El personal uniformado de las Fuerzas Militares y de la Policía Nacional.</w:t>
      </w:r>
    </w:p>
    <w:p w14:paraId="58829F3A" w14:textId="77777777" w:rsidR="008F4156" w:rsidRPr="00D1599B" w:rsidRDefault="008F4156" w:rsidP="00FB3676">
      <w:pPr>
        <w:jc w:val="both"/>
        <w:rPr>
          <w:rFonts w:ascii="Arial" w:hAnsi="Arial" w:cs="Arial"/>
          <w:b/>
          <w:lang w:val="es-ES_tradnl"/>
        </w:rPr>
      </w:pPr>
    </w:p>
    <w:p w14:paraId="272F8B85" w14:textId="63B1E315" w:rsidR="006D58B5" w:rsidRPr="00D1599B" w:rsidRDefault="006D58B5" w:rsidP="00FB3676">
      <w:pPr>
        <w:jc w:val="both"/>
        <w:rPr>
          <w:rFonts w:ascii="Arial" w:hAnsi="Arial" w:cs="Arial"/>
          <w:b/>
          <w:lang w:val="es-ES_tradnl"/>
        </w:rPr>
      </w:pPr>
      <w:r w:rsidRPr="00D1599B">
        <w:rPr>
          <w:rFonts w:ascii="Arial" w:hAnsi="Arial" w:cs="Arial"/>
          <w:b/>
          <w:lang w:val="es-ES_tradnl"/>
        </w:rPr>
        <w:t>Parágrafo.</w:t>
      </w:r>
      <w:r w:rsidRPr="00D1599B">
        <w:rPr>
          <w:rFonts w:ascii="Arial" w:hAnsi="Arial" w:cs="Arial"/>
          <w:lang w:val="es-ES_tradnl"/>
        </w:rPr>
        <w:t xml:space="preserve"> Son titulares del </w:t>
      </w:r>
      <w:r w:rsidR="005401A1" w:rsidRPr="00D1599B">
        <w:rPr>
          <w:rFonts w:ascii="Arial" w:hAnsi="Arial" w:cs="Arial"/>
          <w:lang w:val="es-ES_tradnl"/>
        </w:rPr>
        <w:t>d</w:t>
      </w:r>
      <w:r w:rsidRPr="00D1599B">
        <w:rPr>
          <w:rFonts w:ascii="Arial" w:hAnsi="Arial" w:cs="Arial"/>
          <w:lang w:val="es-ES_tradnl"/>
        </w:rPr>
        <w:t xml:space="preserve">erecho de </w:t>
      </w:r>
      <w:r w:rsidR="005401A1" w:rsidRPr="00D1599B">
        <w:rPr>
          <w:rFonts w:ascii="Arial" w:hAnsi="Arial" w:cs="Arial"/>
          <w:lang w:val="es-ES_tradnl"/>
        </w:rPr>
        <w:t>n</w:t>
      </w:r>
      <w:r w:rsidRPr="00D1599B">
        <w:rPr>
          <w:rFonts w:ascii="Arial" w:hAnsi="Arial" w:cs="Arial"/>
          <w:lang w:val="es-ES_tradnl"/>
        </w:rPr>
        <w:t xml:space="preserve">egociación </w:t>
      </w:r>
      <w:r w:rsidR="005401A1" w:rsidRPr="00D1599B">
        <w:rPr>
          <w:rFonts w:ascii="Arial" w:hAnsi="Arial" w:cs="Arial"/>
          <w:lang w:val="es-ES_tradnl"/>
        </w:rPr>
        <w:t>c</w:t>
      </w:r>
      <w:r w:rsidRPr="00D1599B">
        <w:rPr>
          <w:rFonts w:ascii="Arial" w:hAnsi="Arial" w:cs="Arial"/>
          <w:lang w:val="es-ES_tradnl"/>
        </w:rPr>
        <w:t>olectiva y</w:t>
      </w:r>
      <w:r w:rsidR="009A7304" w:rsidRPr="00D1599B">
        <w:rPr>
          <w:rFonts w:ascii="Arial" w:hAnsi="Arial" w:cs="Arial"/>
          <w:lang w:val="es-ES_tradnl"/>
        </w:rPr>
        <w:t>,</w:t>
      </w:r>
      <w:r w:rsidRPr="00D1599B">
        <w:rPr>
          <w:rFonts w:ascii="Arial" w:hAnsi="Arial" w:cs="Arial"/>
          <w:lang w:val="es-ES_tradnl"/>
        </w:rPr>
        <w:t xml:space="preserve"> por tanto, tienen la capacidad e idoneidad para negociar, las </w:t>
      </w:r>
      <w:r w:rsidR="004265D5" w:rsidRPr="00D1599B">
        <w:rPr>
          <w:rFonts w:ascii="Arial" w:hAnsi="Arial" w:cs="Arial"/>
          <w:lang w:val="es-ES_tradnl"/>
        </w:rPr>
        <w:t>o</w:t>
      </w:r>
      <w:r w:rsidRPr="00D1599B">
        <w:rPr>
          <w:rFonts w:ascii="Arial" w:hAnsi="Arial" w:cs="Arial"/>
          <w:lang w:val="es-ES_tradnl"/>
        </w:rPr>
        <w:t xml:space="preserve">rganizaciones </w:t>
      </w:r>
      <w:r w:rsidR="004265D5" w:rsidRPr="00D1599B">
        <w:rPr>
          <w:rFonts w:ascii="Arial" w:hAnsi="Arial" w:cs="Arial"/>
          <w:lang w:val="es-ES_tradnl"/>
        </w:rPr>
        <w:t>s</w:t>
      </w:r>
      <w:r w:rsidRPr="00D1599B">
        <w:rPr>
          <w:rFonts w:ascii="Arial" w:hAnsi="Arial" w:cs="Arial"/>
          <w:lang w:val="es-ES_tradnl"/>
        </w:rPr>
        <w:t>indicales que representan a los empleados públicos.</w:t>
      </w:r>
    </w:p>
    <w:p w14:paraId="66082237" w14:textId="77777777" w:rsidR="006D58B5" w:rsidRPr="00D1599B" w:rsidRDefault="006D58B5" w:rsidP="00FB3676">
      <w:pPr>
        <w:jc w:val="both"/>
        <w:rPr>
          <w:rFonts w:ascii="Arial" w:hAnsi="Arial" w:cs="Arial"/>
          <w:b/>
          <w:lang w:val="es-ES_tradnl"/>
        </w:rPr>
      </w:pPr>
    </w:p>
    <w:p w14:paraId="0CDFF6EE" w14:textId="0703829F" w:rsidR="00B94389" w:rsidRPr="00D1599B" w:rsidRDefault="0008711E" w:rsidP="00FB3676">
      <w:pPr>
        <w:jc w:val="both"/>
        <w:rPr>
          <w:rFonts w:ascii="Arial" w:eastAsia="Calibri" w:hAnsi="Arial" w:cs="Arial"/>
          <w:lang w:val="es-ES_tradnl"/>
        </w:rPr>
      </w:pPr>
      <w:r w:rsidRPr="00D1599B">
        <w:rPr>
          <w:rFonts w:ascii="Arial" w:hAnsi="Arial" w:cs="Arial"/>
          <w:b/>
          <w:lang w:val="es-ES_tradnl"/>
        </w:rPr>
        <w:t xml:space="preserve">Artículo 2.2.2.4.3. </w:t>
      </w:r>
      <w:r w:rsidR="00B94389" w:rsidRPr="00D1599B">
        <w:rPr>
          <w:rFonts w:ascii="Arial" w:eastAsia="Calibri" w:hAnsi="Arial" w:cs="Arial"/>
          <w:b/>
          <w:i/>
          <w:iCs/>
          <w:lang w:val="es-ES_tradnl"/>
        </w:rPr>
        <w:t>Definiciones</w:t>
      </w:r>
      <w:r w:rsidR="00FB3676" w:rsidRPr="00D1599B">
        <w:rPr>
          <w:rFonts w:ascii="Arial" w:eastAsia="Calibri" w:hAnsi="Arial" w:cs="Arial"/>
          <w:b/>
          <w:i/>
          <w:iCs/>
          <w:lang w:val="es-ES_tradnl"/>
        </w:rPr>
        <w:t>.</w:t>
      </w:r>
      <w:r w:rsidR="00B94389" w:rsidRPr="00D1599B">
        <w:rPr>
          <w:rFonts w:ascii="Arial" w:eastAsia="Calibri" w:hAnsi="Arial" w:cs="Arial"/>
          <w:lang w:val="es-ES_tradnl"/>
        </w:rPr>
        <w:t xml:space="preserve"> Para los efectos de la aplicación del presente </w:t>
      </w:r>
      <w:r w:rsidR="004265D5" w:rsidRPr="00D1599B">
        <w:rPr>
          <w:rFonts w:ascii="Arial" w:eastAsia="Calibri" w:hAnsi="Arial" w:cs="Arial"/>
          <w:lang w:val="es-ES_tradnl"/>
        </w:rPr>
        <w:t>c</w:t>
      </w:r>
      <w:r w:rsidR="00633867" w:rsidRPr="00D1599B">
        <w:rPr>
          <w:rFonts w:ascii="Arial" w:eastAsia="Calibri" w:hAnsi="Arial" w:cs="Arial"/>
          <w:lang w:val="es-ES_tradnl"/>
        </w:rPr>
        <w:t>ap</w:t>
      </w:r>
      <w:r w:rsidR="004265D5" w:rsidRPr="00D1599B">
        <w:rPr>
          <w:rFonts w:ascii="Arial" w:eastAsia="Calibri" w:hAnsi="Arial" w:cs="Arial"/>
          <w:lang w:val="es-ES_tradnl"/>
        </w:rPr>
        <w:t>í</w:t>
      </w:r>
      <w:r w:rsidR="00633867" w:rsidRPr="00D1599B">
        <w:rPr>
          <w:rFonts w:ascii="Arial" w:eastAsia="Calibri" w:hAnsi="Arial" w:cs="Arial"/>
          <w:lang w:val="es-ES_tradnl"/>
        </w:rPr>
        <w:t>tulo</w:t>
      </w:r>
      <w:r w:rsidR="00B94389" w:rsidRPr="00D1599B">
        <w:rPr>
          <w:rFonts w:ascii="Arial" w:eastAsia="Calibri" w:hAnsi="Arial" w:cs="Arial"/>
          <w:lang w:val="es-ES_tradnl"/>
        </w:rPr>
        <w:t xml:space="preserve"> se </w:t>
      </w:r>
      <w:r w:rsidR="00FB3676" w:rsidRPr="00D1599B">
        <w:rPr>
          <w:rFonts w:ascii="Arial" w:eastAsia="Calibri" w:hAnsi="Arial" w:cs="Arial"/>
          <w:lang w:val="es-ES_tradnl"/>
        </w:rPr>
        <w:t>adoptan las siguientes definiciones:</w:t>
      </w:r>
      <w:r w:rsidR="00B94389" w:rsidRPr="00D1599B">
        <w:rPr>
          <w:rFonts w:ascii="Arial" w:eastAsia="Calibri" w:hAnsi="Arial" w:cs="Arial"/>
          <w:lang w:val="es-ES_tradnl"/>
        </w:rPr>
        <w:t xml:space="preserve"> </w:t>
      </w:r>
    </w:p>
    <w:p w14:paraId="0710BD37" w14:textId="0F72B973" w:rsidR="00B94389" w:rsidRPr="00D1599B" w:rsidRDefault="00B94389" w:rsidP="00FB3676">
      <w:pPr>
        <w:pStyle w:val="Prrafodelista1"/>
        <w:numPr>
          <w:ilvl w:val="0"/>
          <w:numId w:val="18"/>
        </w:numPr>
        <w:jc w:val="both"/>
        <w:rPr>
          <w:rFonts w:ascii="Arial" w:eastAsia="Calibri" w:hAnsi="Arial" w:cs="Arial"/>
          <w:lang w:val="es-ES_tradnl"/>
        </w:rPr>
      </w:pPr>
      <w:r w:rsidRPr="00D1599B">
        <w:rPr>
          <w:rFonts w:ascii="Arial" w:eastAsia="Calibri" w:hAnsi="Arial" w:cs="Arial"/>
          <w:b/>
          <w:bCs/>
          <w:lang w:val="es-ES_tradnl"/>
        </w:rPr>
        <w:t>Empleado público</w:t>
      </w:r>
      <w:r w:rsidRPr="00D1599B">
        <w:rPr>
          <w:rFonts w:ascii="Arial" w:eastAsia="Calibri" w:hAnsi="Arial" w:cs="Arial"/>
          <w:lang w:val="es-ES_tradnl"/>
        </w:rPr>
        <w:t xml:space="preserve">: </w:t>
      </w:r>
      <w:r w:rsidR="00227122" w:rsidRPr="00D1599B">
        <w:rPr>
          <w:rFonts w:ascii="Arial" w:eastAsia="Calibri" w:hAnsi="Arial" w:cs="Arial"/>
          <w:lang w:val="es-ES_tradnl"/>
        </w:rPr>
        <w:t>Es la persona que está vinculada con el Estado mediante una relación</w:t>
      </w:r>
      <w:r w:rsidRPr="00D1599B">
        <w:rPr>
          <w:rFonts w:ascii="Arial" w:eastAsia="Calibri" w:hAnsi="Arial" w:cs="Arial"/>
          <w:lang w:val="es-ES_tradnl"/>
        </w:rPr>
        <w:t xml:space="preserve"> legal y reglamentari</w:t>
      </w:r>
      <w:r w:rsidR="00086861" w:rsidRPr="00D1599B">
        <w:rPr>
          <w:rFonts w:ascii="Arial" w:eastAsia="Calibri" w:hAnsi="Arial" w:cs="Arial"/>
          <w:lang w:val="es-ES_tradnl"/>
        </w:rPr>
        <w:t xml:space="preserve">a vigente, por lo que es destinatario de la aplicación del presente </w:t>
      </w:r>
      <w:r w:rsidR="00E94F5C" w:rsidRPr="00D1599B">
        <w:rPr>
          <w:rFonts w:ascii="Arial" w:eastAsia="Calibri" w:hAnsi="Arial" w:cs="Arial"/>
          <w:lang w:val="es-ES_tradnl"/>
        </w:rPr>
        <w:t>capitulo.</w:t>
      </w:r>
    </w:p>
    <w:p w14:paraId="4C76270B" w14:textId="77777777" w:rsidR="00A96938" w:rsidRPr="00D1599B" w:rsidRDefault="00A96938" w:rsidP="00A85FAB">
      <w:pPr>
        <w:pStyle w:val="Prrafodelista1"/>
        <w:ind w:left="720"/>
        <w:jc w:val="both"/>
        <w:rPr>
          <w:rFonts w:ascii="Arial" w:eastAsia="Calibri" w:hAnsi="Arial" w:cs="Arial"/>
          <w:lang w:val="es-ES_tradnl"/>
        </w:rPr>
      </w:pPr>
    </w:p>
    <w:p w14:paraId="75F784A9" w14:textId="3F33E1C0" w:rsidR="00C11B86" w:rsidRPr="00D1599B" w:rsidRDefault="00B94389" w:rsidP="00C11B86">
      <w:pPr>
        <w:pStyle w:val="Prrafodelista1"/>
        <w:numPr>
          <w:ilvl w:val="0"/>
          <w:numId w:val="18"/>
        </w:numPr>
        <w:jc w:val="both"/>
        <w:rPr>
          <w:rFonts w:ascii="Arial" w:eastAsia="Calibri" w:hAnsi="Arial" w:cs="Arial"/>
          <w:lang w:val="es-ES_tradnl"/>
        </w:rPr>
      </w:pPr>
      <w:r w:rsidRPr="00D1599B">
        <w:rPr>
          <w:rFonts w:ascii="Arial" w:eastAsia="Calibri" w:hAnsi="Arial" w:cs="Arial"/>
          <w:b/>
          <w:bCs/>
          <w:lang w:val="es-ES_tradnl"/>
        </w:rPr>
        <w:t>Condiciones de empleo:</w:t>
      </w:r>
      <w:r w:rsidRPr="00D1599B">
        <w:rPr>
          <w:rFonts w:ascii="Arial" w:eastAsia="Calibri" w:hAnsi="Arial" w:cs="Arial"/>
          <w:lang w:val="es-ES_tradnl"/>
        </w:rPr>
        <w:t xml:space="preserve"> </w:t>
      </w:r>
      <w:r w:rsidR="00C11B86" w:rsidRPr="00D1599B">
        <w:rPr>
          <w:rFonts w:ascii="Arial" w:eastAsia="Calibri" w:hAnsi="Arial" w:cs="Arial"/>
          <w:lang w:val="es-ES_tradnl"/>
        </w:rPr>
        <w:t>Son l</w:t>
      </w:r>
      <w:r w:rsidR="004265D5" w:rsidRPr="00D1599B">
        <w:rPr>
          <w:rFonts w:ascii="Arial" w:eastAsia="Calibri" w:hAnsi="Arial" w:cs="Arial"/>
          <w:lang w:val="es-ES_tradnl"/>
        </w:rPr>
        <w:t>as</w:t>
      </w:r>
      <w:r w:rsidR="00C11B86" w:rsidRPr="00D1599B">
        <w:rPr>
          <w:rFonts w:ascii="Arial" w:eastAsia="Calibri" w:hAnsi="Arial" w:cs="Arial"/>
          <w:lang w:val="es-ES_tradnl"/>
        </w:rPr>
        <w:t xml:space="preserve"> derivad</w:t>
      </w:r>
      <w:r w:rsidR="00A85FAB" w:rsidRPr="00D1599B">
        <w:rPr>
          <w:rFonts w:ascii="Arial" w:eastAsia="Calibri" w:hAnsi="Arial" w:cs="Arial"/>
          <w:lang w:val="es-ES_tradnl"/>
        </w:rPr>
        <w:t>a</w:t>
      </w:r>
      <w:r w:rsidR="00C11B86" w:rsidRPr="00D1599B">
        <w:rPr>
          <w:rFonts w:ascii="Arial" w:eastAsia="Calibri" w:hAnsi="Arial" w:cs="Arial"/>
          <w:lang w:val="es-ES_tradnl"/>
        </w:rPr>
        <w:t xml:space="preserve">s del vínculo legal y reglamentario de los empleados públicos con el Estado, tales como los factores que inciden en el bienestar, la capacitación y la salud </w:t>
      </w:r>
      <w:r w:rsidR="00C40B7A" w:rsidRPr="00D1599B">
        <w:rPr>
          <w:rFonts w:ascii="Arial" w:eastAsia="Calibri" w:hAnsi="Arial" w:cs="Arial"/>
          <w:lang w:val="es-ES_tradnl"/>
        </w:rPr>
        <w:t xml:space="preserve">y seguridad en el trabajo </w:t>
      </w:r>
      <w:r w:rsidR="00C11B86" w:rsidRPr="00D1599B">
        <w:rPr>
          <w:rFonts w:ascii="Arial" w:eastAsia="Calibri" w:hAnsi="Arial" w:cs="Arial"/>
          <w:lang w:val="es-ES_tradnl"/>
        </w:rPr>
        <w:t xml:space="preserve">del </w:t>
      </w:r>
      <w:r w:rsidR="00C915DE" w:rsidRPr="00D1599B">
        <w:rPr>
          <w:rFonts w:ascii="Arial" w:eastAsia="Calibri" w:hAnsi="Arial" w:cs="Arial"/>
          <w:lang w:val="es-ES_tradnl"/>
        </w:rPr>
        <w:t xml:space="preserve">empleado </w:t>
      </w:r>
      <w:r w:rsidR="00C11B86" w:rsidRPr="00D1599B">
        <w:rPr>
          <w:rFonts w:ascii="Arial" w:eastAsia="Calibri" w:hAnsi="Arial" w:cs="Arial"/>
          <w:lang w:val="es-ES_tradnl"/>
        </w:rPr>
        <w:t xml:space="preserve">público. </w:t>
      </w:r>
    </w:p>
    <w:p w14:paraId="65D3AD0B" w14:textId="77777777" w:rsidR="00A96938" w:rsidRPr="00D1599B" w:rsidRDefault="00A96938" w:rsidP="00A85FAB">
      <w:pPr>
        <w:pStyle w:val="Prrafodelista1"/>
        <w:ind w:left="720"/>
        <w:jc w:val="both"/>
        <w:rPr>
          <w:rFonts w:ascii="Arial" w:eastAsia="Calibri" w:hAnsi="Arial" w:cs="Arial"/>
          <w:lang w:val="es-ES_tradnl"/>
        </w:rPr>
      </w:pPr>
    </w:p>
    <w:p w14:paraId="77755473" w14:textId="1EC672F0" w:rsidR="00B94389" w:rsidRPr="00D1599B" w:rsidRDefault="00B94389" w:rsidP="00C11B86">
      <w:pPr>
        <w:pStyle w:val="Prrafodelista1"/>
        <w:numPr>
          <w:ilvl w:val="0"/>
          <w:numId w:val="18"/>
        </w:numPr>
        <w:jc w:val="both"/>
        <w:rPr>
          <w:rFonts w:ascii="Arial" w:eastAsia="Calibri" w:hAnsi="Arial" w:cs="Arial"/>
          <w:lang w:val="es-ES_tradnl"/>
        </w:rPr>
      </w:pPr>
      <w:proofErr w:type="gramStart"/>
      <w:r w:rsidRPr="00D1599B">
        <w:rPr>
          <w:rFonts w:ascii="Arial" w:eastAsia="Calibri" w:hAnsi="Arial" w:cs="Arial"/>
          <w:b/>
          <w:bCs/>
          <w:lang w:val="es-ES_tradnl"/>
        </w:rPr>
        <w:t>Autoridades públicas</w:t>
      </w:r>
      <w:proofErr w:type="gramEnd"/>
      <w:r w:rsidRPr="00D1599B">
        <w:rPr>
          <w:rFonts w:ascii="Arial" w:eastAsia="Calibri" w:hAnsi="Arial" w:cs="Arial"/>
          <w:b/>
          <w:bCs/>
          <w:lang w:val="es-ES_tradnl"/>
        </w:rPr>
        <w:t xml:space="preserve"> competentes:</w:t>
      </w:r>
      <w:r w:rsidRPr="00D1599B">
        <w:rPr>
          <w:rFonts w:ascii="Arial" w:eastAsia="Calibri" w:hAnsi="Arial" w:cs="Arial"/>
          <w:lang w:val="es-ES_tradnl"/>
        </w:rPr>
        <w:t xml:space="preserve"> </w:t>
      </w:r>
      <w:r w:rsidR="00C11B86" w:rsidRPr="00D1599B">
        <w:rPr>
          <w:rFonts w:ascii="Arial" w:eastAsia="Calibri" w:hAnsi="Arial" w:cs="Arial"/>
          <w:lang w:val="es-ES_tradnl"/>
        </w:rPr>
        <w:t>S</w:t>
      </w:r>
      <w:r w:rsidRPr="00D1599B">
        <w:rPr>
          <w:rFonts w:ascii="Arial" w:eastAsia="Calibri" w:hAnsi="Arial" w:cs="Arial"/>
          <w:lang w:val="es-ES_tradnl"/>
        </w:rPr>
        <w:t>on las investidas por la Constitución Política y la ley de atribuciones</w:t>
      </w:r>
      <w:r w:rsidR="008C15EA" w:rsidRPr="00D1599B">
        <w:rPr>
          <w:rFonts w:ascii="Arial" w:eastAsia="Calibri" w:hAnsi="Arial" w:cs="Arial"/>
          <w:lang w:val="es-ES_tradnl"/>
        </w:rPr>
        <w:t xml:space="preserve"> para concertar</w:t>
      </w:r>
      <w:r w:rsidRPr="00D1599B">
        <w:rPr>
          <w:rFonts w:ascii="Arial" w:eastAsia="Calibri" w:hAnsi="Arial" w:cs="Arial"/>
          <w:lang w:val="es-ES_tradnl"/>
        </w:rPr>
        <w:t xml:space="preserve"> </w:t>
      </w:r>
      <w:r w:rsidR="008C15EA" w:rsidRPr="00D1599B">
        <w:rPr>
          <w:rFonts w:ascii="Arial" w:eastAsia="Calibri" w:hAnsi="Arial" w:cs="Arial"/>
          <w:lang w:val="es-ES_tradnl"/>
        </w:rPr>
        <w:t xml:space="preserve">las </w:t>
      </w:r>
      <w:r w:rsidRPr="00D1599B">
        <w:rPr>
          <w:rFonts w:ascii="Arial" w:eastAsia="Calibri" w:hAnsi="Arial" w:cs="Arial"/>
          <w:lang w:val="es-ES_tradnl"/>
        </w:rPr>
        <w:t>condiciones de empleo</w:t>
      </w:r>
      <w:r w:rsidR="008D38AC" w:rsidRPr="00D1599B">
        <w:rPr>
          <w:rFonts w:ascii="Arial" w:eastAsia="Calibri" w:hAnsi="Arial" w:cs="Arial"/>
          <w:lang w:val="es-ES_tradnl"/>
        </w:rPr>
        <w:t xml:space="preserve"> </w:t>
      </w:r>
      <w:r w:rsidR="004265D5" w:rsidRPr="00D1599B">
        <w:rPr>
          <w:rFonts w:ascii="Arial" w:eastAsia="Calibri" w:hAnsi="Arial" w:cs="Arial"/>
          <w:lang w:val="es-ES_tradnl"/>
        </w:rPr>
        <w:t>p</w:t>
      </w:r>
      <w:r w:rsidR="008D38AC" w:rsidRPr="00D1599B">
        <w:rPr>
          <w:rFonts w:ascii="Arial" w:eastAsia="Calibri" w:hAnsi="Arial" w:cs="Arial"/>
          <w:lang w:val="es-ES_tradnl"/>
        </w:rPr>
        <w:t>úblico.</w:t>
      </w:r>
    </w:p>
    <w:p w14:paraId="1C744E33" w14:textId="77777777" w:rsidR="00A96938" w:rsidRPr="00D1599B" w:rsidRDefault="00A96938" w:rsidP="00A85FAB">
      <w:pPr>
        <w:pStyle w:val="Prrafodelista1"/>
        <w:ind w:left="720"/>
        <w:jc w:val="both"/>
        <w:rPr>
          <w:rFonts w:ascii="Arial" w:eastAsia="Calibri" w:hAnsi="Arial" w:cs="Arial"/>
          <w:lang w:val="es-ES_tradnl"/>
        </w:rPr>
      </w:pPr>
    </w:p>
    <w:p w14:paraId="65F05D06" w14:textId="77777777" w:rsidR="00A85FAB" w:rsidRPr="00D1599B" w:rsidRDefault="00B94389" w:rsidP="00A85FAB">
      <w:pPr>
        <w:pStyle w:val="Prrafodelista1"/>
        <w:numPr>
          <w:ilvl w:val="0"/>
          <w:numId w:val="18"/>
        </w:numPr>
        <w:spacing w:before="0" w:beforeAutospacing="0" w:after="0" w:afterAutospacing="0"/>
        <w:ind w:left="714" w:hanging="357"/>
        <w:jc w:val="both"/>
        <w:rPr>
          <w:rFonts w:ascii="Arial" w:eastAsia="Calibri" w:hAnsi="Arial" w:cs="Arial"/>
          <w:lang w:val="es-ES_tradnl"/>
        </w:rPr>
      </w:pPr>
      <w:r w:rsidRPr="00D1599B">
        <w:rPr>
          <w:rFonts w:ascii="Arial" w:eastAsia="Calibri" w:hAnsi="Arial" w:cs="Arial"/>
          <w:b/>
          <w:bCs/>
          <w:lang w:val="es-ES_tradnl"/>
        </w:rPr>
        <w:t>Negociación colectiva:</w:t>
      </w:r>
      <w:r w:rsidRPr="00D1599B">
        <w:rPr>
          <w:rFonts w:ascii="Arial" w:eastAsia="Calibri" w:hAnsi="Arial" w:cs="Arial"/>
          <w:lang w:val="es-ES_tradnl"/>
        </w:rPr>
        <w:t xml:space="preserve"> </w:t>
      </w:r>
      <w:r w:rsidR="00C11B86" w:rsidRPr="00D1599B">
        <w:rPr>
          <w:rFonts w:ascii="Arial" w:eastAsia="Calibri" w:hAnsi="Arial" w:cs="Arial"/>
          <w:lang w:val="es-ES_tradnl"/>
        </w:rPr>
        <w:t xml:space="preserve">Es el proceso de diálogo social mediante el cual, de un lado, los representantes de las organizaciones sindicales de empleados públicos y, de otro, la entidad empleadora o la entidad competente, </w:t>
      </w:r>
      <w:r w:rsidR="008C15EA" w:rsidRPr="00D1599B">
        <w:rPr>
          <w:rFonts w:ascii="Arial" w:eastAsia="Calibri" w:hAnsi="Arial" w:cs="Arial"/>
          <w:lang w:val="es-ES_tradnl"/>
        </w:rPr>
        <w:t xml:space="preserve">negocian </w:t>
      </w:r>
      <w:r w:rsidR="004265D5" w:rsidRPr="00D1599B">
        <w:rPr>
          <w:rFonts w:ascii="Arial" w:eastAsia="Calibri" w:hAnsi="Arial" w:cs="Arial"/>
          <w:lang w:val="es-ES_tradnl"/>
        </w:rPr>
        <w:t>el</w:t>
      </w:r>
      <w:r w:rsidR="00C11B86" w:rsidRPr="00D1599B">
        <w:rPr>
          <w:rFonts w:ascii="Arial" w:eastAsia="Calibri" w:hAnsi="Arial" w:cs="Arial"/>
          <w:lang w:val="es-ES_tradnl"/>
        </w:rPr>
        <w:t xml:space="preserve"> acuerdo sobre las condiciones del empleo y con</w:t>
      </w:r>
      <w:r w:rsidR="00C40B7A" w:rsidRPr="00D1599B">
        <w:rPr>
          <w:rFonts w:ascii="Arial" w:eastAsia="Calibri" w:hAnsi="Arial" w:cs="Arial"/>
          <w:lang w:val="es-ES_tradnl"/>
        </w:rPr>
        <w:t>vienen</w:t>
      </w:r>
      <w:r w:rsidR="00C11B86" w:rsidRPr="00D1599B">
        <w:rPr>
          <w:rFonts w:ascii="Arial" w:eastAsia="Calibri" w:hAnsi="Arial" w:cs="Arial"/>
          <w:lang w:val="es-ES_tradnl"/>
        </w:rPr>
        <w:t xml:space="preserve"> las relaciones colectivas entre la administración pública y sus organizaciones sindicales</w:t>
      </w:r>
      <w:r w:rsidR="002C0DB4" w:rsidRPr="00D1599B">
        <w:rPr>
          <w:rFonts w:ascii="Arial" w:eastAsia="Calibri" w:hAnsi="Arial" w:cs="Arial"/>
          <w:lang w:val="es-ES_tradnl"/>
        </w:rPr>
        <w:t>.</w:t>
      </w:r>
    </w:p>
    <w:p w14:paraId="437D5E9F" w14:textId="77777777" w:rsidR="00A85FAB" w:rsidRPr="00D1599B" w:rsidRDefault="00A85FAB" w:rsidP="00A85FAB">
      <w:pPr>
        <w:pStyle w:val="Prrafodelista1"/>
        <w:spacing w:before="0" w:beforeAutospacing="0" w:after="0" w:afterAutospacing="0"/>
        <w:ind w:left="714"/>
        <w:jc w:val="both"/>
        <w:rPr>
          <w:rFonts w:ascii="Arial" w:eastAsia="Calibri" w:hAnsi="Arial" w:cs="Arial"/>
          <w:lang w:val="es-ES_tradnl"/>
        </w:rPr>
      </w:pPr>
    </w:p>
    <w:p w14:paraId="6384B8C4" w14:textId="2E3507EA" w:rsidR="00A96938" w:rsidRPr="00D1599B" w:rsidRDefault="00B94389" w:rsidP="00A85FAB">
      <w:pPr>
        <w:pStyle w:val="Prrafodelista1"/>
        <w:numPr>
          <w:ilvl w:val="0"/>
          <w:numId w:val="18"/>
        </w:numPr>
        <w:spacing w:before="0" w:beforeAutospacing="0" w:after="0" w:afterAutospacing="0"/>
        <w:ind w:left="714" w:hanging="357"/>
        <w:jc w:val="both"/>
        <w:rPr>
          <w:rFonts w:ascii="Arial" w:eastAsia="Calibri" w:hAnsi="Arial" w:cs="Arial"/>
          <w:lang w:val="es-ES_tradnl"/>
        </w:rPr>
      </w:pPr>
      <w:r w:rsidRPr="00D1599B">
        <w:rPr>
          <w:rFonts w:ascii="Arial" w:eastAsia="Calibri" w:hAnsi="Arial" w:cs="Arial"/>
          <w:b/>
          <w:bCs/>
          <w:lang w:val="es-ES_tradnl"/>
        </w:rPr>
        <w:t xml:space="preserve">Pliegos de </w:t>
      </w:r>
      <w:r w:rsidR="00210C22" w:rsidRPr="00D1599B">
        <w:rPr>
          <w:rFonts w:ascii="Arial" w:eastAsia="Calibri" w:hAnsi="Arial" w:cs="Arial"/>
          <w:b/>
          <w:bCs/>
          <w:lang w:val="es-ES_tradnl"/>
        </w:rPr>
        <w:t>s</w:t>
      </w:r>
      <w:r w:rsidRPr="00D1599B">
        <w:rPr>
          <w:rFonts w:ascii="Arial" w:eastAsia="Calibri" w:hAnsi="Arial" w:cs="Arial"/>
          <w:b/>
          <w:bCs/>
          <w:lang w:val="es-ES_tradnl"/>
        </w:rPr>
        <w:t>olicitudes</w:t>
      </w:r>
      <w:r w:rsidRPr="00D1599B">
        <w:rPr>
          <w:rFonts w:ascii="Arial" w:eastAsia="Calibri" w:hAnsi="Arial" w:cs="Arial"/>
          <w:lang w:val="es-ES_tradnl"/>
        </w:rPr>
        <w:t xml:space="preserve">: </w:t>
      </w:r>
      <w:r w:rsidR="00930899" w:rsidRPr="00D1599B">
        <w:rPr>
          <w:rFonts w:ascii="Arial" w:eastAsia="Calibri" w:hAnsi="Arial" w:cs="Arial"/>
          <w:lang w:val="es-ES_tradnl"/>
        </w:rPr>
        <w:t xml:space="preserve">Es el escrito contentivo de las aspiraciones presentadas por las organizaciones sindicales en el marco del presente decreto. </w:t>
      </w:r>
    </w:p>
    <w:p w14:paraId="13FA0F26" w14:textId="77777777" w:rsidR="00A85FAB" w:rsidRPr="00D1599B" w:rsidRDefault="00A85FAB" w:rsidP="00A85FAB">
      <w:pPr>
        <w:pStyle w:val="Prrafodelista"/>
        <w:ind w:left="714"/>
        <w:jc w:val="both"/>
        <w:rPr>
          <w:rFonts w:ascii="Arial" w:eastAsia="Calibri" w:hAnsi="Arial" w:cs="Arial"/>
          <w:lang w:val="es-ES_tradnl"/>
        </w:rPr>
      </w:pPr>
    </w:p>
    <w:p w14:paraId="3883C1A0" w14:textId="3A618D79" w:rsidR="00930899" w:rsidRPr="00D1599B" w:rsidRDefault="00B94389" w:rsidP="00A85FAB">
      <w:pPr>
        <w:pStyle w:val="Prrafodelista"/>
        <w:numPr>
          <w:ilvl w:val="0"/>
          <w:numId w:val="18"/>
        </w:numPr>
        <w:ind w:left="714" w:hanging="357"/>
        <w:jc w:val="both"/>
        <w:rPr>
          <w:rFonts w:ascii="Arial" w:eastAsia="Calibri" w:hAnsi="Arial" w:cs="Arial"/>
          <w:lang w:val="es-ES_tradnl"/>
        </w:rPr>
      </w:pPr>
      <w:r w:rsidRPr="00D1599B">
        <w:rPr>
          <w:rFonts w:ascii="Arial" w:eastAsia="Calibri" w:hAnsi="Arial" w:cs="Arial"/>
          <w:b/>
          <w:bCs/>
          <w:lang w:val="es-ES_tradnl"/>
        </w:rPr>
        <w:t>Pliego único de solicitudes</w:t>
      </w:r>
      <w:r w:rsidRPr="00D1599B">
        <w:rPr>
          <w:rFonts w:ascii="Arial" w:eastAsia="Calibri" w:hAnsi="Arial" w:cs="Arial"/>
          <w:lang w:val="es-ES_tradnl"/>
        </w:rPr>
        <w:t xml:space="preserve">: </w:t>
      </w:r>
      <w:r w:rsidR="00930899" w:rsidRPr="00D1599B">
        <w:rPr>
          <w:rFonts w:ascii="Arial" w:eastAsia="Calibri" w:hAnsi="Arial" w:cs="Arial"/>
          <w:lang w:val="es-ES_tradnl"/>
        </w:rPr>
        <w:t xml:space="preserve">Es el documento final que </w:t>
      </w:r>
      <w:r w:rsidR="00EA0420" w:rsidRPr="00D1599B">
        <w:rPr>
          <w:rFonts w:ascii="Arial" w:eastAsia="Calibri" w:hAnsi="Arial" w:cs="Arial"/>
          <w:lang w:val="es-ES_tradnl"/>
        </w:rPr>
        <w:t xml:space="preserve">unifica </w:t>
      </w:r>
      <w:r w:rsidR="00930899" w:rsidRPr="00D1599B">
        <w:rPr>
          <w:rFonts w:ascii="Arial" w:eastAsia="Calibri" w:hAnsi="Arial" w:cs="Arial"/>
          <w:lang w:val="es-ES_tradnl"/>
        </w:rPr>
        <w:t>todas las solicitudes de las organizaciones sindicales, a través de su concertación</w:t>
      </w:r>
      <w:r w:rsidR="00572EAF" w:rsidRPr="00D1599B">
        <w:rPr>
          <w:rFonts w:ascii="Arial" w:eastAsia="Calibri" w:hAnsi="Arial" w:cs="Arial"/>
          <w:lang w:val="es-ES_tradnl"/>
        </w:rPr>
        <w:t xml:space="preserve"> previa e interna</w:t>
      </w:r>
      <w:r w:rsidR="00930899" w:rsidRPr="00D1599B">
        <w:rPr>
          <w:rFonts w:ascii="Arial" w:eastAsia="Calibri" w:hAnsi="Arial" w:cs="Arial"/>
          <w:lang w:val="es-ES_tradnl"/>
        </w:rPr>
        <w:t>.  Este documento se constituye en requisito sin el cual no se instalará la mesa de negociación, ni se dará inicio a la misma.</w:t>
      </w:r>
    </w:p>
    <w:p w14:paraId="0189EFA4" w14:textId="77777777" w:rsidR="00A96938" w:rsidRPr="00D1599B" w:rsidRDefault="00A96938" w:rsidP="00A85FAB">
      <w:pPr>
        <w:pStyle w:val="Prrafodelista"/>
        <w:jc w:val="both"/>
        <w:rPr>
          <w:rFonts w:ascii="Arial" w:eastAsia="Calibri" w:hAnsi="Arial" w:cs="Arial"/>
          <w:lang w:val="es-ES_tradnl"/>
        </w:rPr>
      </w:pPr>
    </w:p>
    <w:p w14:paraId="155DE1A4" w14:textId="3E669681" w:rsidR="00A96938" w:rsidRPr="00D1599B" w:rsidRDefault="002B491A" w:rsidP="000B14FA">
      <w:pPr>
        <w:pStyle w:val="Prrafodelista"/>
        <w:numPr>
          <w:ilvl w:val="0"/>
          <w:numId w:val="18"/>
        </w:numPr>
        <w:jc w:val="both"/>
        <w:rPr>
          <w:rFonts w:ascii="Arial" w:eastAsia="Calibri" w:hAnsi="Arial" w:cs="Arial"/>
          <w:lang w:val="es-ES_tradnl"/>
        </w:rPr>
      </w:pPr>
      <w:r w:rsidRPr="00D1599B">
        <w:rPr>
          <w:rFonts w:ascii="Arial" w:eastAsia="Calibri" w:hAnsi="Arial" w:cs="Arial"/>
          <w:b/>
          <w:bCs/>
          <w:lang w:val="es-ES_tradnl"/>
        </w:rPr>
        <w:t>Comisión negociadora unificada</w:t>
      </w:r>
      <w:r w:rsidR="004933C8" w:rsidRPr="00D1599B">
        <w:rPr>
          <w:rFonts w:ascii="Arial" w:eastAsia="Calibri" w:hAnsi="Arial" w:cs="Arial"/>
          <w:b/>
          <w:bCs/>
          <w:lang w:val="es-ES_tradnl"/>
        </w:rPr>
        <w:t xml:space="preserve"> sindical</w:t>
      </w:r>
      <w:r w:rsidRPr="00D1599B">
        <w:rPr>
          <w:rFonts w:ascii="Arial" w:eastAsia="Calibri" w:hAnsi="Arial" w:cs="Arial"/>
          <w:lang w:val="es-ES_tradnl"/>
        </w:rPr>
        <w:t xml:space="preserve">: Es el grupo de negociadores </w:t>
      </w:r>
      <w:r w:rsidR="002A2401" w:rsidRPr="00D1599B">
        <w:rPr>
          <w:rFonts w:ascii="Arial" w:eastAsia="Calibri" w:hAnsi="Arial" w:cs="Arial"/>
          <w:lang w:val="es-ES_tradnl"/>
        </w:rPr>
        <w:t xml:space="preserve">delegados </w:t>
      </w:r>
      <w:r w:rsidR="00D12671" w:rsidRPr="00D1599B">
        <w:rPr>
          <w:rFonts w:ascii="Arial" w:eastAsia="Calibri" w:hAnsi="Arial" w:cs="Arial"/>
          <w:lang w:val="es-ES_tradnl"/>
        </w:rPr>
        <w:t>por las organizaciones sindicales</w:t>
      </w:r>
      <w:r w:rsidR="004265D5" w:rsidRPr="00D1599B">
        <w:rPr>
          <w:rFonts w:ascii="Arial" w:eastAsia="Calibri" w:hAnsi="Arial" w:cs="Arial"/>
          <w:lang w:val="es-ES_tradnl"/>
        </w:rPr>
        <w:t>,</w:t>
      </w:r>
      <w:r w:rsidR="00D12671" w:rsidRPr="00D1599B">
        <w:rPr>
          <w:rFonts w:ascii="Arial" w:eastAsia="Calibri" w:hAnsi="Arial" w:cs="Arial"/>
          <w:lang w:val="es-ES_tradnl"/>
        </w:rPr>
        <w:t xml:space="preserve"> </w:t>
      </w:r>
      <w:r w:rsidR="004265D5" w:rsidRPr="00D1599B">
        <w:rPr>
          <w:rFonts w:ascii="Arial" w:eastAsia="Calibri" w:hAnsi="Arial" w:cs="Arial"/>
          <w:lang w:val="es-ES_tradnl"/>
        </w:rPr>
        <w:t>de acuerdo con el</w:t>
      </w:r>
      <w:r w:rsidR="00257DB6" w:rsidRPr="00D1599B">
        <w:rPr>
          <w:rFonts w:ascii="Arial" w:eastAsia="Calibri" w:hAnsi="Arial" w:cs="Arial"/>
          <w:lang w:val="es-ES_tradnl"/>
        </w:rPr>
        <w:t xml:space="preserve"> ámbito de negociación</w:t>
      </w:r>
      <w:r w:rsidR="00210C22" w:rsidRPr="00D1599B">
        <w:rPr>
          <w:rFonts w:ascii="Arial" w:eastAsia="Calibri" w:hAnsi="Arial" w:cs="Arial"/>
          <w:lang w:val="es-ES_tradnl"/>
        </w:rPr>
        <w:t xml:space="preserve">, </w:t>
      </w:r>
      <w:r w:rsidRPr="00D1599B">
        <w:rPr>
          <w:rFonts w:ascii="Arial" w:eastAsia="Calibri" w:hAnsi="Arial" w:cs="Arial"/>
          <w:lang w:val="es-ES_tradnl"/>
        </w:rPr>
        <w:t>resultante del proceso de concertación entre</w:t>
      </w:r>
      <w:r w:rsidR="004933C8" w:rsidRPr="00D1599B">
        <w:rPr>
          <w:rFonts w:ascii="Arial" w:eastAsia="Calibri" w:hAnsi="Arial" w:cs="Arial"/>
          <w:lang w:val="es-ES_tradnl"/>
        </w:rPr>
        <w:t xml:space="preserve"> ellas</w:t>
      </w:r>
      <w:r w:rsidRPr="00D1599B">
        <w:rPr>
          <w:rFonts w:ascii="Arial" w:eastAsia="Calibri" w:hAnsi="Arial" w:cs="Arial"/>
          <w:lang w:val="es-ES_tradnl"/>
        </w:rPr>
        <w:t xml:space="preserve">, </w:t>
      </w:r>
      <w:r w:rsidR="00D12671" w:rsidRPr="00D1599B">
        <w:rPr>
          <w:rFonts w:ascii="Arial" w:eastAsia="Calibri" w:hAnsi="Arial" w:cs="Arial"/>
          <w:lang w:val="es-ES_tradnl"/>
        </w:rPr>
        <w:t xml:space="preserve">la cual debe ser </w:t>
      </w:r>
      <w:r w:rsidRPr="00D1599B">
        <w:rPr>
          <w:rFonts w:ascii="Arial" w:eastAsia="Calibri" w:hAnsi="Arial" w:cs="Arial"/>
          <w:lang w:val="es-ES_tradnl"/>
        </w:rPr>
        <w:t xml:space="preserve">presentada </w:t>
      </w:r>
      <w:r w:rsidR="00D12671" w:rsidRPr="00D1599B">
        <w:rPr>
          <w:rFonts w:ascii="Arial" w:eastAsia="Calibri" w:hAnsi="Arial" w:cs="Arial"/>
          <w:lang w:val="es-ES_tradnl"/>
        </w:rPr>
        <w:t xml:space="preserve">con el </w:t>
      </w:r>
      <w:r w:rsidRPr="00D1599B">
        <w:rPr>
          <w:rFonts w:ascii="Arial" w:eastAsia="Calibri" w:hAnsi="Arial" w:cs="Arial"/>
          <w:lang w:val="es-ES_tradnl"/>
        </w:rPr>
        <w:t>pliego de solicitudes unificado</w:t>
      </w:r>
      <w:r w:rsidR="004933C8" w:rsidRPr="00D1599B">
        <w:rPr>
          <w:rFonts w:ascii="Arial" w:eastAsia="Calibri" w:hAnsi="Arial" w:cs="Arial"/>
          <w:lang w:val="es-ES_tradnl"/>
        </w:rPr>
        <w:t xml:space="preserve">. </w:t>
      </w:r>
    </w:p>
    <w:p w14:paraId="31C8C7B3" w14:textId="77777777" w:rsidR="00A96938" w:rsidRPr="00D1599B" w:rsidRDefault="00A96938" w:rsidP="00A85FAB">
      <w:pPr>
        <w:pStyle w:val="Prrafodelista"/>
        <w:jc w:val="both"/>
        <w:rPr>
          <w:rFonts w:ascii="Arial" w:eastAsia="Calibri" w:hAnsi="Arial" w:cs="Arial"/>
          <w:lang w:val="es-ES_tradnl"/>
        </w:rPr>
      </w:pPr>
    </w:p>
    <w:p w14:paraId="2C9C8B65" w14:textId="64FBFA93" w:rsidR="00930899" w:rsidRPr="00D1599B" w:rsidRDefault="00B94389" w:rsidP="00A85FAB">
      <w:pPr>
        <w:pStyle w:val="Prrafodelista"/>
        <w:numPr>
          <w:ilvl w:val="0"/>
          <w:numId w:val="18"/>
        </w:numPr>
        <w:jc w:val="both"/>
        <w:rPr>
          <w:rFonts w:ascii="Arial" w:eastAsia="Calibri" w:hAnsi="Arial" w:cs="Arial"/>
          <w:lang w:val="es-ES_tradnl"/>
        </w:rPr>
      </w:pPr>
      <w:r w:rsidRPr="00D1599B">
        <w:rPr>
          <w:rFonts w:ascii="Arial" w:eastAsia="Calibri" w:hAnsi="Arial" w:cs="Arial"/>
          <w:b/>
          <w:bCs/>
          <w:lang w:val="es-ES_tradnl"/>
        </w:rPr>
        <w:t>Ámbito singular:</w:t>
      </w:r>
      <w:r w:rsidRPr="00D1599B">
        <w:rPr>
          <w:rFonts w:ascii="Arial" w:eastAsia="Calibri" w:hAnsi="Arial" w:cs="Arial"/>
          <w:lang w:val="es-ES_tradnl"/>
        </w:rPr>
        <w:t xml:space="preserve"> Es </w:t>
      </w:r>
      <w:r w:rsidR="00930899" w:rsidRPr="00D1599B">
        <w:rPr>
          <w:rFonts w:ascii="Arial" w:eastAsia="Calibri" w:hAnsi="Arial" w:cs="Arial"/>
          <w:lang w:val="es-ES_tradnl"/>
        </w:rPr>
        <w:t xml:space="preserve">el proceso de negociación </w:t>
      </w:r>
      <w:r w:rsidRPr="00D1599B">
        <w:rPr>
          <w:rFonts w:ascii="Arial" w:eastAsia="Calibri" w:hAnsi="Arial" w:cs="Arial"/>
          <w:lang w:val="es-ES_tradnl"/>
        </w:rPr>
        <w:t>realizad</w:t>
      </w:r>
      <w:r w:rsidR="00930899" w:rsidRPr="00D1599B">
        <w:rPr>
          <w:rFonts w:ascii="Arial" w:eastAsia="Calibri" w:hAnsi="Arial" w:cs="Arial"/>
          <w:lang w:val="es-ES_tradnl"/>
        </w:rPr>
        <w:t>o</w:t>
      </w:r>
      <w:r w:rsidRPr="00D1599B">
        <w:rPr>
          <w:rFonts w:ascii="Arial" w:eastAsia="Calibri" w:hAnsi="Arial" w:cs="Arial"/>
          <w:lang w:val="es-ES_tradnl"/>
        </w:rPr>
        <w:t xml:space="preserve"> entre la </w:t>
      </w:r>
      <w:r w:rsidR="00930899" w:rsidRPr="00D1599B">
        <w:rPr>
          <w:rFonts w:ascii="Arial" w:eastAsia="Calibri" w:hAnsi="Arial" w:cs="Arial"/>
          <w:lang w:val="es-ES_tradnl"/>
        </w:rPr>
        <w:t>e</w:t>
      </w:r>
      <w:r w:rsidRPr="00D1599B">
        <w:rPr>
          <w:rFonts w:ascii="Arial" w:eastAsia="Calibri" w:hAnsi="Arial" w:cs="Arial"/>
          <w:lang w:val="es-ES_tradnl"/>
        </w:rPr>
        <w:t xml:space="preserve">ntidad </w:t>
      </w:r>
      <w:r w:rsidR="00930899" w:rsidRPr="00D1599B">
        <w:rPr>
          <w:rFonts w:ascii="Arial" w:eastAsia="Calibri" w:hAnsi="Arial" w:cs="Arial"/>
          <w:lang w:val="es-ES_tradnl"/>
        </w:rPr>
        <w:t>p</w:t>
      </w:r>
      <w:r w:rsidRPr="00D1599B">
        <w:rPr>
          <w:rFonts w:ascii="Arial" w:eastAsia="Calibri" w:hAnsi="Arial" w:cs="Arial"/>
          <w:lang w:val="es-ES_tradnl"/>
        </w:rPr>
        <w:t>ública y las organizaciones sindicales</w:t>
      </w:r>
      <w:r w:rsidR="008A33AC" w:rsidRPr="00D1599B">
        <w:rPr>
          <w:rFonts w:ascii="Arial" w:eastAsia="Calibri" w:hAnsi="Arial" w:cs="Arial"/>
          <w:lang w:val="es-ES_tradnl"/>
        </w:rPr>
        <w:t xml:space="preserve"> de </w:t>
      </w:r>
      <w:r w:rsidR="00CC1E36" w:rsidRPr="00D1599B">
        <w:rPr>
          <w:rFonts w:ascii="Arial" w:eastAsia="Calibri" w:hAnsi="Arial" w:cs="Arial"/>
          <w:lang w:val="es-ES_tradnl"/>
        </w:rPr>
        <w:t xml:space="preserve">empleados públicos de </w:t>
      </w:r>
      <w:r w:rsidR="008A33AC" w:rsidRPr="00D1599B">
        <w:rPr>
          <w:rFonts w:ascii="Arial" w:eastAsia="Calibri" w:hAnsi="Arial" w:cs="Arial"/>
          <w:lang w:val="es-ES_tradnl"/>
        </w:rPr>
        <w:t>primer grado</w:t>
      </w:r>
      <w:r w:rsidRPr="00D1599B">
        <w:rPr>
          <w:rFonts w:ascii="Arial" w:eastAsia="Calibri" w:hAnsi="Arial" w:cs="Arial"/>
          <w:lang w:val="es-ES_tradnl"/>
        </w:rPr>
        <w:t xml:space="preserve"> existentes en la misma.</w:t>
      </w:r>
    </w:p>
    <w:p w14:paraId="64E74753" w14:textId="77777777" w:rsidR="00A96938" w:rsidRPr="00D1599B" w:rsidRDefault="00A96938" w:rsidP="00A85FAB">
      <w:pPr>
        <w:pStyle w:val="Prrafodelista1"/>
        <w:ind w:left="720"/>
        <w:jc w:val="both"/>
        <w:rPr>
          <w:rFonts w:ascii="Arial" w:eastAsia="Calibri" w:hAnsi="Arial" w:cs="Arial"/>
          <w:lang w:val="es-ES_tradnl"/>
        </w:rPr>
      </w:pPr>
    </w:p>
    <w:p w14:paraId="3CBE00ED" w14:textId="4B7D2390" w:rsidR="002C0DB4" w:rsidRPr="00D1599B" w:rsidRDefault="00B94389" w:rsidP="008A33AC">
      <w:pPr>
        <w:pStyle w:val="Prrafodelista1"/>
        <w:numPr>
          <w:ilvl w:val="0"/>
          <w:numId w:val="18"/>
        </w:numPr>
        <w:jc w:val="both"/>
        <w:rPr>
          <w:rFonts w:ascii="Arial" w:eastAsia="Calibri" w:hAnsi="Arial" w:cs="Arial"/>
          <w:lang w:val="es-ES_tradnl"/>
        </w:rPr>
      </w:pPr>
      <w:r w:rsidRPr="00D1599B">
        <w:rPr>
          <w:rFonts w:ascii="Arial" w:eastAsia="Calibri" w:hAnsi="Arial" w:cs="Arial"/>
          <w:b/>
          <w:bCs/>
          <w:lang w:val="es-ES_tradnl"/>
        </w:rPr>
        <w:t xml:space="preserve">Ámbito </w:t>
      </w:r>
      <w:r w:rsidR="00930899" w:rsidRPr="00D1599B">
        <w:rPr>
          <w:rFonts w:ascii="Arial" w:eastAsia="Calibri" w:hAnsi="Arial" w:cs="Arial"/>
          <w:b/>
          <w:bCs/>
          <w:lang w:val="es-ES_tradnl"/>
        </w:rPr>
        <w:t>s</w:t>
      </w:r>
      <w:r w:rsidRPr="00D1599B">
        <w:rPr>
          <w:rFonts w:ascii="Arial" w:eastAsia="Calibri" w:hAnsi="Arial" w:cs="Arial"/>
          <w:b/>
          <w:bCs/>
          <w:lang w:val="es-ES_tradnl"/>
        </w:rPr>
        <w:t>ectorial:</w:t>
      </w:r>
      <w:r w:rsidRPr="00D1599B">
        <w:rPr>
          <w:rFonts w:ascii="Arial" w:eastAsia="Calibri" w:hAnsi="Arial" w:cs="Arial"/>
          <w:lang w:val="es-ES_tradnl"/>
        </w:rPr>
        <w:t xml:space="preserve"> Es </w:t>
      </w:r>
      <w:r w:rsidR="00930899" w:rsidRPr="00D1599B">
        <w:rPr>
          <w:rFonts w:ascii="Arial" w:eastAsia="Calibri" w:hAnsi="Arial" w:cs="Arial"/>
          <w:lang w:val="es-ES_tradnl"/>
        </w:rPr>
        <w:t xml:space="preserve">el proceso de negociación </w:t>
      </w:r>
      <w:r w:rsidRPr="00D1599B">
        <w:rPr>
          <w:rFonts w:ascii="Arial" w:eastAsia="Calibri" w:hAnsi="Arial" w:cs="Arial"/>
          <w:lang w:val="es-ES_tradnl"/>
        </w:rPr>
        <w:t>realizad</w:t>
      </w:r>
      <w:r w:rsidR="00930899" w:rsidRPr="00D1599B">
        <w:rPr>
          <w:rFonts w:ascii="Arial" w:eastAsia="Calibri" w:hAnsi="Arial" w:cs="Arial"/>
          <w:lang w:val="es-ES_tradnl"/>
        </w:rPr>
        <w:t>o</w:t>
      </w:r>
      <w:r w:rsidRPr="00D1599B">
        <w:rPr>
          <w:rFonts w:ascii="Arial" w:eastAsia="Calibri" w:hAnsi="Arial" w:cs="Arial"/>
          <w:lang w:val="es-ES_tradnl"/>
        </w:rPr>
        <w:t xml:space="preserve"> entre las </w:t>
      </w:r>
      <w:r w:rsidR="008A33AC" w:rsidRPr="00D1599B">
        <w:rPr>
          <w:rFonts w:ascii="Arial" w:eastAsia="Calibri" w:hAnsi="Arial" w:cs="Arial"/>
          <w:lang w:val="es-ES_tradnl"/>
        </w:rPr>
        <w:t>organizaciones sindicales de segundo grado o f</w:t>
      </w:r>
      <w:r w:rsidRPr="00D1599B">
        <w:rPr>
          <w:rFonts w:ascii="Arial" w:eastAsia="Calibri" w:hAnsi="Arial" w:cs="Arial"/>
          <w:lang w:val="es-ES_tradnl"/>
        </w:rPr>
        <w:t xml:space="preserve">ederaciones y las cabezas de los diferentes sectores de la </w:t>
      </w:r>
      <w:r w:rsidR="00930899" w:rsidRPr="00D1599B">
        <w:rPr>
          <w:rFonts w:ascii="Arial" w:eastAsia="Calibri" w:hAnsi="Arial" w:cs="Arial"/>
          <w:lang w:val="es-ES_tradnl"/>
        </w:rPr>
        <w:t>a</w:t>
      </w:r>
      <w:r w:rsidRPr="00D1599B">
        <w:rPr>
          <w:rFonts w:ascii="Arial" w:eastAsia="Calibri" w:hAnsi="Arial" w:cs="Arial"/>
          <w:lang w:val="es-ES_tradnl"/>
        </w:rPr>
        <w:t xml:space="preserve">dministración </w:t>
      </w:r>
      <w:r w:rsidR="00930899" w:rsidRPr="00D1599B">
        <w:rPr>
          <w:rFonts w:ascii="Arial" w:eastAsia="Calibri" w:hAnsi="Arial" w:cs="Arial"/>
          <w:lang w:val="es-ES_tradnl"/>
        </w:rPr>
        <w:t>p</w:t>
      </w:r>
      <w:r w:rsidRPr="00D1599B">
        <w:rPr>
          <w:rFonts w:ascii="Arial" w:eastAsia="Calibri" w:hAnsi="Arial" w:cs="Arial"/>
          <w:lang w:val="es-ES_tradnl"/>
        </w:rPr>
        <w:t>ública</w:t>
      </w:r>
      <w:r w:rsidR="00930899" w:rsidRPr="00D1599B">
        <w:rPr>
          <w:rFonts w:ascii="Arial" w:eastAsia="Calibri" w:hAnsi="Arial" w:cs="Arial"/>
          <w:lang w:val="es-ES_tradnl"/>
        </w:rPr>
        <w:t>. E</w:t>
      </w:r>
      <w:r w:rsidRPr="00D1599B">
        <w:rPr>
          <w:rFonts w:ascii="Arial" w:eastAsia="Calibri" w:hAnsi="Arial" w:cs="Arial"/>
          <w:lang w:val="es-ES_tradnl"/>
        </w:rPr>
        <w:t>n este ámbito</w:t>
      </w:r>
      <w:r w:rsidR="00930899" w:rsidRPr="00D1599B">
        <w:rPr>
          <w:rFonts w:ascii="Arial" w:eastAsia="Calibri" w:hAnsi="Arial" w:cs="Arial"/>
          <w:lang w:val="es-ES_tradnl"/>
        </w:rPr>
        <w:t xml:space="preserve"> se </w:t>
      </w:r>
      <w:r w:rsidRPr="00D1599B">
        <w:rPr>
          <w:rFonts w:ascii="Arial" w:eastAsia="Calibri" w:hAnsi="Arial" w:cs="Arial"/>
          <w:lang w:val="es-ES_tradnl"/>
        </w:rPr>
        <w:t xml:space="preserve">negocian </w:t>
      </w:r>
      <w:r w:rsidRPr="00D1599B">
        <w:rPr>
          <w:rFonts w:ascii="Arial" w:eastAsia="Calibri" w:hAnsi="Arial" w:cs="Arial"/>
          <w:lang w:val="es-ES_tradnl"/>
        </w:rPr>
        <w:lastRenderedPageBreak/>
        <w:t xml:space="preserve">asuntos </w:t>
      </w:r>
      <w:r w:rsidR="00930899" w:rsidRPr="00D1599B">
        <w:rPr>
          <w:rFonts w:ascii="Arial" w:eastAsia="Calibri" w:hAnsi="Arial" w:cs="Arial"/>
          <w:lang w:val="es-ES_tradnl"/>
        </w:rPr>
        <w:t xml:space="preserve">propios de las </w:t>
      </w:r>
      <w:r w:rsidRPr="00D1599B">
        <w:rPr>
          <w:rFonts w:ascii="Arial" w:eastAsia="Calibri" w:hAnsi="Arial" w:cs="Arial"/>
          <w:lang w:val="es-ES_tradnl"/>
        </w:rPr>
        <w:t xml:space="preserve">condiciones del empleo de los </w:t>
      </w:r>
      <w:r w:rsidR="00EA0420" w:rsidRPr="00D1599B">
        <w:rPr>
          <w:rFonts w:ascii="Arial" w:eastAsia="Calibri" w:hAnsi="Arial" w:cs="Arial"/>
          <w:lang w:val="es-ES_tradnl"/>
        </w:rPr>
        <w:t xml:space="preserve">empleados públicos </w:t>
      </w:r>
      <w:r w:rsidRPr="00D1599B">
        <w:rPr>
          <w:rFonts w:ascii="Arial" w:eastAsia="Calibri" w:hAnsi="Arial" w:cs="Arial"/>
          <w:lang w:val="es-ES_tradnl"/>
        </w:rPr>
        <w:t>de dicho sector</w:t>
      </w:r>
      <w:r w:rsidR="008A33AC" w:rsidRPr="00D1599B">
        <w:rPr>
          <w:rFonts w:ascii="Arial" w:eastAsia="Calibri" w:hAnsi="Arial" w:cs="Arial"/>
          <w:lang w:val="es-ES_tradnl"/>
        </w:rPr>
        <w:t xml:space="preserve">. </w:t>
      </w:r>
    </w:p>
    <w:p w14:paraId="48286E56" w14:textId="77777777" w:rsidR="00A96938" w:rsidRPr="00D1599B" w:rsidRDefault="00A96938" w:rsidP="00A85FAB">
      <w:pPr>
        <w:pStyle w:val="Prrafodelista1"/>
        <w:ind w:left="720"/>
        <w:jc w:val="both"/>
        <w:rPr>
          <w:rFonts w:ascii="Arial" w:eastAsia="Calibri" w:hAnsi="Arial" w:cs="Arial"/>
          <w:lang w:val="es-ES_tradnl"/>
        </w:rPr>
      </w:pPr>
    </w:p>
    <w:p w14:paraId="39ABB429" w14:textId="1ACA2587" w:rsidR="002B491A" w:rsidRPr="00D1599B" w:rsidRDefault="00B94389" w:rsidP="008A6386">
      <w:pPr>
        <w:pStyle w:val="Prrafodelista1"/>
        <w:numPr>
          <w:ilvl w:val="0"/>
          <w:numId w:val="18"/>
        </w:numPr>
        <w:jc w:val="both"/>
        <w:rPr>
          <w:rFonts w:ascii="Arial" w:eastAsia="Calibri" w:hAnsi="Arial" w:cs="Arial"/>
          <w:lang w:val="es-ES_tradnl"/>
        </w:rPr>
      </w:pPr>
      <w:r w:rsidRPr="00D1599B">
        <w:rPr>
          <w:rFonts w:ascii="Arial" w:eastAsia="Calibri" w:hAnsi="Arial" w:cs="Arial"/>
          <w:b/>
          <w:bCs/>
          <w:lang w:val="es-ES_tradnl"/>
        </w:rPr>
        <w:t>Ámbito territorial:</w:t>
      </w:r>
      <w:r w:rsidRPr="00D1599B">
        <w:rPr>
          <w:rFonts w:ascii="Arial" w:eastAsia="Calibri" w:hAnsi="Arial" w:cs="Arial"/>
          <w:lang w:val="es-ES_tradnl"/>
        </w:rPr>
        <w:t xml:space="preserve"> Es </w:t>
      </w:r>
      <w:r w:rsidR="008A33AC" w:rsidRPr="00D1599B">
        <w:rPr>
          <w:rFonts w:ascii="Arial" w:eastAsia="Calibri" w:hAnsi="Arial" w:cs="Arial"/>
          <w:lang w:val="es-ES_tradnl"/>
        </w:rPr>
        <w:t>el proceso de negociación</w:t>
      </w:r>
      <w:r w:rsidRPr="00D1599B">
        <w:rPr>
          <w:rFonts w:ascii="Arial" w:eastAsia="Calibri" w:hAnsi="Arial" w:cs="Arial"/>
          <w:lang w:val="es-ES_tradnl"/>
        </w:rPr>
        <w:t xml:space="preserve"> realizad</w:t>
      </w:r>
      <w:r w:rsidR="008A33AC" w:rsidRPr="00D1599B">
        <w:rPr>
          <w:rFonts w:ascii="Arial" w:eastAsia="Calibri" w:hAnsi="Arial" w:cs="Arial"/>
          <w:lang w:val="es-ES_tradnl"/>
        </w:rPr>
        <w:t>o</w:t>
      </w:r>
      <w:r w:rsidRPr="00D1599B">
        <w:rPr>
          <w:rFonts w:ascii="Arial" w:eastAsia="Calibri" w:hAnsi="Arial" w:cs="Arial"/>
          <w:lang w:val="es-ES_tradnl"/>
        </w:rPr>
        <w:t xml:space="preserve"> entre las </w:t>
      </w:r>
      <w:r w:rsidR="008A33AC" w:rsidRPr="00D1599B">
        <w:rPr>
          <w:rFonts w:ascii="Arial" w:eastAsia="Calibri" w:hAnsi="Arial" w:cs="Arial"/>
          <w:lang w:val="es-ES_tradnl"/>
        </w:rPr>
        <w:t>organizaciones sindicales de segundo grado o f</w:t>
      </w:r>
      <w:r w:rsidRPr="00D1599B">
        <w:rPr>
          <w:rFonts w:ascii="Arial" w:eastAsia="Calibri" w:hAnsi="Arial" w:cs="Arial"/>
          <w:lang w:val="es-ES_tradnl"/>
        </w:rPr>
        <w:t xml:space="preserve">ederaciones y los </w:t>
      </w:r>
      <w:r w:rsidR="002B491A" w:rsidRPr="00D1599B">
        <w:rPr>
          <w:rFonts w:ascii="Arial" w:eastAsia="Calibri" w:hAnsi="Arial" w:cs="Arial"/>
          <w:lang w:val="es-ES_tradnl"/>
        </w:rPr>
        <w:t>departamentos, mun</w:t>
      </w:r>
      <w:r w:rsidRPr="00D1599B">
        <w:rPr>
          <w:rFonts w:ascii="Arial" w:eastAsia="Calibri" w:hAnsi="Arial" w:cs="Arial"/>
          <w:lang w:val="es-ES_tradnl"/>
        </w:rPr>
        <w:t xml:space="preserve">icipios, </w:t>
      </w:r>
      <w:r w:rsidR="002B491A" w:rsidRPr="00D1599B">
        <w:rPr>
          <w:rFonts w:ascii="Arial" w:eastAsia="Calibri" w:hAnsi="Arial" w:cs="Arial"/>
          <w:lang w:val="es-ES_tradnl"/>
        </w:rPr>
        <w:t>d</w:t>
      </w:r>
      <w:r w:rsidRPr="00D1599B">
        <w:rPr>
          <w:rFonts w:ascii="Arial" w:eastAsia="Calibri" w:hAnsi="Arial" w:cs="Arial"/>
          <w:lang w:val="es-ES_tradnl"/>
        </w:rPr>
        <w:t>istrito capital y distritos especiales</w:t>
      </w:r>
      <w:r w:rsidR="00676FF3" w:rsidRPr="00D1599B">
        <w:rPr>
          <w:rFonts w:ascii="Arial" w:eastAsia="Calibri" w:hAnsi="Arial" w:cs="Arial"/>
          <w:lang w:val="es-ES_tradnl"/>
        </w:rPr>
        <w:t>. E</w:t>
      </w:r>
      <w:r w:rsidRPr="00D1599B">
        <w:rPr>
          <w:rFonts w:ascii="Arial" w:eastAsia="Calibri" w:hAnsi="Arial" w:cs="Arial"/>
          <w:lang w:val="es-ES_tradnl"/>
        </w:rPr>
        <w:t xml:space="preserve">n este ámbito </w:t>
      </w:r>
      <w:r w:rsidR="00676FF3" w:rsidRPr="00D1599B">
        <w:rPr>
          <w:rFonts w:ascii="Arial" w:eastAsia="Calibri" w:hAnsi="Arial" w:cs="Arial"/>
          <w:lang w:val="es-ES_tradnl"/>
        </w:rPr>
        <w:t xml:space="preserve">se </w:t>
      </w:r>
      <w:r w:rsidRPr="00D1599B">
        <w:rPr>
          <w:rFonts w:ascii="Arial" w:eastAsia="Calibri" w:hAnsi="Arial" w:cs="Arial"/>
          <w:lang w:val="es-ES_tradnl"/>
        </w:rPr>
        <w:t xml:space="preserve">negociarán asuntos </w:t>
      </w:r>
      <w:r w:rsidR="002B491A" w:rsidRPr="00D1599B">
        <w:rPr>
          <w:rFonts w:ascii="Arial" w:eastAsia="Calibri" w:hAnsi="Arial" w:cs="Arial"/>
          <w:lang w:val="es-ES_tradnl"/>
        </w:rPr>
        <w:t xml:space="preserve">propios </w:t>
      </w:r>
      <w:r w:rsidR="00676FF3" w:rsidRPr="00D1599B">
        <w:rPr>
          <w:rFonts w:ascii="Arial" w:eastAsia="Calibri" w:hAnsi="Arial" w:cs="Arial"/>
          <w:lang w:val="es-ES_tradnl"/>
        </w:rPr>
        <w:t xml:space="preserve">de las </w:t>
      </w:r>
      <w:r w:rsidRPr="00D1599B">
        <w:rPr>
          <w:rFonts w:ascii="Arial" w:eastAsia="Calibri" w:hAnsi="Arial" w:cs="Arial"/>
          <w:lang w:val="es-ES_tradnl"/>
        </w:rPr>
        <w:t xml:space="preserve">condiciones del empleo de los </w:t>
      </w:r>
      <w:r w:rsidR="00EA0420" w:rsidRPr="00D1599B">
        <w:rPr>
          <w:rFonts w:ascii="Arial" w:eastAsia="Calibri" w:hAnsi="Arial" w:cs="Arial"/>
          <w:lang w:val="es-ES_tradnl"/>
        </w:rPr>
        <w:t xml:space="preserve">empleados públicos </w:t>
      </w:r>
      <w:r w:rsidRPr="00D1599B">
        <w:rPr>
          <w:rFonts w:ascii="Arial" w:eastAsia="Calibri" w:hAnsi="Arial" w:cs="Arial"/>
          <w:lang w:val="es-ES_tradnl"/>
        </w:rPr>
        <w:t>de</w:t>
      </w:r>
      <w:r w:rsidR="002B491A" w:rsidRPr="00D1599B">
        <w:rPr>
          <w:rFonts w:ascii="Arial" w:eastAsia="Calibri" w:hAnsi="Arial" w:cs="Arial"/>
          <w:lang w:val="es-ES_tradnl"/>
        </w:rPr>
        <w:t xml:space="preserve"> los departamentos, municipios, distrito capital y distritos especiales. </w:t>
      </w:r>
    </w:p>
    <w:p w14:paraId="5649F4AF" w14:textId="77777777" w:rsidR="00A96938" w:rsidRPr="00D1599B" w:rsidRDefault="00A96938" w:rsidP="00A85FAB">
      <w:pPr>
        <w:pStyle w:val="Prrafodelista1"/>
        <w:ind w:left="720"/>
        <w:jc w:val="both"/>
        <w:rPr>
          <w:rFonts w:ascii="Arial" w:eastAsia="Calibri" w:hAnsi="Arial" w:cs="Arial"/>
          <w:lang w:val="es-ES_tradnl"/>
        </w:rPr>
      </w:pPr>
    </w:p>
    <w:p w14:paraId="17926634" w14:textId="351FAF3E" w:rsidR="00B94389" w:rsidRPr="00D1599B" w:rsidRDefault="00B94389" w:rsidP="002C0DB4">
      <w:pPr>
        <w:pStyle w:val="Prrafodelista1"/>
        <w:numPr>
          <w:ilvl w:val="0"/>
          <w:numId w:val="18"/>
        </w:numPr>
        <w:jc w:val="both"/>
        <w:rPr>
          <w:rFonts w:ascii="Arial" w:eastAsia="Calibri" w:hAnsi="Arial" w:cs="Arial"/>
          <w:lang w:val="es-ES_tradnl"/>
        </w:rPr>
      </w:pPr>
      <w:r w:rsidRPr="00D1599B">
        <w:rPr>
          <w:rFonts w:ascii="Arial" w:eastAsia="Calibri" w:hAnsi="Arial" w:cs="Arial"/>
          <w:b/>
          <w:bCs/>
          <w:lang w:val="es-ES_tradnl"/>
        </w:rPr>
        <w:t xml:space="preserve">Ámbito </w:t>
      </w:r>
      <w:r w:rsidR="002B491A" w:rsidRPr="00D1599B">
        <w:rPr>
          <w:rFonts w:ascii="Arial" w:eastAsia="Calibri" w:hAnsi="Arial" w:cs="Arial"/>
          <w:b/>
          <w:bCs/>
          <w:lang w:val="es-ES_tradnl"/>
        </w:rPr>
        <w:t>n</w:t>
      </w:r>
      <w:r w:rsidRPr="00D1599B">
        <w:rPr>
          <w:rFonts w:ascii="Arial" w:eastAsia="Calibri" w:hAnsi="Arial" w:cs="Arial"/>
          <w:b/>
          <w:bCs/>
          <w:lang w:val="es-ES_tradnl"/>
        </w:rPr>
        <w:t>acional:</w:t>
      </w:r>
      <w:r w:rsidRPr="00D1599B">
        <w:rPr>
          <w:rFonts w:ascii="Arial" w:eastAsia="Calibri" w:hAnsi="Arial" w:cs="Arial"/>
          <w:lang w:val="es-ES_tradnl"/>
        </w:rPr>
        <w:t xml:space="preserve"> </w:t>
      </w:r>
      <w:r w:rsidR="002B491A" w:rsidRPr="00D1599B">
        <w:rPr>
          <w:rFonts w:ascii="Arial" w:eastAsia="Calibri" w:hAnsi="Arial" w:cs="Arial"/>
          <w:lang w:val="es-ES_tradnl"/>
        </w:rPr>
        <w:t xml:space="preserve">Es el proceso de negociación </w:t>
      </w:r>
      <w:r w:rsidRPr="00D1599B">
        <w:rPr>
          <w:rFonts w:ascii="Arial" w:eastAsia="Calibri" w:hAnsi="Arial" w:cs="Arial"/>
          <w:lang w:val="es-ES_tradnl"/>
        </w:rPr>
        <w:t>realizad</w:t>
      </w:r>
      <w:r w:rsidR="002B491A" w:rsidRPr="00D1599B">
        <w:rPr>
          <w:rFonts w:ascii="Arial" w:eastAsia="Calibri" w:hAnsi="Arial" w:cs="Arial"/>
          <w:lang w:val="es-ES_tradnl"/>
        </w:rPr>
        <w:t>o</w:t>
      </w:r>
      <w:r w:rsidRPr="00D1599B">
        <w:rPr>
          <w:rFonts w:ascii="Arial" w:eastAsia="Calibri" w:hAnsi="Arial" w:cs="Arial"/>
          <w:lang w:val="es-ES_tradnl"/>
        </w:rPr>
        <w:t xml:space="preserve"> </w:t>
      </w:r>
      <w:r w:rsidR="002B491A" w:rsidRPr="00D1599B">
        <w:rPr>
          <w:rFonts w:ascii="Arial" w:eastAsia="Calibri" w:hAnsi="Arial" w:cs="Arial"/>
          <w:lang w:val="es-ES_tradnl"/>
        </w:rPr>
        <w:t xml:space="preserve">entre </w:t>
      </w:r>
      <w:r w:rsidRPr="00D1599B">
        <w:rPr>
          <w:rFonts w:ascii="Arial" w:eastAsia="Calibri" w:hAnsi="Arial" w:cs="Arial"/>
          <w:lang w:val="es-ES_tradnl"/>
        </w:rPr>
        <w:t xml:space="preserve">las </w:t>
      </w:r>
      <w:r w:rsidR="002B491A" w:rsidRPr="00D1599B">
        <w:rPr>
          <w:rFonts w:ascii="Arial" w:eastAsia="Calibri" w:hAnsi="Arial" w:cs="Arial"/>
          <w:lang w:val="es-ES_tradnl"/>
        </w:rPr>
        <w:t xml:space="preserve">organizaciones sindicales de tercer grado </w:t>
      </w:r>
      <w:r w:rsidR="00EA0420" w:rsidRPr="00D1599B">
        <w:rPr>
          <w:rFonts w:ascii="Arial" w:eastAsia="Calibri" w:hAnsi="Arial" w:cs="Arial"/>
          <w:lang w:val="es-ES_tradnl"/>
        </w:rPr>
        <w:t xml:space="preserve">y/o centrales o </w:t>
      </w:r>
      <w:r w:rsidR="002B491A" w:rsidRPr="00D1599B">
        <w:rPr>
          <w:rFonts w:ascii="Arial" w:eastAsia="Calibri" w:hAnsi="Arial" w:cs="Arial"/>
          <w:lang w:val="es-ES_tradnl"/>
        </w:rPr>
        <w:t>c</w:t>
      </w:r>
      <w:r w:rsidRPr="00D1599B">
        <w:rPr>
          <w:rFonts w:ascii="Arial" w:eastAsia="Calibri" w:hAnsi="Arial" w:cs="Arial"/>
          <w:lang w:val="es-ES_tradnl"/>
        </w:rPr>
        <w:t>onfederaciones</w:t>
      </w:r>
      <w:r w:rsidR="00EA0420" w:rsidRPr="00D1599B">
        <w:rPr>
          <w:rFonts w:ascii="Arial" w:eastAsia="Calibri" w:hAnsi="Arial" w:cs="Arial"/>
          <w:lang w:val="es-ES_tradnl"/>
        </w:rPr>
        <w:t xml:space="preserve"> y </w:t>
      </w:r>
      <w:bookmarkStart w:id="0" w:name="_Hlk153889736"/>
      <w:r w:rsidR="00EA0420" w:rsidRPr="00D1599B">
        <w:rPr>
          <w:rFonts w:ascii="Arial" w:eastAsia="Calibri" w:hAnsi="Arial" w:cs="Arial"/>
          <w:lang w:val="es-ES_tradnl"/>
        </w:rPr>
        <w:t>federaciones nacionales de empleados públicos que tengan afiliados en número superior o igual a alguna de las confederaciones participantes que hayan unificado el pliego,</w:t>
      </w:r>
      <w:bookmarkEnd w:id="0"/>
      <w:r w:rsidR="00D0104A" w:rsidRPr="00D1599B">
        <w:rPr>
          <w:rFonts w:ascii="Arial" w:eastAsia="Calibri" w:hAnsi="Arial" w:cs="Arial"/>
          <w:lang w:val="es-ES_tradnl"/>
        </w:rPr>
        <w:t xml:space="preserve"> </w:t>
      </w:r>
      <w:r w:rsidR="00572EAF" w:rsidRPr="00D1599B">
        <w:rPr>
          <w:rFonts w:ascii="Arial" w:eastAsia="Calibri" w:hAnsi="Arial" w:cs="Arial"/>
          <w:lang w:val="es-ES_tradnl"/>
        </w:rPr>
        <w:t>y</w:t>
      </w:r>
      <w:r w:rsidRPr="00D1599B">
        <w:rPr>
          <w:rFonts w:ascii="Arial" w:eastAsia="Calibri" w:hAnsi="Arial" w:cs="Arial"/>
          <w:lang w:val="es-ES_tradnl"/>
        </w:rPr>
        <w:t xml:space="preserve"> el </w:t>
      </w:r>
      <w:r w:rsidR="002B491A" w:rsidRPr="00D1599B">
        <w:rPr>
          <w:rFonts w:ascii="Arial" w:eastAsia="Calibri" w:hAnsi="Arial" w:cs="Arial"/>
          <w:lang w:val="es-ES_tradnl"/>
        </w:rPr>
        <w:t>G</w:t>
      </w:r>
      <w:r w:rsidRPr="00D1599B">
        <w:rPr>
          <w:rFonts w:ascii="Arial" w:eastAsia="Calibri" w:hAnsi="Arial" w:cs="Arial"/>
          <w:lang w:val="es-ES_tradnl"/>
        </w:rPr>
        <w:t xml:space="preserve">obierno </w:t>
      </w:r>
      <w:r w:rsidR="004933C8" w:rsidRPr="00D1599B">
        <w:rPr>
          <w:rFonts w:ascii="Arial" w:eastAsia="Calibri" w:hAnsi="Arial" w:cs="Arial"/>
          <w:lang w:val="es-ES_tradnl"/>
        </w:rPr>
        <w:t>n</w:t>
      </w:r>
      <w:r w:rsidRPr="00D1599B">
        <w:rPr>
          <w:rFonts w:ascii="Arial" w:eastAsia="Calibri" w:hAnsi="Arial" w:cs="Arial"/>
          <w:lang w:val="es-ES_tradnl"/>
        </w:rPr>
        <w:t>acional</w:t>
      </w:r>
      <w:r w:rsidR="00D0104A" w:rsidRPr="00D1599B">
        <w:rPr>
          <w:rFonts w:ascii="Arial" w:eastAsia="Calibri" w:hAnsi="Arial" w:cs="Arial"/>
          <w:lang w:val="es-ES_tradnl"/>
        </w:rPr>
        <w:t xml:space="preserve"> </w:t>
      </w:r>
      <w:r w:rsidR="004933C8" w:rsidRPr="00D1599B">
        <w:rPr>
          <w:rFonts w:ascii="Arial" w:eastAsia="Calibri" w:hAnsi="Arial" w:cs="Arial"/>
          <w:lang w:val="es-ES_tradnl"/>
        </w:rPr>
        <w:t xml:space="preserve">representado por el </w:t>
      </w:r>
      <w:r w:rsidR="00EA0420" w:rsidRPr="00D1599B">
        <w:rPr>
          <w:rFonts w:ascii="Arial" w:eastAsia="Calibri" w:hAnsi="Arial" w:cs="Arial"/>
          <w:lang w:val="es-ES_tradnl"/>
        </w:rPr>
        <w:t xml:space="preserve">Ministerio de Hacienda y Crédito Público, el Ministerio del Trabajo, el </w:t>
      </w:r>
      <w:r w:rsidR="00D12671" w:rsidRPr="00D1599B">
        <w:rPr>
          <w:rFonts w:ascii="Arial" w:eastAsia="Calibri" w:hAnsi="Arial" w:cs="Arial"/>
          <w:lang w:val="es-ES_tradnl"/>
        </w:rPr>
        <w:t>Departamento Administrativo de la Función Pública</w:t>
      </w:r>
      <w:r w:rsidR="00EA0420" w:rsidRPr="00D1599B">
        <w:rPr>
          <w:rFonts w:ascii="Arial" w:eastAsia="Calibri" w:hAnsi="Arial" w:cs="Arial"/>
          <w:lang w:val="es-ES_tradnl"/>
        </w:rPr>
        <w:t xml:space="preserve"> y </w:t>
      </w:r>
      <w:r w:rsidR="004933C8" w:rsidRPr="00D1599B">
        <w:rPr>
          <w:rFonts w:ascii="Arial" w:eastAsia="Calibri" w:hAnsi="Arial" w:cs="Arial"/>
          <w:lang w:val="es-ES_tradnl"/>
        </w:rPr>
        <w:t>Departamento Nacional de Planeación,</w:t>
      </w:r>
      <w:r w:rsidRPr="00D1599B">
        <w:rPr>
          <w:rFonts w:ascii="Arial" w:eastAsia="Calibri" w:hAnsi="Arial" w:cs="Arial"/>
          <w:lang w:val="es-ES_tradnl"/>
        </w:rPr>
        <w:t xml:space="preserve"> cuyos acuerdos serán vinculantes para todos los empleados públicos del país</w:t>
      </w:r>
      <w:r w:rsidR="004933C8" w:rsidRPr="00D1599B">
        <w:rPr>
          <w:rFonts w:ascii="Arial" w:eastAsia="Calibri" w:hAnsi="Arial" w:cs="Arial"/>
          <w:lang w:val="es-ES_tradnl"/>
        </w:rPr>
        <w:t>.</w:t>
      </w:r>
    </w:p>
    <w:p w14:paraId="518E1CC2" w14:textId="77777777" w:rsidR="00A96938" w:rsidRPr="00D1599B" w:rsidRDefault="00A96938" w:rsidP="00A85FAB">
      <w:pPr>
        <w:pStyle w:val="Prrafodelista1"/>
        <w:ind w:left="720"/>
        <w:jc w:val="both"/>
        <w:rPr>
          <w:rFonts w:ascii="Arial" w:eastAsia="Calibri" w:hAnsi="Arial" w:cs="Arial"/>
          <w:lang w:val="es-ES_tradnl"/>
        </w:rPr>
      </w:pPr>
    </w:p>
    <w:p w14:paraId="2FA2EB40" w14:textId="5FF4A882" w:rsidR="00B94389" w:rsidRPr="00D1599B" w:rsidRDefault="00B94389" w:rsidP="00F13B86">
      <w:pPr>
        <w:pStyle w:val="Prrafodelista1"/>
        <w:numPr>
          <w:ilvl w:val="0"/>
          <w:numId w:val="18"/>
        </w:numPr>
        <w:jc w:val="both"/>
        <w:rPr>
          <w:rFonts w:ascii="Arial" w:eastAsia="Calibri" w:hAnsi="Arial" w:cs="Arial"/>
          <w:lang w:val="es-ES_tradnl"/>
        </w:rPr>
      </w:pPr>
      <w:r w:rsidRPr="00D1599B">
        <w:rPr>
          <w:rFonts w:ascii="Arial" w:eastAsia="Calibri" w:hAnsi="Arial" w:cs="Arial"/>
          <w:b/>
          <w:bCs/>
          <w:lang w:val="es-ES_tradnl"/>
        </w:rPr>
        <w:t>Mesa de seguimiento del acuerdo</w:t>
      </w:r>
      <w:r w:rsidRPr="00D1599B">
        <w:rPr>
          <w:rFonts w:ascii="Arial" w:eastAsia="Calibri" w:hAnsi="Arial" w:cs="Arial"/>
          <w:lang w:val="es-ES_tradnl"/>
        </w:rPr>
        <w:t xml:space="preserve">: </w:t>
      </w:r>
      <w:r w:rsidR="00F13B86" w:rsidRPr="00D1599B">
        <w:rPr>
          <w:rFonts w:ascii="Arial" w:eastAsia="Calibri" w:hAnsi="Arial" w:cs="Arial"/>
          <w:lang w:val="es-ES_tradnl"/>
        </w:rPr>
        <w:t>E</w:t>
      </w:r>
      <w:r w:rsidRPr="00D1599B">
        <w:rPr>
          <w:rFonts w:ascii="Arial" w:eastAsia="Calibri" w:hAnsi="Arial" w:cs="Arial"/>
          <w:lang w:val="es-ES_tradnl"/>
        </w:rPr>
        <w:t xml:space="preserve">s la instancia que integran los delegados del </w:t>
      </w:r>
      <w:r w:rsidR="004933C8" w:rsidRPr="00D1599B">
        <w:rPr>
          <w:rFonts w:ascii="Arial" w:eastAsia="Calibri" w:hAnsi="Arial" w:cs="Arial"/>
          <w:lang w:val="es-ES_tradnl"/>
        </w:rPr>
        <w:t>G</w:t>
      </w:r>
      <w:r w:rsidRPr="00D1599B">
        <w:rPr>
          <w:rFonts w:ascii="Arial" w:eastAsia="Calibri" w:hAnsi="Arial" w:cs="Arial"/>
          <w:lang w:val="es-ES_tradnl"/>
        </w:rPr>
        <w:t>obierno</w:t>
      </w:r>
      <w:r w:rsidR="004933C8" w:rsidRPr="00D1599B">
        <w:rPr>
          <w:rFonts w:ascii="Arial" w:eastAsia="Calibri" w:hAnsi="Arial" w:cs="Arial"/>
          <w:lang w:val="es-ES_tradnl"/>
        </w:rPr>
        <w:t xml:space="preserve"> nacional</w:t>
      </w:r>
      <w:r w:rsidRPr="00D1599B">
        <w:rPr>
          <w:rFonts w:ascii="Arial" w:eastAsia="Calibri" w:hAnsi="Arial" w:cs="Arial"/>
          <w:lang w:val="es-ES_tradnl"/>
        </w:rPr>
        <w:t xml:space="preserve"> y entidades públicas y los delegados de las organizaciones sindicales firmantes del acuerdo, para verificar el cumplimiento </w:t>
      </w:r>
      <w:r w:rsidR="004265D5" w:rsidRPr="00D1599B">
        <w:rPr>
          <w:rFonts w:ascii="Arial" w:eastAsia="Calibri" w:hAnsi="Arial" w:cs="Arial"/>
          <w:lang w:val="es-ES_tradnl"/>
        </w:rPr>
        <w:t>de este</w:t>
      </w:r>
      <w:r w:rsidRPr="00D1599B">
        <w:rPr>
          <w:rFonts w:ascii="Arial" w:eastAsia="Calibri" w:hAnsi="Arial" w:cs="Arial"/>
          <w:lang w:val="es-ES_tradnl"/>
        </w:rPr>
        <w:t>.</w:t>
      </w:r>
    </w:p>
    <w:p w14:paraId="58829F4B" w14:textId="696FA7F9" w:rsidR="008F4156" w:rsidRPr="00D1599B" w:rsidRDefault="0008711E">
      <w:pPr>
        <w:jc w:val="both"/>
        <w:rPr>
          <w:rFonts w:ascii="Arial" w:hAnsi="Arial" w:cs="Arial"/>
          <w:lang w:val="es-ES_tradnl"/>
        </w:rPr>
      </w:pPr>
      <w:r w:rsidRPr="00D1599B">
        <w:rPr>
          <w:rFonts w:ascii="Arial" w:hAnsi="Arial" w:cs="Arial"/>
          <w:b/>
          <w:bCs/>
          <w:lang w:val="es-ES_tradnl"/>
        </w:rPr>
        <w:t xml:space="preserve">Artículo 2.2.2.4.4. </w:t>
      </w:r>
      <w:r w:rsidRPr="00D1599B">
        <w:rPr>
          <w:rFonts w:ascii="Arial" w:hAnsi="Arial" w:cs="Arial"/>
          <w:b/>
          <w:bCs/>
          <w:i/>
          <w:iCs/>
          <w:lang w:val="es-ES_tradnl"/>
        </w:rPr>
        <w:t>Reglas de aplicación</w:t>
      </w:r>
      <w:r w:rsidRPr="00D1599B">
        <w:rPr>
          <w:rFonts w:ascii="Arial" w:hAnsi="Arial" w:cs="Arial"/>
          <w:b/>
          <w:bCs/>
          <w:lang w:val="es-ES_tradnl"/>
        </w:rPr>
        <w:t>.</w:t>
      </w:r>
      <w:r w:rsidRPr="00D1599B">
        <w:rPr>
          <w:rFonts w:ascii="Arial" w:hAnsi="Arial" w:cs="Arial"/>
          <w:lang w:val="es-ES_tradnl"/>
        </w:rPr>
        <w:t xml:space="preserve"> Son reglas de aplicación de este capítulo, las siguientes:  </w:t>
      </w:r>
    </w:p>
    <w:p w14:paraId="58829F4C" w14:textId="77777777" w:rsidR="008F4156" w:rsidRPr="00D1599B" w:rsidRDefault="008F4156">
      <w:pPr>
        <w:jc w:val="both"/>
        <w:rPr>
          <w:rFonts w:ascii="Arial" w:hAnsi="Arial" w:cs="Arial"/>
          <w:lang w:val="es-ES_tradnl"/>
        </w:rPr>
      </w:pPr>
    </w:p>
    <w:p w14:paraId="58829F4D" w14:textId="77777777" w:rsidR="008F4156" w:rsidRPr="00D1599B" w:rsidRDefault="0008711E">
      <w:pPr>
        <w:pStyle w:val="Prrafodelista"/>
        <w:numPr>
          <w:ilvl w:val="0"/>
          <w:numId w:val="5"/>
        </w:numPr>
        <w:spacing w:after="160" w:line="259" w:lineRule="auto"/>
        <w:ind w:left="709" w:hanging="425"/>
        <w:jc w:val="both"/>
        <w:rPr>
          <w:rFonts w:ascii="Arial" w:hAnsi="Arial" w:cs="Arial"/>
          <w:lang w:val="es-ES_tradnl"/>
        </w:rPr>
      </w:pPr>
      <w:r w:rsidRPr="00D1599B">
        <w:rPr>
          <w:rFonts w:ascii="Arial" w:hAnsi="Arial" w:cs="Arial"/>
          <w:lang w:val="es-ES_tradnl"/>
        </w:rPr>
        <w:t xml:space="preserve">El respeto de la competencia constitucional y legal atribuida a las entidades y </w:t>
      </w:r>
      <w:proofErr w:type="gramStart"/>
      <w:r w:rsidRPr="00D1599B">
        <w:rPr>
          <w:rFonts w:ascii="Arial" w:hAnsi="Arial" w:cs="Arial"/>
          <w:lang w:val="es-ES_tradnl"/>
        </w:rPr>
        <w:t>autoridades públicas</w:t>
      </w:r>
      <w:proofErr w:type="gramEnd"/>
      <w:r w:rsidRPr="00D1599B">
        <w:rPr>
          <w:rFonts w:ascii="Arial" w:hAnsi="Arial" w:cs="Arial"/>
          <w:lang w:val="es-ES_tradnl"/>
        </w:rPr>
        <w:t>.</w:t>
      </w:r>
    </w:p>
    <w:p w14:paraId="3BE6102A" w14:textId="77777777" w:rsidR="00A96938" w:rsidRPr="00D1599B" w:rsidRDefault="00A96938" w:rsidP="00A85FAB">
      <w:pPr>
        <w:pStyle w:val="Prrafodelista"/>
        <w:spacing w:after="160" w:line="259" w:lineRule="auto"/>
        <w:ind w:left="709"/>
        <w:jc w:val="both"/>
        <w:rPr>
          <w:rFonts w:ascii="Arial" w:hAnsi="Arial" w:cs="Arial"/>
          <w:lang w:val="es-ES_tradnl"/>
        </w:rPr>
      </w:pPr>
    </w:p>
    <w:p w14:paraId="58829F4F" w14:textId="22FBC804" w:rsidR="008F4156" w:rsidRPr="00D1599B" w:rsidRDefault="0008711E">
      <w:pPr>
        <w:pStyle w:val="Prrafodelista"/>
        <w:numPr>
          <w:ilvl w:val="0"/>
          <w:numId w:val="5"/>
        </w:numPr>
        <w:spacing w:after="160" w:line="259" w:lineRule="auto"/>
        <w:ind w:left="709" w:hanging="425"/>
        <w:jc w:val="both"/>
        <w:rPr>
          <w:rFonts w:ascii="Arial" w:hAnsi="Arial" w:cs="Arial"/>
          <w:lang w:val="es-ES_tradnl"/>
        </w:rPr>
      </w:pPr>
      <w:r w:rsidRPr="00D1599B">
        <w:rPr>
          <w:rFonts w:ascii="Arial" w:hAnsi="Arial" w:cs="Arial"/>
          <w:lang w:val="es-ES_tradnl"/>
        </w:rPr>
        <w:t>El respeto al presupuesto público o principio de previsión y provisión presupuestal en la ley, ordenanza o acuerdo para la suscripción del o los acuerdos colectivos con incidencia económica presupuestal, teniendo en cuenta el marco de gasto de mediano plazo, la política macroeconómica del Estado y su sostenibilidad y estabilidad fiscal.</w:t>
      </w:r>
      <w:r w:rsidR="000E6633" w:rsidRPr="00D1599B">
        <w:rPr>
          <w:rFonts w:ascii="Arial" w:hAnsi="Arial" w:cs="Arial"/>
          <w:lang w:val="es-ES_tradnl"/>
        </w:rPr>
        <w:t xml:space="preserve"> </w:t>
      </w:r>
    </w:p>
    <w:p w14:paraId="20F8CC5C" w14:textId="77777777" w:rsidR="00A96938" w:rsidRPr="00D1599B" w:rsidRDefault="00A96938" w:rsidP="00A85FAB">
      <w:pPr>
        <w:pStyle w:val="Prrafodelista"/>
        <w:spacing w:after="160" w:line="259" w:lineRule="auto"/>
        <w:ind w:left="709"/>
        <w:jc w:val="both"/>
        <w:rPr>
          <w:rFonts w:ascii="Arial" w:hAnsi="Arial" w:cs="Arial"/>
          <w:lang w:val="es-ES_tradnl"/>
        </w:rPr>
      </w:pPr>
    </w:p>
    <w:p w14:paraId="58829F51" w14:textId="627DCB67" w:rsidR="008F4156" w:rsidRPr="00D1599B" w:rsidRDefault="0008711E">
      <w:pPr>
        <w:pStyle w:val="Prrafodelista"/>
        <w:numPr>
          <w:ilvl w:val="0"/>
          <w:numId w:val="5"/>
        </w:numPr>
        <w:spacing w:after="160" w:line="259" w:lineRule="auto"/>
        <w:ind w:left="709" w:hanging="425"/>
        <w:jc w:val="both"/>
        <w:rPr>
          <w:rFonts w:ascii="Arial" w:hAnsi="Arial" w:cs="Arial"/>
          <w:lang w:val="es-ES_tradnl"/>
        </w:rPr>
      </w:pPr>
      <w:r w:rsidRPr="00D1599B">
        <w:rPr>
          <w:rFonts w:ascii="Arial" w:hAnsi="Arial" w:cs="Arial"/>
          <w:lang w:val="es-ES_tradnl"/>
        </w:rPr>
        <w:t xml:space="preserve">Unidad en la negociación colectiva, que significa unidad de pliego, de comisión negociadora sindical, de mesa de negociación y de acuerdo colectivo por ámbito de negociación, ya sea </w:t>
      </w:r>
      <w:r w:rsidR="005511D9" w:rsidRPr="00D1599B">
        <w:rPr>
          <w:rFonts w:ascii="Arial" w:hAnsi="Arial" w:cs="Arial"/>
          <w:lang w:val="es-ES_tradnl"/>
        </w:rPr>
        <w:t>nacional</w:t>
      </w:r>
      <w:r w:rsidR="00E94F5C" w:rsidRPr="00D1599B">
        <w:rPr>
          <w:rFonts w:ascii="Arial" w:hAnsi="Arial" w:cs="Arial"/>
          <w:lang w:val="es-ES_tradnl"/>
        </w:rPr>
        <w:t>, sectorial, territorial</w:t>
      </w:r>
      <w:r w:rsidRPr="00D1599B">
        <w:rPr>
          <w:rFonts w:ascii="Arial" w:hAnsi="Arial" w:cs="Arial"/>
          <w:lang w:val="es-ES_tradnl"/>
        </w:rPr>
        <w:t xml:space="preserve"> y/o por entidad de carácter singular.</w:t>
      </w:r>
    </w:p>
    <w:p w14:paraId="259FA2EA" w14:textId="77777777" w:rsidR="00A96938" w:rsidRPr="00D1599B" w:rsidRDefault="00A96938" w:rsidP="00A85FAB">
      <w:pPr>
        <w:pStyle w:val="Prrafodelista"/>
        <w:rPr>
          <w:rFonts w:ascii="Arial" w:hAnsi="Arial" w:cs="Arial"/>
          <w:lang w:val="es-ES_tradnl"/>
        </w:rPr>
      </w:pPr>
    </w:p>
    <w:p w14:paraId="065EEA1E" w14:textId="2DD1F296" w:rsidR="007432A6" w:rsidRPr="00D1599B" w:rsidRDefault="0008711E" w:rsidP="007432A6">
      <w:pPr>
        <w:pStyle w:val="Prrafodelista"/>
        <w:numPr>
          <w:ilvl w:val="0"/>
          <w:numId w:val="5"/>
        </w:numPr>
        <w:spacing w:after="160" w:line="259" w:lineRule="auto"/>
        <w:ind w:left="709" w:hanging="425"/>
        <w:jc w:val="both"/>
        <w:rPr>
          <w:rFonts w:ascii="Arial" w:hAnsi="Arial" w:cs="Arial"/>
          <w:lang w:val="es-ES_tradnl"/>
        </w:rPr>
      </w:pPr>
      <w:r w:rsidRPr="00D1599B">
        <w:rPr>
          <w:rFonts w:ascii="Arial" w:hAnsi="Arial" w:cs="Arial"/>
          <w:lang w:val="es-ES_tradnl"/>
        </w:rPr>
        <w:t>Aplicación de los principios de transparencia, publicidad y veracidad sobre el número de afiliados de cada organización sindical</w:t>
      </w:r>
      <w:r w:rsidR="00CC1E36" w:rsidRPr="00D1599B">
        <w:rPr>
          <w:rFonts w:ascii="Arial" w:hAnsi="Arial" w:cs="Arial"/>
          <w:lang w:val="es-ES_tradnl"/>
        </w:rPr>
        <w:t xml:space="preserve"> en las entidades públicas correspondientes</w:t>
      </w:r>
      <w:r w:rsidRPr="00D1599B">
        <w:rPr>
          <w:rFonts w:ascii="Arial" w:hAnsi="Arial" w:cs="Arial"/>
          <w:lang w:val="es-ES_tradnl"/>
        </w:rPr>
        <w:t xml:space="preserve">. La representatividad de las organizaciones sindicales se deberá determinar conforme </w:t>
      </w:r>
      <w:r w:rsidR="00803478" w:rsidRPr="00D1599B">
        <w:rPr>
          <w:rFonts w:ascii="Arial" w:hAnsi="Arial" w:cs="Arial"/>
          <w:lang w:val="es-ES_tradnl"/>
        </w:rPr>
        <w:t xml:space="preserve">con </w:t>
      </w:r>
      <w:r w:rsidRPr="00D1599B">
        <w:rPr>
          <w:rFonts w:ascii="Arial" w:hAnsi="Arial" w:cs="Arial"/>
          <w:lang w:val="es-ES_tradnl"/>
        </w:rPr>
        <w:t>la siguiente información</w:t>
      </w:r>
      <w:r w:rsidR="00313E9A" w:rsidRPr="00D1599B">
        <w:rPr>
          <w:rFonts w:ascii="Arial" w:hAnsi="Arial" w:cs="Arial"/>
          <w:lang w:val="es-ES_tradnl"/>
        </w:rPr>
        <w:t>:</w:t>
      </w:r>
    </w:p>
    <w:p w14:paraId="0B19C70C" w14:textId="746730FF" w:rsidR="00313E9A" w:rsidRPr="00D1599B" w:rsidRDefault="00376C54" w:rsidP="00A37CF4">
      <w:pPr>
        <w:spacing w:after="160" w:line="259" w:lineRule="auto"/>
        <w:ind w:left="284"/>
        <w:jc w:val="both"/>
        <w:rPr>
          <w:rFonts w:ascii="Arial" w:hAnsi="Arial" w:cs="Arial"/>
          <w:lang w:val="es-ES_tradnl"/>
        </w:rPr>
      </w:pPr>
      <w:r w:rsidRPr="00D1599B">
        <w:rPr>
          <w:rFonts w:ascii="Arial" w:hAnsi="Arial" w:cs="Arial"/>
          <w:lang w:val="es-ES_tradnl"/>
        </w:rPr>
        <w:t xml:space="preserve">4.1 </w:t>
      </w:r>
      <w:r w:rsidR="003B2DF0" w:rsidRPr="00D1599B">
        <w:rPr>
          <w:rFonts w:ascii="Arial" w:hAnsi="Arial" w:cs="Arial"/>
          <w:lang w:val="es-ES_tradnl"/>
        </w:rPr>
        <w:t>E</w:t>
      </w:r>
      <w:r w:rsidR="0008711E" w:rsidRPr="00D1599B">
        <w:rPr>
          <w:rFonts w:ascii="Arial" w:hAnsi="Arial" w:cs="Arial"/>
          <w:lang w:val="es-ES_tradnl"/>
        </w:rPr>
        <w:t>l descuento mensual efectuado por el empleador y pagado a la respectiva organización sindical, federal y confederal;</w:t>
      </w:r>
    </w:p>
    <w:p w14:paraId="01230CFB" w14:textId="06A1B561" w:rsidR="007F263E" w:rsidRPr="00D1599B" w:rsidRDefault="00376C54" w:rsidP="00A37CF4">
      <w:pPr>
        <w:spacing w:after="160" w:line="259" w:lineRule="auto"/>
        <w:ind w:left="284"/>
        <w:jc w:val="both"/>
        <w:rPr>
          <w:rFonts w:ascii="Arial" w:hAnsi="Arial" w:cs="Arial"/>
          <w:lang w:val="es-ES_tradnl"/>
        </w:rPr>
      </w:pPr>
      <w:r w:rsidRPr="00D1599B">
        <w:rPr>
          <w:rFonts w:ascii="Arial" w:hAnsi="Arial" w:cs="Arial"/>
          <w:lang w:val="es-ES_tradnl"/>
        </w:rPr>
        <w:t xml:space="preserve">4.2 </w:t>
      </w:r>
      <w:r w:rsidR="003B2DF0" w:rsidRPr="00D1599B">
        <w:rPr>
          <w:rFonts w:ascii="Arial" w:hAnsi="Arial" w:cs="Arial"/>
          <w:lang w:val="es-ES_tradnl"/>
        </w:rPr>
        <w:t>L</w:t>
      </w:r>
      <w:r w:rsidR="0008711E" w:rsidRPr="00D1599B">
        <w:rPr>
          <w:rFonts w:ascii="Arial" w:hAnsi="Arial" w:cs="Arial"/>
          <w:lang w:val="es-ES_tradnl"/>
        </w:rPr>
        <w:t>a certificación que</w:t>
      </w:r>
      <w:r w:rsidR="009F087D" w:rsidRPr="00D1599B">
        <w:rPr>
          <w:rFonts w:ascii="Arial" w:hAnsi="Arial" w:cs="Arial"/>
          <w:lang w:val="es-ES_tradnl"/>
        </w:rPr>
        <w:t>,</w:t>
      </w:r>
      <w:r w:rsidR="0008711E" w:rsidRPr="00D1599B">
        <w:rPr>
          <w:rFonts w:ascii="Arial" w:hAnsi="Arial" w:cs="Arial"/>
          <w:lang w:val="es-ES_tradnl"/>
        </w:rPr>
        <w:t xml:space="preserve"> como requisito y condición de participación</w:t>
      </w:r>
      <w:r w:rsidR="009F087D" w:rsidRPr="00D1599B">
        <w:rPr>
          <w:rFonts w:ascii="Arial" w:hAnsi="Arial" w:cs="Arial"/>
          <w:lang w:val="es-ES_tradnl"/>
        </w:rPr>
        <w:t>,</w:t>
      </w:r>
      <w:r w:rsidR="0008711E" w:rsidRPr="00D1599B">
        <w:rPr>
          <w:rFonts w:ascii="Arial" w:hAnsi="Arial" w:cs="Arial"/>
          <w:lang w:val="es-ES_tradnl"/>
        </w:rPr>
        <w:t xml:space="preserve"> necesariamente deberá expedir toda organización bien sea sindicato, federación o </w:t>
      </w:r>
      <w:r w:rsidR="0008711E" w:rsidRPr="00D1599B">
        <w:rPr>
          <w:rFonts w:ascii="Arial" w:hAnsi="Arial" w:cs="Arial"/>
          <w:lang w:val="es-ES_tradnl"/>
        </w:rPr>
        <w:lastRenderedPageBreak/>
        <w:t>confederación, con la</w:t>
      </w:r>
      <w:r w:rsidR="00301A6C" w:rsidRPr="00D1599B">
        <w:rPr>
          <w:rFonts w:ascii="Arial" w:hAnsi="Arial" w:cs="Arial"/>
          <w:lang w:val="es-ES_tradnl"/>
        </w:rPr>
        <w:t>s</w:t>
      </w:r>
      <w:r w:rsidR="0008711E" w:rsidRPr="00D1599B">
        <w:rPr>
          <w:rFonts w:ascii="Arial" w:hAnsi="Arial" w:cs="Arial"/>
          <w:lang w:val="es-ES_tradnl"/>
        </w:rPr>
        <w:t xml:space="preserve"> firma</w:t>
      </w:r>
      <w:r w:rsidR="00301A6C" w:rsidRPr="00D1599B">
        <w:rPr>
          <w:rFonts w:ascii="Arial" w:hAnsi="Arial" w:cs="Arial"/>
          <w:lang w:val="es-ES_tradnl"/>
        </w:rPr>
        <w:t>s</w:t>
      </w:r>
      <w:r w:rsidR="0008711E" w:rsidRPr="00D1599B">
        <w:rPr>
          <w:rFonts w:ascii="Arial" w:hAnsi="Arial" w:cs="Arial"/>
          <w:lang w:val="es-ES_tradnl"/>
        </w:rPr>
        <w:t xml:space="preserve"> de su </w:t>
      </w:r>
      <w:r w:rsidR="008C48A9" w:rsidRPr="00D1599B">
        <w:rPr>
          <w:rFonts w:ascii="Arial" w:hAnsi="Arial" w:cs="Arial"/>
          <w:lang w:val="es-ES_tradnl"/>
        </w:rPr>
        <w:t>presidente, s</w:t>
      </w:r>
      <w:r w:rsidR="008A6386" w:rsidRPr="00D1599B">
        <w:rPr>
          <w:rFonts w:ascii="Arial" w:hAnsi="Arial" w:cs="Arial"/>
          <w:lang w:val="es-ES_tradnl"/>
        </w:rPr>
        <w:t>ecretario</w:t>
      </w:r>
      <w:r w:rsidR="008C48A9" w:rsidRPr="00D1599B">
        <w:rPr>
          <w:rFonts w:ascii="Arial" w:hAnsi="Arial" w:cs="Arial"/>
          <w:lang w:val="es-ES_tradnl"/>
        </w:rPr>
        <w:t xml:space="preserve"> y</w:t>
      </w:r>
      <w:r w:rsidR="00D0104A" w:rsidRPr="00D1599B">
        <w:rPr>
          <w:rFonts w:ascii="Arial" w:hAnsi="Arial" w:cs="Arial"/>
          <w:lang w:val="es-ES_tradnl"/>
        </w:rPr>
        <w:t xml:space="preserve"> </w:t>
      </w:r>
      <w:r w:rsidR="008C48A9" w:rsidRPr="00D1599B">
        <w:rPr>
          <w:rFonts w:ascii="Arial" w:hAnsi="Arial" w:cs="Arial"/>
          <w:lang w:val="es-ES_tradnl"/>
        </w:rPr>
        <w:t>t</w:t>
      </w:r>
      <w:r w:rsidR="00CC1E36" w:rsidRPr="00D1599B">
        <w:rPr>
          <w:rFonts w:ascii="Arial" w:hAnsi="Arial" w:cs="Arial"/>
          <w:lang w:val="es-ES_tradnl"/>
        </w:rPr>
        <w:t>esorer</w:t>
      </w:r>
      <w:r w:rsidR="008C48A9" w:rsidRPr="00D1599B">
        <w:rPr>
          <w:rFonts w:ascii="Arial" w:hAnsi="Arial" w:cs="Arial"/>
          <w:lang w:val="es-ES_tradnl"/>
        </w:rPr>
        <w:t>o</w:t>
      </w:r>
      <w:r w:rsidR="0008711E" w:rsidRPr="00D1599B">
        <w:rPr>
          <w:rFonts w:ascii="Arial" w:hAnsi="Arial" w:cs="Arial"/>
          <w:lang w:val="es-ES_tradnl"/>
        </w:rPr>
        <w:t>, sobre el número de sus empleados públicos afiliados, registrados en los libros sindicales, con derecho y pago de su cuota sindical descontada por el empleador.</w:t>
      </w:r>
      <w:r w:rsidR="008A6386" w:rsidRPr="00D1599B">
        <w:rPr>
          <w:rFonts w:ascii="Arial" w:hAnsi="Arial" w:cs="Arial"/>
          <w:lang w:val="es-ES_tradnl"/>
        </w:rPr>
        <w:t xml:space="preserve"> </w:t>
      </w:r>
    </w:p>
    <w:p w14:paraId="68CF1A42" w14:textId="04B80463" w:rsidR="001028EE" w:rsidRPr="00D1599B" w:rsidRDefault="008A6386" w:rsidP="00A37CF4">
      <w:pPr>
        <w:spacing w:after="160" w:line="259" w:lineRule="auto"/>
        <w:ind w:left="284"/>
        <w:jc w:val="both"/>
        <w:rPr>
          <w:rFonts w:ascii="Arial" w:hAnsi="Arial" w:cs="Arial"/>
          <w:lang w:val="es-ES_tradnl"/>
        </w:rPr>
      </w:pPr>
      <w:r w:rsidRPr="00D1599B">
        <w:rPr>
          <w:rFonts w:ascii="Arial" w:hAnsi="Arial" w:cs="Arial"/>
          <w:lang w:val="es-ES_tradnl"/>
        </w:rPr>
        <w:t xml:space="preserve">Esta certificación se entenderá expedida bajo la gravedad de juramento y debe ser coincidente con los fondos </w:t>
      </w:r>
      <w:r w:rsidR="00C40B7A" w:rsidRPr="00D1599B">
        <w:rPr>
          <w:rFonts w:ascii="Arial" w:hAnsi="Arial" w:cs="Arial"/>
          <w:lang w:val="es-ES_tradnl"/>
        </w:rPr>
        <w:t>depositados</w:t>
      </w:r>
      <w:r w:rsidRPr="00D1599B">
        <w:rPr>
          <w:rFonts w:ascii="Arial" w:hAnsi="Arial" w:cs="Arial"/>
          <w:lang w:val="es-ES_tradnl"/>
        </w:rPr>
        <w:t xml:space="preserve"> en </w:t>
      </w:r>
      <w:r w:rsidR="00091C9E" w:rsidRPr="00D1599B">
        <w:rPr>
          <w:rFonts w:ascii="Arial" w:hAnsi="Arial" w:cs="Arial"/>
          <w:lang w:val="es-ES_tradnl"/>
        </w:rPr>
        <w:t>b</w:t>
      </w:r>
      <w:r w:rsidRPr="00D1599B">
        <w:rPr>
          <w:rFonts w:ascii="Arial" w:hAnsi="Arial" w:cs="Arial"/>
          <w:lang w:val="es-ES_tradnl"/>
        </w:rPr>
        <w:t>ancos</w:t>
      </w:r>
      <w:r w:rsidR="00C40B7A" w:rsidRPr="00D1599B">
        <w:rPr>
          <w:rFonts w:ascii="Arial" w:hAnsi="Arial" w:cs="Arial"/>
          <w:lang w:val="es-ES_tradnl"/>
        </w:rPr>
        <w:t xml:space="preserve"> por concepto de cuotas sindicales </w:t>
      </w:r>
      <w:r w:rsidR="00EF5335" w:rsidRPr="00D1599B">
        <w:rPr>
          <w:rFonts w:ascii="Arial" w:hAnsi="Arial" w:cs="Arial"/>
          <w:lang w:val="es-ES_tradnl"/>
        </w:rPr>
        <w:t xml:space="preserve">descontadas a </w:t>
      </w:r>
      <w:r w:rsidR="004933C8" w:rsidRPr="00D1599B">
        <w:rPr>
          <w:rFonts w:ascii="Arial" w:hAnsi="Arial" w:cs="Arial"/>
          <w:lang w:val="es-ES_tradnl"/>
        </w:rPr>
        <w:t xml:space="preserve">los empleados públicos </w:t>
      </w:r>
      <w:r w:rsidR="00EF5335" w:rsidRPr="00D1599B">
        <w:rPr>
          <w:rFonts w:ascii="Arial" w:hAnsi="Arial" w:cs="Arial"/>
          <w:lang w:val="es-ES_tradnl"/>
        </w:rPr>
        <w:t xml:space="preserve">y consignadas </w:t>
      </w:r>
      <w:r w:rsidR="004933C8" w:rsidRPr="00D1599B">
        <w:rPr>
          <w:rFonts w:ascii="Arial" w:hAnsi="Arial" w:cs="Arial"/>
          <w:lang w:val="es-ES_tradnl"/>
        </w:rPr>
        <w:t>a</w:t>
      </w:r>
      <w:r w:rsidR="00C40B7A" w:rsidRPr="00D1599B">
        <w:rPr>
          <w:rFonts w:ascii="Arial" w:hAnsi="Arial" w:cs="Arial"/>
          <w:lang w:val="es-ES_tradnl"/>
        </w:rPr>
        <w:t xml:space="preserve"> las </w:t>
      </w:r>
      <w:r w:rsidRPr="00D1599B">
        <w:rPr>
          <w:rFonts w:ascii="Arial" w:hAnsi="Arial" w:cs="Arial"/>
          <w:lang w:val="es-ES_tradnl"/>
        </w:rPr>
        <w:t>organizaciones sindic</w:t>
      </w:r>
      <w:r w:rsidR="007F263E" w:rsidRPr="00D1599B">
        <w:rPr>
          <w:rFonts w:ascii="Arial" w:hAnsi="Arial" w:cs="Arial"/>
          <w:lang w:val="es-ES_tradnl"/>
        </w:rPr>
        <w:t>ales</w:t>
      </w:r>
      <w:r w:rsidR="004933C8" w:rsidRPr="00D1599B">
        <w:rPr>
          <w:rFonts w:ascii="Arial" w:hAnsi="Arial" w:cs="Arial"/>
          <w:lang w:val="es-ES_tradnl"/>
        </w:rPr>
        <w:t xml:space="preserve">. </w:t>
      </w:r>
    </w:p>
    <w:p w14:paraId="58829F53" w14:textId="228CFBA5" w:rsidR="008F4156" w:rsidRPr="00D1599B" w:rsidRDefault="007F263E" w:rsidP="00A37CF4">
      <w:pPr>
        <w:spacing w:after="160" w:line="259" w:lineRule="auto"/>
        <w:ind w:left="284"/>
        <w:jc w:val="both"/>
        <w:rPr>
          <w:rFonts w:ascii="Arial" w:hAnsi="Arial" w:cs="Arial"/>
          <w:lang w:val="es-ES_tradnl"/>
        </w:rPr>
      </w:pPr>
      <w:r w:rsidRPr="00D1599B">
        <w:rPr>
          <w:rFonts w:ascii="Arial" w:hAnsi="Arial" w:cs="Arial"/>
          <w:lang w:val="es-ES_tradnl"/>
        </w:rPr>
        <w:t>En caso de no entregarse la certificación o de no ser expedida en forma concreta, precisa y cierta sobre el número de empleados públicos afiliados a un</w:t>
      </w:r>
      <w:r w:rsidR="00EF5335" w:rsidRPr="00D1599B">
        <w:rPr>
          <w:rFonts w:ascii="Arial" w:hAnsi="Arial" w:cs="Arial"/>
          <w:lang w:val="es-ES_tradnl"/>
        </w:rPr>
        <w:t>a organización sindical</w:t>
      </w:r>
      <w:r w:rsidRPr="00D1599B">
        <w:rPr>
          <w:rFonts w:ascii="Arial" w:hAnsi="Arial" w:cs="Arial"/>
          <w:lang w:val="es-ES_tradnl"/>
        </w:rPr>
        <w:t>, quedará suspendida la participación</w:t>
      </w:r>
      <w:r w:rsidR="004933C8" w:rsidRPr="00D1599B">
        <w:rPr>
          <w:rFonts w:ascii="Arial" w:hAnsi="Arial" w:cs="Arial"/>
          <w:lang w:val="es-ES_tradnl"/>
        </w:rPr>
        <w:t xml:space="preserve">, </w:t>
      </w:r>
      <w:r w:rsidRPr="00D1599B">
        <w:rPr>
          <w:rFonts w:ascii="Arial" w:hAnsi="Arial" w:cs="Arial"/>
          <w:lang w:val="es-ES_tradnl"/>
        </w:rPr>
        <w:t>permisos sindicales</w:t>
      </w:r>
      <w:r w:rsidR="004933C8" w:rsidRPr="00D1599B">
        <w:rPr>
          <w:rFonts w:ascii="Arial" w:hAnsi="Arial" w:cs="Arial"/>
          <w:lang w:val="es-ES_tradnl"/>
        </w:rPr>
        <w:t xml:space="preserve"> y demás garantías eventuales</w:t>
      </w:r>
      <w:r w:rsidRPr="00D1599B">
        <w:rPr>
          <w:rFonts w:ascii="Arial" w:hAnsi="Arial" w:cs="Arial"/>
          <w:lang w:val="es-ES_tradnl"/>
        </w:rPr>
        <w:t xml:space="preserve"> de la respectiva organización sindical</w:t>
      </w:r>
      <w:r w:rsidR="004933C8" w:rsidRPr="00D1599B">
        <w:rPr>
          <w:rFonts w:ascii="Arial" w:hAnsi="Arial" w:cs="Arial"/>
          <w:lang w:val="es-ES_tradnl"/>
        </w:rPr>
        <w:t xml:space="preserve"> y sus negociadores o delegados durante el proceso de negociación, </w:t>
      </w:r>
      <w:r w:rsidRPr="00D1599B">
        <w:rPr>
          <w:rFonts w:ascii="Arial" w:hAnsi="Arial" w:cs="Arial"/>
          <w:lang w:val="es-ES_tradnl"/>
        </w:rPr>
        <w:t xml:space="preserve">hasta tanto expida la </w:t>
      </w:r>
      <w:r w:rsidR="00091C9E" w:rsidRPr="00D1599B">
        <w:rPr>
          <w:rFonts w:ascii="Arial" w:hAnsi="Arial" w:cs="Arial"/>
          <w:lang w:val="es-ES_tradnl"/>
        </w:rPr>
        <w:t>c</w:t>
      </w:r>
      <w:r w:rsidRPr="00D1599B">
        <w:rPr>
          <w:rFonts w:ascii="Arial" w:hAnsi="Arial" w:cs="Arial"/>
          <w:lang w:val="es-ES_tradnl"/>
        </w:rPr>
        <w:t>ertificación en forma debida, precisa y cierta.</w:t>
      </w:r>
    </w:p>
    <w:p w14:paraId="1C9C2BFC" w14:textId="7B46B99F" w:rsidR="001028EE" w:rsidRPr="00D1599B" w:rsidRDefault="00C40B7A" w:rsidP="00A37CF4">
      <w:pPr>
        <w:ind w:left="284"/>
        <w:jc w:val="both"/>
        <w:rPr>
          <w:rFonts w:ascii="Arial" w:hAnsi="Arial" w:cs="Arial"/>
          <w:lang w:val="es-ES_tradnl"/>
        </w:rPr>
      </w:pPr>
      <w:r w:rsidRPr="00D1599B">
        <w:rPr>
          <w:rFonts w:ascii="Arial" w:hAnsi="Arial" w:cs="Arial"/>
          <w:lang w:val="es-ES_tradnl"/>
        </w:rPr>
        <w:t>Del mismo modo, e</w:t>
      </w:r>
      <w:r w:rsidR="0008711E" w:rsidRPr="00D1599B">
        <w:rPr>
          <w:rFonts w:ascii="Arial" w:hAnsi="Arial" w:cs="Arial"/>
          <w:lang w:val="es-ES_tradnl"/>
        </w:rPr>
        <w:t>l área de talento humano</w:t>
      </w:r>
      <w:r w:rsidRPr="00D1599B">
        <w:rPr>
          <w:rFonts w:ascii="Arial" w:hAnsi="Arial" w:cs="Arial"/>
          <w:lang w:val="es-ES_tradnl"/>
        </w:rPr>
        <w:t xml:space="preserve"> de cada entidad</w:t>
      </w:r>
      <w:r w:rsidR="0008711E" w:rsidRPr="00D1599B">
        <w:rPr>
          <w:rFonts w:ascii="Arial" w:hAnsi="Arial" w:cs="Arial"/>
          <w:lang w:val="es-ES_tradnl"/>
        </w:rPr>
        <w:t xml:space="preserve"> o quien haga sus veces deberá expedir una </w:t>
      </w:r>
      <w:r w:rsidR="000D151D" w:rsidRPr="00D1599B">
        <w:rPr>
          <w:rFonts w:ascii="Arial" w:hAnsi="Arial" w:cs="Arial"/>
          <w:lang w:val="es-ES_tradnl"/>
        </w:rPr>
        <w:t>certificación en</w:t>
      </w:r>
      <w:r w:rsidR="0008711E" w:rsidRPr="00D1599B">
        <w:rPr>
          <w:rFonts w:ascii="Arial" w:hAnsi="Arial" w:cs="Arial"/>
          <w:lang w:val="es-ES_tradnl"/>
        </w:rPr>
        <w:t xml:space="preserve"> la que conste el número de afiliados con descuento por cada organización sindical.</w:t>
      </w:r>
    </w:p>
    <w:p w14:paraId="77DB33A5" w14:textId="77777777" w:rsidR="00926EAF" w:rsidRPr="00D1599B" w:rsidRDefault="00926EAF" w:rsidP="00926EAF">
      <w:pPr>
        <w:ind w:left="708"/>
        <w:jc w:val="both"/>
        <w:rPr>
          <w:rFonts w:ascii="Arial" w:hAnsi="Arial" w:cs="Arial"/>
          <w:lang w:val="es-ES_tradnl"/>
        </w:rPr>
      </w:pPr>
    </w:p>
    <w:p w14:paraId="669E44FF" w14:textId="244F0A2E" w:rsidR="007F263E" w:rsidRPr="00D1599B" w:rsidRDefault="007F263E" w:rsidP="000D151D">
      <w:pPr>
        <w:pStyle w:val="Prrafodelista"/>
        <w:numPr>
          <w:ilvl w:val="0"/>
          <w:numId w:val="5"/>
        </w:numPr>
        <w:spacing w:after="160" w:line="259" w:lineRule="auto"/>
        <w:ind w:left="709" w:hanging="425"/>
        <w:jc w:val="both"/>
        <w:rPr>
          <w:rFonts w:ascii="Arial" w:hAnsi="Arial" w:cs="Arial"/>
          <w:lang w:val="es-ES_tradnl"/>
        </w:rPr>
      </w:pPr>
      <w:r w:rsidRPr="00D1599B">
        <w:rPr>
          <w:rFonts w:ascii="Arial" w:hAnsi="Arial" w:cs="Arial"/>
          <w:lang w:val="es-ES_tradnl"/>
        </w:rPr>
        <w:t xml:space="preserve">La negociación en todos los ámbitos o </w:t>
      </w:r>
      <w:r w:rsidR="000D151D" w:rsidRPr="00D1599B">
        <w:rPr>
          <w:rFonts w:ascii="Arial" w:hAnsi="Arial" w:cs="Arial"/>
          <w:lang w:val="es-ES_tradnl"/>
        </w:rPr>
        <w:t>niveles</w:t>
      </w:r>
      <w:r w:rsidRPr="00D1599B">
        <w:rPr>
          <w:rFonts w:ascii="Arial" w:hAnsi="Arial" w:cs="Arial"/>
          <w:lang w:val="es-ES_tradnl"/>
        </w:rPr>
        <w:t xml:space="preserve"> se realizará </w:t>
      </w:r>
      <w:r w:rsidR="00EF5335" w:rsidRPr="00D1599B">
        <w:rPr>
          <w:rFonts w:ascii="Arial" w:hAnsi="Arial" w:cs="Arial"/>
          <w:lang w:val="es-ES_tradnl"/>
        </w:rPr>
        <w:t xml:space="preserve">como regla general </w:t>
      </w:r>
      <w:r w:rsidRPr="00D1599B">
        <w:rPr>
          <w:rFonts w:ascii="Arial" w:hAnsi="Arial" w:cs="Arial"/>
          <w:lang w:val="es-ES_tradnl"/>
        </w:rPr>
        <w:t>en forma presencial</w:t>
      </w:r>
      <w:r w:rsidR="006E19E7" w:rsidRPr="00D1599B">
        <w:rPr>
          <w:rFonts w:ascii="Arial" w:hAnsi="Arial" w:cs="Arial"/>
          <w:lang w:val="es-ES_tradnl"/>
        </w:rPr>
        <w:t>;</w:t>
      </w:r>
      <w:r w:rsidR="00EF5335" w:rsidRPr="00D1599B">
        <w:rPr>
          <w:rFonts w:ascii="Arial" w:hAnsi="Arial" w:cs="Arial"/>
          <w:lang w:val="es-ES_tradnl"/>
        </w:rPr>
        <w:t xml:space="preserve"> excepcionalmente la negociación podrá ser de forma virtual o mixta</w:t>
      </w:r>
      <w:r w:rsidRPr="00D1599B">
        <w:rPr>
          <w:rFonts w:ascii="Arial" w:hAnsi="Arial" w:cs="Arial"/>
          <w:lang w:val="es-ES_tradnl"/>
        </w:rPr>
        <w:t>, según sea convenido por las partes.</w:t>
      </w:r>
    </w:p>
    <w:p w14:paraId="7C271D3C" w14:textId="41258209" w:rsidR="00667C98" w:rsidRPr="00D1599B" w:rsidRDefault="0008711E" w:rsidP="00667C98">
      <w:pPr>
        <w:jc w:val="both"/>
        <w:rPr>
          <w:rFonts w:ascii="Arial" w:eastAsia="Calibri" w:hAnsi="Arial" w:cs="Arial"/>
          <w:lang w:val="es-ES_tradnl"/>
        </w:rPr>
      </w:pPr>
      <w:r w:rsidRPr="00D1599B">
        <w:rPr>
          <w:rFonts w:ascii="Arial" w:hAnsi="Arial" w:cs="Arial"/>
          <w:b/>
          <w:lang w:val="es-ES_tradnl"/>
        </w:rPr>
        <w:t xml:space="preserve">Artículo 2.2.2.4.5. </w:t>
      </w:r>
      <w:r w:rsidR="00F13B86" w:rsidRPr="00D1599B">
        <w:rPr>
          <w:rFonts w:ascii="Arial" w:hAnsi="Arial" w:cs="Arial"/>
          <w:b/>
          <w:lang w:val="es-ES_tradnl"/>
        </w:rPr>
        <w:t xml:space="preserve"> </w:t>
      </w:r>
      <w:r w:rsidR="00667C98" w:rsidRPr="00D1599B">
        <w:rPr>
          <w:rFonts w:ascii="Arial" w:eastAsia="Calibri" w:hAnsi="Arial" w:cs="Arial"/>
          <w:b/>
          <w:lang w:val="es-ES_tradnl"/>
        </w:rPr>
        <w:t>Materias de negociación</w:t>
      </w:r>
      <w:r w:rsidR="00667C98" w:rsidRPr="00D1599B">
        <w:rPr>
          <w:rFonts w:ascii="Arial" w:eastAsia="Calibri" w:hAnsi="Arial" w:cs="Arial"/>
          <w:lang w:val="es-ES_tradnl"/>
        </w:rPr>
        <w:t>. Son materias de negociación:</w:t>
      </w:r>
    </w:p>
    <w:p w14:paraId="758D8FEE" w14:textId="77777777" w:rsidR="00F13B86" w:rsidRPr="00D1599B" w:rsidRDefault="00F13B86" w:rsidP="00667C98">
      <w:pPr>
        <w:jc w:val="both"/>
        <w:rPr>
          <w:rFonts w:ascii="Arial" w:eastAsia="Calibri" w:hAnsi="Arial" w:cs="Arial"/>
          <w:lang w:val="es-ES_tradnl"/>
        </w:rPr>
      </w:pPr>
    </w:p>
    <w:p w14:paraId="039988BA" w14:textId="4C3E22B5" w:rsidR="00667C98" w:rsidRPr="00D1599B" w:rsidRDefault="00667C98" w:rsidP="000D151D">
      <w:pPr>
        <w:pStyle w:val="Prrafodelista"/>
        <w:numPr>
          <w:ilvl w:val="0"/>
          <w:numId w:val="20"/>
        </w:numPr>
        <w:jc w:val="both"/>
        <w:rPr>
          <w:rFonts w:ascii="Arial" w:eastAsia="Calibri" w:hAnsi="Arial" w:cs="Arial"/>
          <w:lang w:val="es-ES_tradnl"/>
        </w:rPr>
      </w:pPr>
      <w:r w:rsidRPr="00D1599B">
        <w:rPr>
          <w:rFonts w:ascii="Arial" w:eastAsia="Calibri" w:hAnsi="Arial" w:cs="Arial"/>
          <w:lang w:val="es-ES_tradnl"/>
        </w:rPr>
        <w:t>Las condiciones de</w:t>
      </w:r>
      <w:r w:rsidR="001028EE" w:rsidRPr="00D1599B">
        <w:rPr>
          <w:rFonts w:ascii="Arial" w:eastAsia="Calibri" w:hAnsi="Arial" w:cs="Arial"/>
          <w:lang w:val="es-ES_tradnl"/>
        </w:rPr>
        <w:t>l</w:t>
      </w:r>
      <w:r w:rsidRPr="00D1599B">
        <w:rPr>
          <w:rFonts w:ascii="Arial" w:eastAsia="Calibri" w:hAnsi="Arial" w:cs="Arial"/>
          <w:lang w:val="es-ES_tradnl"/>
        </w:rPr>
        <w:t xml:space="preserve"> empleo, y </w:t>
      </w:r>
    </w:p>
    <w:p w14:paraId="2D5EA1A0" w14:textId="77777777" w:rsidR="00A96938" w:rsidRPr="00D1599B" w:rsidRDefault="00A96938" w:rsidP="00A85FAB">
      <w:pPr>
        <w:pStyle w:val="Prrafodelista"/>
        <w:jc w:val="both"/>
        <w:rPr>
          <w:rFonts w:ascii="Arial" w:eastAsia="Calibri" w:hAnsi="Arial" w:cs="Arial"/>
          <w:lang w:val="es-ES_tradnl"/>
        </w:rPr>
      </w:pPr>
    </w:p>
    <w:p w14:paraId="341EF9D9" w14:textId="47F15D37" w:rsidR="00667C98" w:rsidRPr="00D1599B" w:rsidRDefault="00667C98" w:rsidP="000D151D">
      <w:pPr>
        <w:pStyle w:val="Prrafodelista"/>
        <w:numPr>
          <w:ilvl w:val="0"/>
          <w:numId w:val="20"/>
        </w:numPr>
        <w:jc w:val="both"/>
        <w:rPr>
          <w:rFonts w:ascii="Arial" w:eastAsia="Calibri" w:hAnsi="Arial" w:cs="Arial"/>
          <w:lang w:val="es-ES_tradnl"/>
        </w:rPr>
      </w:pPr>
      <w:r w:rsidRPr="00D1599B">
        <w:rPr>
          <w:rFonts w:ascii="Arial" w:eastAsia="Calibri" w:hAnsi="Arial" w:cs="Arial"/>
          <w:lang w:val="es-ES_tradnl"/>
        </w:rPr>
        <w:t xml:space="preserve">Las relaciones entre las entidades y </w:t>
      </w:r>
      <w:proofErr w:type="gramStart"/>
      <w:r w:rsidRPr="00D1599B">
        <w:rPr>
          <w:rFonts w:ascii="Arial" w:eastAsia="Calibri" w:hAnsi="Arial" w:cs="Arial"/>
          <w:lang w:val="es-ES_tradnl"/>
        </w:rPr>
        <w:t>autoridades públicas</w:t>
      </w:r>
      <w:proofErr w:type="gramEnd"/>
      <w:r w:rsidRPr="00D1599B">
        <w:rPr>
          <w:rFonts w:ascii="Arial" w:eastAsia="Calibri" w:hAnsi="Arial" w:cs="Arial"/>
          <w:lang w:val="es-ES_tradnl"/>
        </w:rPr>
        <w:t xml:space="preserve"> competentes según el ámbito de negociación y las organizaciones sindicales de empleados públicos para la determinación de las condiciones de empleo.</w:t>
      </w:r>
    </w:p>
    <w:p w14:paraId="03F43E0E" w14:textId="77777777" w:rsidR="00F13B86" w:rsidRPr="00D1599B" w:rsidRDefault="00F13B86" w:rsidP="00667C98">
      <w:pPr>
        <w:jc w:val="both"/>
        <w:rPr>
          <w:rFonts w:ascii="Arial" w:eastAsia="Calibri" w:hAnsi="Arial" w:cs="Arial"/>
          <w:lang w:val="es-ES_tradnl"/>
        </w:rPr>
      </w:pPr>
    </w:p>
    <w:p w14:paraId="7E8D49A7" w14:textId="6EF37E18" w:rsidR="00FC2A7F" w:rsidRPr="00D1599B" w:rsidRDefault="00667C98" w:rsidP="00FC2A7F">
      <w:pPr>
        <w:jc w:val="both"/>
        <w:rPr>
          <w:rFonts w:ascii="Arial" w:eastAsia="Calibri" w:hAnsi="Arial" w:cs="Arial"/>
          <w:lang w:val="es-ES_tradnl"/>
        </w:rPr>
      </w:pPr>
      <w:r w:rsidRPr="00D1599B">
        <w:rPr>
          <w:rFonts w:ascii="Arial" w:eastAsia="Calibri" w:hAnsi="Arial" w:cs="Arial"/>
          <w:b/>
          <w:bCs/>
          <w:lang w:val="es-ES_tradnl"/>
        </w:rPr>
        <w:t>Parágrafo</w:t>
      </w:r>
      <w:r w:rsidRPr="00D1599B">
        <w:rPr>
          <w:rFonts w:ascii="Arial" w:eastAsia="Calibri" w:hAnsi="Arial" w:cs="Arial"/>
          <w:lang w:val="es-ES_tradnl"/>
        </w:rPr>
        <w:t xml:space="preserve">. </w:t>
      </w:r>
      <w:r w:rsidR="00FC2A7F" w:rsidRPr="00D1599B">
        <w:rPr>
          <w:rFonts w:ascii="Arial" w:eastAsia="Calibri" w:hAnsi="Arial" w:cs="Arial"/>
          <w:lang w:val="es-ES_tradnl"/>
        </w:rPr>
        <w:t xml:space="preserve">En materia salarial y prestacional habrá negociación en el ámbito nacional exclusivamente, consultando las posibilidades fiscales y presupuestales. En el </w:t>
      </w:r>
      <w:r w:rsidR="00D73CA1" w:rsidRPr="00D1599B">
        <w:rPr>
          <w:rFonts w:ascii="Arial" w:eastAsia="Calibri" w:hAnsi="Arial" w:cs="Arial"/>
          <w:lang w:val="es-ES_tradnl"/>
        </w:rPr>
        <w:t xml:space="preserve">ámbito sectorial dicha competencia se encuentra vedada. En el ámbito </w:t>
      </w:r>
      <w:r w:rsidR="00FC2A7F" w:rsidRPr="00D1599B">
        <w:rPr>
          <w:rFonts w:ascii="Arial" w:eastAsia="Calibri" w:hAnsi="Arial" w:cs="Arial"/>
          <w:lang w:val="es-ES_tradnl"/>
        </w:rPr>
        <w:t>territorial se podrá acordar el incremento salarial siempre que se respeten los límites que fije el Gobierno nacional</w:t>
      </w:r>
      <w:r w:rsidR="002E7155" w:rsidRPr="00D1599B">
        <w:rPr>
          <w:rFonts w:ascii="Arial" w:eastAsia="Calibri" w:hAnsi="Arial" w:cs="Arial"/>
          <w:lang w:val="es-ES_tradnl"/>
        </w:rPr>
        <w:t>,</w:t>
      </w:r>
      <w:r w:rsidR="00FC2A7F" w:rsidRPr="00D1599B">
        <w:rPr>
          <w:rFonts w:ascii="Arial" w:eastAsia="Calibri" w:hAnsi="Arial" w:cs="Arial"/>
          <w:lang w:val="es-ES_tradnl"/>
        </w:rPr>
        <w:t xml:space="preserve"> de acuerdo con lo previsto en la </w:t>
      </w:r>
      <w:r w:rsidR="00091C9E" w:rsidRPr="00D1599B">
        <w:rPr>
          <w:rFonts w:ascii="Arial" w:eastAsia="Calibri" w:hAnsi="Arial" w:cs="Arial"/>
          <w:lang w:val="es-ES_tradnl"/>
        </w:rPr>
        <w:t>C</w:t>
      </w:r>
      <w:r w:rsidR="00FC2A7F" w:rsidRPr="00D1599B">
        <w:rPr>
          <w:rFonts w:ascii="Arial" w:eastAsia="Calibri" w:hAnsi="Arial" w:cs="Arial"/>
          <w:lang w:val="es-ES_tradnl"/>
        </w:rPr>
        <w:t xml:space="preserve">onstitución </w:t>
      </w:r>
      <w:r w:rsidR="00091C9E" w:rsidRPr="00D1599B">
        <w:rPr>
          <w:rFonts w:ascii="Arial" w:eastAsia="Calibri" w:hAnsi="Arial" w:cs="Arial"/>
          <w:lang w:val="es-ES_tradnl"/>
        </w:rPr>
        <w:t>P</w:t>
      </w:r>
      <w:r w:rsidR="00FC2A7F" w:rsidRPr="00D1599B">
        <w:rPr>
          <w:rFonts w:ascii="Arial" w:eastAsia="Calibri" w:hAnsi="Arial" w:cs="Arial"/>
          <w:lang w:val="es-ES_tradnl"/>
        </w:rPr>
        <w:t>olítica.</w:t>
      </w:r>
    </w:p>
    <w:p w14:paraId="0D4F8DBF" w14:textId="77777777" w:rsidR="00FC2A7F" w:rsidRPr="00D1599B" w:rsidRDefault="00FC2A7F" w:rsidP="00FC2A7F">
      <w:pPr>
        <w:jc w:val="both"/>
        <w:rPr>
          <w:rFonts w:ascii="Arial" w:eastAsia="Calibri" w:hAnsi="Arial" w:cs="Arial"/>
          <w:lang w:val="es-ES_tradnl"/>
        </w:rPr>
      </w:pPr>
    </w:p>
    <w:p w14:paraId="0C178D1D" w14:textId="0E394CDE" w:rsidR="00FC2A7F" w:rsidRPr="00D1599B" w:rsidRDefault="00FC2A7F">
      <w:pPr>
        <w:jc w:val="both"/>
        <w:rPr>
          <w:rFonts w:ascii="Arial" w:eastAsia="Calibri" w:hAnsi="Arial" w:cs="Arial"/>
          <w:lang w:val="es-ES_tradnl"/>
        </w:rPr>
      </w:pPr>
      <w:r w:rsidRPr="00D1599B">
        <w:rPr>
          <w:rFonts w:ascii="Arial" w:eastAsia="Calibri" w:hAnsi="Arial" w:cs="Arial"/>
          <w:lang w:val="es-ES_tradnl"/>
        </w:rPr>
        <w:t xml:space="preserve">En materia salarial y prestacional, las entidades no tienen facultad de negociar y concertar, toda vez que por mandato constitucional y legal la única autoridad competente para regular la materia es el </w:t>
      </w:r>
      <w:proofErr w:type="gramStart"/>
      <w:r w:rsidRPr="00D1599B">
        <w:rPr>
          <w:rFonts w:ascii="Arial" w:eastAsia="Calibri" w:hAnsi="Arial" w:cs="Arial"/>
          <w:lang w:val="es-ES_tradnl"/>
        </w:rPr>
        <w:t>Presidente</w:t>
      </w:r>
      <w:proofErr w:type="gramEnd"/>
      <w:r w:rsidRPr="00D1599B">
        <w:rPr>
          <w:rFonts w:ascii="Arial" w:eastAsia="Calibri" w:hAnsi="Arial" w:cs="Arial"/>
          <w:lang w:val="es-ES_tradnl"/>
        </w:rPr>
        <w:t xml:space="preserve"> de la República</w:t>
      </w:r>
      <w:r w:rsidR="00D73CA1" w:rsidRPr="00D1599B">
        <w:rPr>
          <w:rFonts w:ascii="Arial" w:eastAsia="Calibri" w:hAnsi="Arial" w:cs="Arial"/>
          <w:lang w:val="es-ES_tradnl"/>
        </w:rPr>
        <w:t>.</w:t>
      </w:r>
    </w:p>
    <w:p w14:paraId="7298A0CF" w14:textId="77777777" w:rsidR="00FB429E" w:rsidRPr="00D1599B" w:rsidRDefault="00FB429E">
      <w:pPr>
        <w:jc w:val="both"/>
        <w:rPr>
          <w:rFonts w:ascii="Arial" w:hAnsi="Arial" w:cs="Arial"/>
          <w:b/>
          <w:bCs/>
          <w:lang w:val="es-ES_tradnl"/>
        </w:rPr>
      </w:pPr>
    </w:p>
    <w:p w14:paraId="58829F5F" w14:textId="77777777" w:rsidR="008F4156" w:rsidRPr="00D1599B" w:rsidRDefault="0008711E">
      <w:pPr>
        <w:jc w:val="both"/>
        <w:rPr>
          <w:rFonts w:ascii="Arial" w:hAnsi="Arial" w:cs="Arial"/>
          <w:lang w:val="es-ES_tradnl"/>
        </w:rPr>
      </w:pPr>
      <w:r w:rsidRPr="00D1599B">
        <w:rPr>
          <w:rFonts w:ascii="Arial" w:hAnsi="Arial" w:cs="Arial"/>
          <w:b/>
          <w:bCs/>
          <w:lang w:val="es-ES_tradnl"/>
        </w:rPr>
        <w:t xml:space="preserve">Artículo 2.2.2.4.6. </w:t>
      </w:r>
      <w:r w:rsidRPr="00D1599B">
        <w:rPr>
          <w:rFonts w:ascii="Arial" w:hAnsi="Arial" w:cs="Arial"/>
          <w:b/>
          <w:bCs/>
          <w:i/>
          <w:iCs/>
          <w:lang w:val="es-ES_tradnl"/>
        </w:rPr>
        <w:t xml:space="preserve">Materias que no son objeto de negociación. </w:t>
      </w:r>
      <w:r w:rsidRPr="00D1599B">
        <w:rPr>
          <w:rFonts w:ascii="Arial" w:hAnsi="Arial" w:cs="Arial"/>
          <w:lang w:val="es-ES_tradnl"/>
        </w:rPr>
        <w:t>No son objeto de negociación y están excluidas, las siguientes materias:</w:t>
      </w:r>
    </w:p>
    <w:p w14:paraId="58829F60" w14:textId="77777777" w:rsidR="008F4156" w:rsidRPr="00D1599B" w:rsidRDefault="008F4156">
      <w:pPr>
        <w:jc w:val="both"/>
        <w:rPr>
          <w:rFonts w:ascii="Arial" w:hAnsi="Arial" w:cs="Arial"/>
          <w:lang w:val="es-ES_tradnl"/>
        </w:rPr>
      </w:pPr>
    </w:p>
    <w:p w14:paraId="58829F61" w14:textId="07465D55" w:rsidR="008F4156" w:rsidRPr="00D1599B" w:rsidRDefault="0008711E">
      <w:pPr>
        <w:pStyle w:val="Prrafodelista"/>
        <w:numPr>
          <w:ilvl w:val="0"/>
          <w:numId w:val="7"/>
        </w:numPr>
        <w:spacing w:after="160" w:line="259" w:lineRule="auto"/>
        <w:jc w:val="both"/>
        <w:rPr>
          <w:rFonts w:ascii="Arial" w:hAnsi="Arial" w:cs="Arial"/>
          <w:lang w:val="es-ES_tradnl"/>
        </w:rPr>
      </w:pPr>
      <w:r w:rsidRPr="00D1599B">
        <w:rPr>
          <w:rFonts w:ascii="Arial" w:hAnsi="Arial" w:cs="Arial"/>
          <w:lang w:val="es-ES_tradnl"/>
        </w:rPr>
        <w:t>La estructura del Estado, la estructura orgánica y la estructura interna</w:t>
      </w:r>
      <w:r w:rsidR="00446B7F" w:rsidRPr="00D1599B">
        <w:rPr>
          <w:rFonts w:ascii="Arial" w:hAnsi="Arial" w:cs="Arial"/>
          <w:lang w:val="es-ES_tradnl"/>
        </w:rPr>
        <w:t xml:space="preserve"> de sus Entidades y organismos</w:t>
      </w:r>
      <w:r w:rsidR="002E7155" w:rsidRPr="00D1599B">
        <w:rPr>
          <w:rFonts w:ascii="Arial" w:hAnsi="Arial" w:cs="Arial"/>
          <w:lang w:val="es-ES_tradnl"/>
        </w:rPr>
        <w:t>;</w:t>
      </w:r>
    </w:p>
    <w:p w14:paraId="53113204" w14:textId="77777777" w:rsidR="00A96938" w:rsidRPr="00D1599B" w:rsidRDefault="00A96938" w:rsidP="00A85FAB">
      <w:pPr>
        <w:pStyle w:val="Prrafodelista"/>
        <w:spacing w:after="160" w:line="259" w:lineRule="auto"/>
        <w:jc w:val="both"/>
        <w:rPr>
          <w:rFonts w:ascii="Arial" w:hAnsi="Arial" w:cs="Arial"/>
          <w:lang w:val="es-ES_tradnl"/>
        </w:rPr>
      </w:pPr>
    </w:p>
    <w:p w14:paraId="58829F63" w14:textId="4DC47F82" w:rsidR="008F4156" w:rsidRPr="00D1599B" w:rsidRDefault="0008711E">
      <w:pPr>
        <w:pStyle w:val="Prrafodelista"/>
        <w:numPr>
          <w:ilvl w:val="0"/>
          <w:numId w:val="7"/>
        </w:numPr>
        <w:spacing w:after="160" w:line="259" w:lineRule="auto"/>
        <w:jc w:val="both"/>
        <w:rPr>
          <w:rFonts w:ascii="Arial" w:hAnsi="Arial" w:cs="Arial"/>
          <w:lang w:val="es-ES_tradnl"/>
        </w:rPr>
      </w:pPr>
      <w:r w:rsidRPr="00D1599B">
        <w:rPr>
          <w:rFonts w:ascii="Arial" w:hAnsi="Arial" w:cs="Arial"/>
          <w:lang w:val="es-ES_tradnl"/>
        </w:rPr>
        <w:t>Las competencias de dirección, administración y fiscalización del Estado</w:t>
      </w:r>
      <w:r w:rsidR="002E7155" w:rsidRPr="00D1599B">
        <w:rPr>
          <w:rFonts w:ascii="Arial" w:hAnsi="Arial" w:cs="Arial"/>
          <w:lang w:val="es-ES_tradnl"/>
        </w:rPr>
        <w:t>;</w:t>
      </w:r>
    </w:p>
    <w:p w14:paraId="36C03915" w14:textId="77777777" w:rsidR="00A96938" w:rsidRPr="00D1599B" w:rsidRDefault="00A96938" w:rsidP="00A85FAB">
      <w:pPr>
        <w:pStyle w:val="Prrafodelista"/>
        <w:spacing w:after="160" w:line="259" w:lineRule="auto"/>
        <w:jc w:val="both"/>
        <w:rPr>
          <w:rFonts w:ascii="Arial" w:hAnsi="Arial" w:cs="Arial"/>
          <w:lang w:val="es-ES_tradnl"/>
        </w:rPr>
      </w:pPr>
    </w:p>
    <w:p w14:paraId="58829F65" w14:textId="4C1AAF34" w:rsidR="008F4156" w:rsidRPr="00D1599B" w:rsidRDefault="0008711E">
      <w:pPr>
        <w:pStyle w:val="Prrafodelista"/>
        <w:numPr>
          <w:ilvl w:val="0"/>
          <w:numId w:val="7"/>
        </w:numPr>
        <w:spacing w:after="160" w:line="259" w:lineRule="auto"/>
        <w:jc w:val="both"/>
        <w:rPr>
          <w:rFonts w:ascii="Arial" w:hAnsi="Arial" w:cs="Arial"/>
          <w:lang w:val="es-ES_tradnl"/>
        </w:rPr>
      </w:pPr>
      <w:r w:rsidRPr="00D1599B">
        <w:rPr>
          <w:rFonts w:ascii="Arial" w:hAnsi="Arial" w:cs="Arial"/>
          <w:lang w:val="es-ES_tradnl"/>
        </w:rPr>
        <w:t>El mérito como esencia y fundamento de la carrera;</w:t>
      </w:r>
    </w:p>
    <w:p w14:paraId="37DFED37" w14:textId="77777777" w:rsidR="00A96938" w:rsidRPr="00D1599B" w:rsidRDefault="00A96938" w:rsidP="00A85FAB">
      <w:pPr>
        <w:pStyle w:val="Prrafodelista"/>
        <w:spacing w:after="160" w:line="259" w:lineRule="auto"/>
        <w:jc w:val="both"/>
        <w:rPr>
          <w:rFonts w:ascii="Arial" w:hAnsi="Arial" w:cs="Arial"/>
          <w:lang w:val="es-ES_tradnl"/>
        </w:rPr>
      </w:pPr>
    </w:p>
    <w:p w14:paraId="58829F67" w14:textId="04A7E3EF" w:rsidR="008F4156" w:rsidRPr="00D1599B" w:rsidRDefault="0008711E">
      <w:pPr>
        <w:pStyle w:val="Prrafodelista"/>
        <w:numPr>
          <w:ilvl w:val="0"/>
          <w:numId w:val="7"/>
        </w:numPr>
        <w:spacing w:after="160" w:line="259" w:lineRule="auto"/>
        <w:jc w:val="both"/>
        <w:rPr>
          <w:rFonts w:ascii="Arial" w:hAnsi="Arial" w:cs="Arial"/>
          <w:lang w:val="es-ES_tradnl"/>
        </w:rPr>
      </w:pPr>
      <w:r w:rsidRPr="00D1599B">
        <w:rPr>
          <w:rFonts w:ascii="Arial" w:hAnsi="Arial" w:cs="Arial"/>
          <w:lang w:val="es-ES_tradnl"/>
        </w:rPr>
        <w:t xml:space="preserve">La atribución disciplinaria de las </w:t>
      </w:r>
      <w:proofErr w:type="gramStart"/>
      <w:r w:rsidRPr="00D1599B">
        <w:rPr>
          <w:rFonts w:ascii="Arial" w:hAnsi="Arial" w:cs="Arial"/>
          <w:lang w:val="es-ES_tradnl"/>
        </w:rPr>
        <w:t>autoridades públicas</w:t>
      </w:r>
      <w:proofErr w:type="gramEnd"/>
      <w:r w:rsidRPr="00D1599B">
        <w:rPr>
          <w:rFonts w:ascii="Arial" w:hAnsi="Arial" w:cs="Arial"/>
          <w:lang w:val="es-ES_tradnl"/>
        </w:rPr>
        <w:t xml:space="preserve">; </w:t>
      </w:r>
    </w:p>
    <w:p w14:paraId="5E4EF867" w14:textId="77777777" w:rsidR="00A96938" w:rsidRPr="00D1599B" w:rsidRDefault="00A96938" w:rsidP="00A85FAB">
      <w:pPr>
        <w:pStyle w:val="Prrafodelista"/>
        <w:spacing w:after="160" w:line="259" w:lineRule="auto"/>
        <w:jc w:val="both"/>
        <w:rPr>
          <w:rFonts w:ascii="Arial" w:hAnsi="Arial" w:cs="Arial"/>
          <w:lang w:val="es-ES_tradnl"/>
        </w:rPr>
      </w:pPr>
    </w:p>
    <w:p w14:paraId="58829F69" w14:textId="3B84521D" w:rsidR="008F4156" w:rsidRPr="00D1599B" w:rsidRDefault="0008711E">
      <w:pPr>
        <w:pStyle w:val="Prrafodelista"/>
        <w:numPr>
          <w:ilvl w:val="0"/>
          <w:numId w:val="7"/>
        </w:numPr>
        <w:spacing w:after="160" w:line="259" w:lineRule="auto"/>
        <w:jc w:val="both"/>
        <w:rPr>
          <w:rFonts w:ascii="Arial" w:hAnsi="Arial" w:cs="Arial"/>
          <w:lang w:val="es-ES_tradnl"/>
        </w:rPr>
      </w:pPr>
      <w:r w:rsidRPr="00D1599B">
        <w:rPr>
          <w:rFonts w:ascii="Arial" w:hAnsi="Arial" w:cs="Arial"/>
          <w:lang w:val="es-ES_tradnl"/>
        </w:rPr>
        <w:t xml:space="preserve">La potestad subordinante de la </w:t>
      </w:r>
      <w:proofErr w:type="gramStart"/>
      <w:r w:rsidRPr="00D1599B">
        <w:rPr>
          <w:rFonts w:ascii="Arial" w:hAnsi="Arial" w:cs="Arial"/>
          <w:lang w:val="es-ES_tradnl"/>
        </w:rPr>
        <w:t>autoridad pública</w:t>
      </w:r>
      <w:proofErr w:type="gramEnd"/>
      <w:r w:rsidRPr="00D1599B">
        <w:rPr>
          <w:rFonts w:ascii="Arial" w:hAnsi="Arial" w:cs="Arial"/>
          <w:lang w:val="es-ES_tradnl"/>
        </w:rPr>
        <w:t xml:space="preserve"> en la relación legal y Reglamentaria.</w:t>
      </w:r>
    </w:p>
    <w:p w14:paraId="64FA5B13" w14:textId="77777777" w:rsidR="00A96938" w:rsidRPr="00D1599B" w:rsidRDefault="00A96938" w:rsidP="00A85FAB">
      <w:pPr>
        <w:pStyle w:val="Prrafodelista"/>
        <w:rPr>
          <w:rFonts w:ascii="Arial" w:hAnsi="Arial" w:cs="Arial"/>
          <w:lang w:val="es-ES_tradnl"/>
        </w:rPr>
      </w:pPr>
    </w:p>
    <w:p w14:paraId="58829F6B" w14:textId="201D3B23" w:rsidR="008F4156" w:rsidRPr="00D1599B" w:rsidRDefault="0008711E">
      <w:pPr>
        <w:jc w:val="both"/>
        <w:rPr>
          <w:rFonts w:ascii="Arial" w:hAnsi="Arial" w:cs="Arial"/>
          <w:lang w:val="es-ES_tradnl"/>
        </w:rPr>
      </w:pPr>
      <w:r w:rsidRPr="00D1599B">
        <w:rPr>
          <w:rFonts w:ascii="Arial" w:hAnsi="Arial" w:cs="Arial"/>
          <w:b/>
          <w:lang w:val="es-ES_tradnl"/>
        </w:rPr>
        <w:t xml:space="preserve">Artículo 2.2.2.4.7. </w:t>
      </w:r>
      <w:r w:rsidRPr="00D1599B">
        <w:rPr>
          <w:rFonts w:ascii="Arial" w:hAnsi="Arial" w:cs="Arial"/>
          <w:b/>
          <w:i/>
          <w:iCs/>
          <w:lang w:val="es-ES_tradnl"/>
        </w:rPr>
        <w:t>Partes en la negociación.</w:t>
      </w:r>
      <w:r w:rsidRPr="00D1599B">
        <w:rPr>
          <w:rFonts w:ascii="Arial" w:hAnsi="Arial" w:cs="Arial"/>
          <w:lang w:val="es-ES_tradnl"/>
        </w:rPr>
        <w:t xml:space="preserve"> Son partes en la negociación: </w:t>
      </w:r>
    </w:p>
    <w:p w14:paraId="58829F6C" w14:textId="77777777" w:rsidR="008F4156" w:rsidRPr="00D1599B" w:rsidRDefault="008F4156">
      <w:pPr>
        <w:jc w:val="both"/>
        <w:rPr>
          <w:rFonts w:ascii="Arial" w:hAnsi="Arial" w:cs="Arial"/>
          <w:lang w:val="es-ES_tradnl"/>
        </w:rPr>
      </w:pPr>
    </w:p>
    <w:p w14:paraId="58829F6D" w14:textId="77777777" w:rsidR="008F4156" w:rsidRPr="00D1599B" w:rsidRDefault="0008711E">
      <w:pPr>
        <w:pStyle w:val="Prrafodelista"/>
        <w:numPr>
          <w:ilvl w:val="0"/>
          <w:numId w:val="8"/>
        </w:numPr>
        <w:jc w:val="both"/>
        <w:rPr>
          <w:rFonts w:ascii="Arial" w:hAnsi="Arial" w:cs="Arial"/>
          <w:lang w:val="es-ES_tradnl"/>
        </w:rPr>
      </w:pPr>
      <w:r w:rsidRPr="00D1599B">
        <w:rPr>
          <w:rFonts w:ascii="Arial" w:hAnsi="Arial" w:cs="Arial"/>
          <w:lang w:val="es-ES_tradnl"/>
        </w:rPr>
        <w:t>Una o varias entidades, órganos u organismos públicos competentes, según la distribución constitucional y legal y,</w:t>
      </w:r>
    </w:p>
    <w:p w14:paraId="58A1B7FF" w14:textId="77777777" w:rsidR="00A96938" w:rsidRPr="00D1599B" w:rsidRDefault="00A96938" w:rsidP="00A85FAB">
      <w:pPr>
        <w:pStyle w:val="Prrafodelista"/>
        <w:jc w:val="both"/>
        <w:rPr>
          <w:rFonts w:ascii="Arial" w:hAnsi="Arial" w:cs="Arial"/>
          <w:lang w:val="es-ES_tradnl"/>
        </w:rPr>
      </w:pPr>
    </w:p>
    <w:p w14:paraId="58829F6F" w14:textId="1191E698" w:rsidR="008F4156" w:rsidRPr="00D1599B" w:rsidRDefault="0008711E">
      <w:pPr>
        <w:pStyle w:val="Prrafodelista"/>
        <w:numPr>
          <w:ilvl w:val="0"/>
          <w:numId w:val="8"/>
        </w:numPr>
        <w:jc w:val="both"/>
        <w:rPr>
          <w:rFonts w:ascii="Arial" w:hAnsi="Arial" w:cs="Arial"/>
          <w:lang w:val="es-ES_tradnl"/>
        </w:rPr>
      </w:pPr>
      <w:r w:rsidRPr="00D1599B">
        <w:rPr>
          <w:rFonts w:ascii="Arial" w:hAnsi="Arial" w:cs="Arial"/>
          <w:lang w:val="es-ES_tradnl"/>
        </w:rPr>
        <w:t xml:space="preserve">Una o varias organizaciones sindicales de empleados públicos con personería jurídica según el ámbito de negociación y de acuerdo con lo establecido con la metodología de negociación multinivel prevista en el artículo 2.2.2.4.8 del presente </w:t>
      </w:r>
      <w:r w:rsidR="00A96938" w:rsidRPr="00D1599B">
        <w:rPr>
          <w:rFonts w:ascii="Arial" w:hAnsi="Arial" w:cs="Arial"/>
          <w:lang w:val="es-ES_tradnl"/>
        </w:rPr>
        <w:t>d</w:t>
      </w:r>
      <w:r w:rsidRPr="00D1599B">
        <w:rPr>
          <w:rFonts w:ascii="Arial" w:hAnsi="Arial" w:cs="Arial"/>
          <w:lang w:val="es-ES_tradnl"/>
        </w:rPr>
        <w:t>ecreto.</w:t>
      </w:r>
    </w:p>
    <w:p w14:paraId="58829F70" w14:textId="77777777" w:rsidR="008F4156" w:rsidRPr="00D1599B" w:rsidRDefault="008F4156">
      <w:pPr>
        <w:jc w:val="both"/>
        <w:rPr>
          <w:rFonts w:ascii="Arial" w:hAnsi="Arial" w:cs="Arial"/>
          <w:lang w:val="es-ES_tradnl"/>
        </w:rPr>
      </w:pPr>
    </w:p>
    <w:p w14:paraId="38BE4483" w14:textId="3FB0E56F" w:rsidR="00F70C1D" w:rsidRPr="00D1599B" w:rsidRDefault="0008711E" w:rsidP="00D3369B">
      <w:pPr>
        <w:jc w:val="both"/>
        <w:rPr>
          <w:rFonts w:ascii="Arial" w:eastAsia="Calibri" w:hAnsi="Arial" w:cs="Arial"/>
          <w:lang w:val="es-ES_tradnl"/>
        </w:rPr>
      </w:pPr>
      <w:r w:rsidRPr="00D1599B">
        <w:rPr>
          <w:rFonts w:ascii="Arial" w:hAnsi="Arial" w:cs="Arial"/>
          <w:b/>
          <w:lang w:val="es-ES_tradnl"/>
        </w:rPr>
        <w:t xml:space="preserve">Artículo 2.2.2.4.8. </w:t>
      </w:r>
      <w:r w:rsidR="00D3369B" w:rsidRPr="00D1599B">
        <w:rPr>
          <w:rFonts w:ascii="Arial" w:eastAsia="Calibri" w:hAnsi="Arial" w:cs="Arial"/>
          <w:b/>
          <w:lang w:val="es-ES_tradnl"/>
        </w:rPr>
        <w:t>Negociación Multinivel</w:t>
      </w:r>
      <w:r w:rsidR="00B27E30" w:rsidRPr="00D1599B">
        <w:rPr>
          <w:rFonts w:ascii="Arial" w:eastAsia="Calibri" w:hAnsi="Arial" w:cs="Arial"/>
          <w:b/>
          <w:lang w:val="es-ES_tradnl"/>
        </w:rPr>
        <w:t xml:space="preserve"> y </w:t>
      </w:r>
      <w:r w:rsidR="0000654A" w:rsidRPr="00D1599B">
        <w:rPr>
          <w:rFonts w:ascii="Arial" w:eastAsia="Calibri" w:hAnsi="Arial" w:cs="Arial"/>
          <w:b/>
          <w:lang w:val="es-ES_tradnl"/>
        </w:rPr>
        <w:t>á</w:t>
      </w:r>
      <w:r w:rsidR="00B27E30" w:rsidRPr="00D1599B">
        <w:rPr>
          <w:rFonts w:ascii="Arial" w:eastAsia="Calibri" w:hAnsi="Arial" w:cs="Arial"/>
          <w:b/>
          <w:lang w:val="es-ES_tradnl"/>
        </w:rPr>
        <w:t xml:space="preserve">mbitos de </w:t>
      </w:r>
      <w:r w:rsidR="0000654A" w:rsidRPr="00D1599B">
        <w:rPr>
          <w:rFonts w:ascii="Arial" w:eastAsia="Calibri" w:hAnsi="Arial" w:cs="Arial"/>
          <w:b/>
          <w:lang w:val="es-ES_tradnl"/>
        </w:rPr>
        <w:t>n</w:t>
      </w:r>
      <w:r w:rsidR="00B27E30" w:rsidRPr="00D1599B">
        <w:rPr>
          <w:rFonts w:ascii="Arial" w:eastAsia="Calibri" w:hAnsi="Arial" w:cs="Arial"/>
          <w:b/>
          <w:lang w:val="es-ES_tradnl"/>
        </w:rPr>
        <w:t>egociación</w:t>
      </w:r>
      <w:r w:rsidR="00D3369B" w:rsidRPr="00D1599B">
        <w:rPr>
          <w:rFonts w:ascii="Arial" w:eastAsia="Calibri" w:hAnsi="Arial" w:cs="Arial"/>
          <w:lang w:val="es-ES_tradnl"/>
        </w:rPr>
        <w:t>. La negociación colectiva será Multinivel,</w:t>
      </w:r>
      <w:r w:rsidR="003B3A6D" w:rsidRPr="00D1599B">
        <w:rPr>
          <w:rFonts w:ascii="Arial" w:eastAsia="Calibri" w:hAnsi="Arial" w:cs="Arial"/>
          <w:lang w:val="es-ES_tradnl"/>
        </w:rPr>
        <w:t xml:space="preserve"> </w:t>
      </w:r>
      <w:r w:rsidR="00BA01CB" w:rsidRPr="00D1599B">
        <w:rPr>
          <w:rFonts w:ascii="Arial" w:eastAsia="Calibri" w:hAnsi="Arial" w:cs="Arial"/>
          <w:lang w:val="es-ES_tradnl"/>
        </w:rPr>
        <w:t>la</w:t>
      </w:r>
      <w:r w:rsidR="00D3369B" w:rsidRPr="00D1599B">
        <w:rPr>
          <w:rFonts w:ascii="Arial" w:eastAsia="Calibri" w:hAnsi="Arial" w:cs="Arial"/>
          <w:lang w:val="es-ES_tradnl"/>
        </w:rPr>
        <w:t xml:space="preserve"> que para todos los efectos del presente </w:t>
      </w:r>
      <w:r w:rsidR="00507DB3" w:rsidRPr="00D1599B">
        <w:rPr>
          <w:rFonts w:ascii="Arial" w:eastAsia="Calibri" w:hAnsi="Arial" w:cs="Arial"/>
          <w:lang w:val="es-ES_tradnl"/>
        </w:rPr>
        <w:t>Capitul</w:t>
      </w:r>
      <w:r w:rsidR="00D3369B" w:rsidRPr="00D1599B">
        <w:rPr>
          <w:rFonts w:ascii="Arial" w:eastAsia="Calibri" w:hAnsi="Arial" w:cs="Arial"/>
          <w:lang w:val="es-ES_tradnl"/>
        </w:rPr>
        <w:t>o se re</w:t>
      </w:r>
      <w:r w:rsidR="003B3A6D" w:rsidRPr="00D1599B">
        <w:rPr>
          <w:rFonts w:ascii="Arial" w:eastAsia="Calibri" w:hAnsi="Arial" w:cs="Arial"/>
          <w:lang w:val="es-ES_tradnl"/>
        </w:rPr>
        <w:t>alizará de la siguiente manera:</w:t>
      </w:r>
    </w:p>
    <w:p w14:paraId="7582AAF2" w14:textId="77777777" w:rsidR="00507DB3" w:rsidRPr="00D1599B" w:rsidRDefault="00507DB3" w:rsidP="00D3369B">
      <w:pPr>
        <w:jc w:val="both"/>
        <w:rPr>
          <w:rFonts w:ascii="Arial" w:eastAsia="Calibri" w:hAnsi="Arial" w:cs="Arial"/>
          <w:lang w:val="es-ES_tradnl"/>
        </w:rPr>
      </w:pPr>
    </w:p>
    <w:p w14:paraId="71B2600E" w14:textId="0F09A1ED" w:rsidR="00F70C1D" w:rsidRPr="00D1599B" w:rsidRDefault="00507DB3" w:rsidP="006D6390">
      <w:pPr>
        <w:pStyle w:val="Prrafodelista"/>
        <w:numPr>
          <w:ilvl w:val="0"/>
          <w:numId w:val="27"/>
        </w:numPr>
        <w:ind w:left="709"/>
        <w:jc w:val="both"/>
        <w:rPr>
          <w:rFonts w:ascii="Arial" w:eastAsia="Calibri" w:hAnsi="Arial" w:cs="Arial"/>
          <w:lang w:val="es-ES_tradnl"/>
        </w:rPr>
      </w:pPr>
      <w:r w:rsidRPr="00D1599B">
        <w:rPr>
          <w:rFonts w:ascii="Arial" w:eastAsia="Calibri" w:hAnsi="Arial" w:cs="Arial"/>
          <w:lang w:val="es-ES_tradnl"/>
        </w:rPr>
        <w:t>L</w:t>
      </w:r>
      <w:r w:rsidR="00D3369B" w:rsidRPr="00D1599B">
        <w:rPr>
          <w:rFonts w:ascii="Arial" w:eastAsia="Calibri" w:hAnsi="Arial" w:cs="Arial"/>
          <w:lang w:val="es-ES_tradnl"/>
        </w:rPr>
        <w:t xml:space="preserve">as Confederaciones </w:t>
      </w:r>
      <w:r w:rsidR="00091C9E" w:rsidRPr="00D1599B">
        <w:rPr>
          <w:rFonts w:ascii="Arial" w:eastAsia="Calibri" w:hAnsi="Arial" w:cs="Arial"/>
          <w:lang w:val="es-ES_tradnl"/>
        </w:rPr>
        <w:t>y/</w:t>
      </w:r>
      <w:r w:rsidR="00D3369B" w:rsidRPr="00D1599B">
        <w:rPr>
          <w:rFonts w:ascii="Arial" w:eastAsia="Calibri" w:hAnsi="Arial" w:cs="Arial"/>
          <w:lang w:val="es-ES_tradnl"/>
        </w:rPr>
        <w:t>o Centrales Sindicales</w:t>
      </w:r>
      <w:r w:rsidR="00091C9E" w:rsidRPr="00D1599B">
        <w:rPr>
          <w:rFonts w:ascii="Arial" w:eastAsia="Calibri" w:hAnsi="Arial" w:cs="Arial"/>
          <w:lang w:val="es-ES_tradnl"/>
        </w:rPr>
        <w:t xml:space="preserve"> y</w:t>
      </w:r>
      <w:r w:rsidR="00D3369B" w:rsidRPr="00D1599B">
        <w:rPr>
          <w:rFonts w:ascii="Arial" w:eastAsia="Calibri" w:hAnsi="Arial" w:cs="Arial"/>
          <w:lang w:val="es-ES_tradnl"/>
        </w:rPr>
        <w:t xml:space="preserve"> </w:t>
      </w:r>
      <w:bookmarkStart w:id="1" w:name="_Hlk153890356"/>
      <w:r w:rsidR="00091C9E" w:rsidRPr="00D1599B">
        <w:rPr>
          <w:rFonts w:ascii="Arial" w:eastAsia="Calibri" w:hAnsi="Arial" w:cs="Arial"/>
          <w:lang w:val="es-ES_tradnl"/>
        </w:rPr>
        <w:t>Federaciones nacionales de empleados públicos que tengan afiliados en número superior o igual a alguna de las confederaciones participantes que hayan unificado el pliego</w:t>
      </w:r>
      <w:bookmarkEnd w:id="1"/>
      <w:r w:rsidR="00091C9E" w:rsidRPr="00D1599B">
        <w:rPr>
          <w:rFonts w:ascii="Arial" w:eastAsia="Calibri" w:hAnsi="Arial" w:cs="Arial"/>
          <w:lang w:val="es-ES_tradnl"/>
        </w:rPr>
        <w:t xml:space="preserve">, </w:t>
      </w:r>
      <w:r w:rsidR="00D3369B" w:rsidRPr="00D1599B">
        <w:rPr>
          <w:rFonts w:ascii="Arial" w:eastAsia="Calibri" w:hAnsi="Arial" w:cs="Arial"/>
          <w:lang w:val="es-ES_tradnl"/>
        </w:rPr>
        <w:t>negociarán en el orden nacional temas de ese carácter</w:t>
      </w:r>
      <w:r w:rsidR="00091C9E" w:rsidRPr="00D1599B">
        <w:rPr>
          <w:rFonts w:ascii="Arial" w:eastAsia="Calibri" w:hAnsi="Arial" w:cs="Arial"/>
          <w:lang w:val="es-ES_tradnl"/>
        </w:rPr>
        <w:t>.</w:t>
      </w:r>
    </w:p>
    <w:p w14:paraId="6E038400" w14:textId="77777777" w:rsidR="00A96938" w:rsidRPr="00D1599B" w:rsidRDefault="00A96938" w:rsidP="00A85FAB">
      <w:pPr>
        <w:pStyle w:val="Prrafodelista"/>
        <w:ind w:left="709"/>
        <w:jc w:val="both"/>
        <w:rPr>
          <w:rFonts w:ascii="Arial" w:eastAsia="Calibri" w:hAnsi="Arial" w:cs="Arial"/>
          <w:lang w:val="es-ES_tradnl"/>
        </w:rPr>
      </w:pPr>
    </w:p>
    <w:p w14:paraId="2E670422" w14:textId="2FE8DB23" w:rsidR="0081033F" w:rsidRPr="00D1599B" w:rsidRDefault="0040767C" w:rsidP="006D6390">
      <w:pPr>
        <w:pStyle w:val="Prrafodelista"/>
        <w:numPr>
          <w:ilvl w:val="0"/>
          <w:numId w:val="27"/>
        </w:numPr>
        <w:ind w:left="709"/>
        <w:jc w:val="both"/>
        <w:rPr>
          <w:rFonts w:ascii="Arial" w:eastAsia="Calibri" w:hAnsi="Arial" w:cs="Arial"/>
          <w:lang w:val="es-ES_tradnl"/>
        </w:rPr>
      </w:pPr>
      <w:r w:rsidRPr="00D1599B">
        <w:rPr>
          <w:rFonts w:ascii="Arial" w:eastAsia="Calibri" w:hAnsi="Arial" w:cs="Arial"/>
          <w:lang w:val="es-ES_tradnl"/>
        </w:rPr>
        <w:t>L</w:t>
      </w:r>
      <w:r w:rsidR="00D3369B" w:rsidRPr="00D1599B">
        <w:rPr>
          <w:rFonts w:ascii="Arial" w:eastAsia="Calibri" w:hAnsi="Arial" w:cs="Arial"/>
          <w:lang w:val="es-ES_tradnl"/>
        </w:rPr>
        <w:t>as Federaciones</w:t>
      </w:r>
      <w:r w:rsidR="00091C9E" w:rsidRPr="00D1599B">
        <w:rPr>
          <w:rFonts w:ascii="Arial" w:eastAsia="Calibri" w:hAnsi="Arial" w:cs="Arial"/>
          <w:lang w:val="es-ES_tradnl"/>
        </w:rPr>
        <w:t xml:space="preserve"> de empleados públicos</w:t>
      </w:r>
      <w:r w:rsidR="00FD074D">
        <w:rPr>
          <w:rFonts w:ascii="Arial" w:eastAsia="Calibri" w:hAnsi="Arial" w:cs="Arial"/>
          <w:lang w:val="es-ES_tradnl"/>
        </w:rPr>
        <w:t xml:space="preserve"> o subdirectivas</w:t>
      </w:r>
      <w:r w:rsidR="004A2267">
        <w:rPr>
          <w:rFonts w:ascii="Arial" w:eastAsia="Calibri" w:hAnsi="Arial" w:cs="Arial"/>
          <w:lang w:val="es-ES_tradnl"/>
        </w:rPr>
        <w:t xml:space="preserve"> de Confederaciones o Centrales</w:t>
      </w:r>
      <w:r w:rsidR="00FD074D">
        <w:rPr>
          <w:rFonts w:ascii="Arial" w:eastAsia="Calibri" w:hAnsi="Arial" w:cs="Arial"/>
          <w:lang w:val="es-ES_tradnl"/>
        </w:rPr>
        <w:t xml:space="preserve">, según la organización </w:t>
      </w:r>
      <w:r w:rsidR="004A2267">
        <w:rPr>
          <w:rFonts w:ascii="Arial" w:eastAsia="Calibri" w:hAnsi="Arial" w:cs="Arial"/>
          <w:lang w:val="es-ES_tradnl"/>
        </w:rPr>
        <w:t>estatutaria,</w:t>
      </w:r>
      <w:r w:rsidR="004A2267" w:rsidRPr="00D1599B">
        <w:rPr>
          <w:rFonts w:ascii="Arial" w:eastAsia="Calibri" w:hAnsi="Arial" w:cs="Arial"/>
          <w:lang w:val="es-ES_tradnl"/>
        </w:rPr>
        <w:t xml:space="preserve"> negociarán</w:t>
      </w:r>
      <w:r w:rsidR="00D3369B" w:rsidRPr="00D1599B">
        <w:rPr>
          <w:rFonts w:ascii="Arial" w:eastAsia="Calibri" w:hAnsi="Arial" w:cs="Arial"/>
          <w:lang w:val="es-ES_tradnl"/>
        </w:rPr>
        <w:t xml:space="preserve"> asuntos de carácter regional </w:t>
      </w:r>
      <w:r w:rsidR="00BA01CB" w:rsidRPr="00D1599B">
        <w:rPr>
          <w:rFonts w:ascii="Arial" w:eastAsia="Calibri" w:hAnsi="Arial" w:cs="Arial"/>
          <w:lang w:val="es-ES_tradnl"/>
        </w:rPr>
        <w:t xml:space="preserve">con las entidades territoriales </w:t>
      </w:r>
      <w:r w:rsidR="001632E9" w:rsidRPr="00D1599B">
        <w:rPr>
          <w:rFonts w:ascii="Arial" w:eastAsia="Calibri" w:hAnsi="Arial" w:cs="Arial"/>
          <w:lang w:val="es-ES_tradnl"/>
        </w:rPr>
        <w:t>como los</w:t>
      </w:r>
      <w:r w:rsidR="00D3369B" w:rsidRPr="00D1599B">
        <w:rPr>
          <w:rFonts w:ascii="Arial" w:eastAsia="Calibri" w:hAnsi="Arial" w:cs="Arial"/>
          <w:lang w:val="es-ES_tradnl"/>
        </w:rPr>
        <w:t xml:space="preserve"> departamentos, las ciudades capitales de departamento, distrito capital y distritos especiales</w:t>
      </w:r>
      <w:r w:rsidR="0081033F" w:rsidRPr="00D1599B">
        <w:rPr>
          <w:rFonts w:ascii="Arial" w:eastAsia="Calibri" w:hAnsi="Arial" w:cs="Arial"/>
          <w:lang w:val="es-ES_tradnl"/>
        </w:rPr>
        <w:t>,</w:t>
      </w:r>
      <w:r w:rsidR="00D3369B" w:rsidRPr="00D1599B">
        <w:rPr>
          <w:rFonts w:ascii="Arial" w:eastAsia="Calibri" w:hAnsi="Arial" w:cs="Arial"/>
          <w:lang w:val="es-ES_tradnl"/>
        </w:rPr>
        <w:t xml:space="preserve"> </w:t>
      </w:r>
      <w:r w:rsidR="00BA01CB" w:rsidRPr="00D1599B">
        <w:rPr>
          <w:rFonts w:ascii="Arial" w:eastAsia="Calibri" w:hAnsi="Arial" w:cs="Arial"/>
          <w:lang w:val="es-ES_tradnl"/>
        </w:rPr>
        <w:t xml:space="preserve">y asuntos </w:t>
      </w:r>
      <w:r w:rsidR="00D3369B" w:rsidRPr="00D1599B">
        <w:rPr>
          <w:rFonts w:ascii="Arial" w:eastAsia="Calibri" w:hAnsi="Arial" w:cs="Arial"/>
          <w:lang w:val="es-ES_tradnl"/>
        </w:rPr>
        <w:t>sectorial</w:t>
      </w:r>
      <w:r w:rsidR="00BA01CB" w:rsidRPr="00D1599B">
        <w:rPr>
          <w:rFonts w:ascii="Arial" w:eastAsia="Calibri" w:hAnsi="Arial" w:cs="Arial"/>
          <w:lang w:val="es-ES_tradnl"/>
        </w:rPr>
        <w:t>es</w:t>
      </w:r>
      <w:r w:rsidR="00D3369B" w:rsidRPr="00D1599B">
        <w:rPr>
          <w:rFonts w:ascii="Arial" w:eastAsia="Calibri" w:hAnsi="Arial" w:cs="Arial"/>
          <w:lang w:val="es-ES_tradnl"/>
        </w:rPr>
        <w:t xml:space="preserve"> teniendo en cuenta la</w:t>
      </w:r>
      <w:r w:rsidR="00BA01CB" w:rsidRPr="00D1599B">
        <w:rPr>
          <w:rFonts w:ascii="Arial" w:eastAsia="Calibri" w:hAnsi="Arial" w:cs="Arial"/>
          <w:lang w:val="es-ES_tradnl"/>
        </w:rPr>
        <w:t xml:space="preserve"> organización administrativa </w:t>
      </w:r>
      <w:r w:rsidR="00D3369B" w:rsidRPr="00D1599B">
        <w:rPr>
          <w:rFonts w:ascii="Arial" w:eastAsia="Calibri" w:hAnsi="Arial" w:cs="Arial"/>
          <w:lang w:val="es-ES_tradnl"/>
        </w:rPr>
        <w:t xml:space="preserve">del </w:t>
      </w:r>
      <w:r w:rsidR="00091C9E" w:rsidRPr="00D1599B">
        <w:rPr>
          <w:rFonts w:ascii="Arial" w:eastAsia="Calibri" w:hAnsi="Arial" w:cs="Arial"/>
          <w:lang w:val="es-ES_tradnl"/>
        </w:rPr>
        <w:t>E</w:t>
      </w:r>
      <w:r w:rsidR="00D3369B" w:rsidRPr="00D1599B">
        <w:rPr>
          <w:rFonts w:ascii="Arial" w:eastAsia="Calibri" w:hAnsi="Arial" w:cs="Arial"/>
          <w:lang w:val="es-ES_tradnl"/>
        </w:rPr>
        <w:t>stado</w:t>
      </w:r>
      <w:r w:rsidR="00091C9E" w:rsidRPr="00D1599B">
        <w:rPr>
          <w:rFonts w:ascii="Arial" w:eastAsia="Calibri" w:hAnsi="Arial" w:cs="Arial"/>
          <w:lang w:val="es-ES_tradnl"/>
        </w:rPr>
        <w:t>.</w:t>
      </w:r>
      <w:r w:rsidR="00D3369B" w:rsidRPr="00D1599B">
        <w:rPr>
          <w:rFonts w:ascii="Arial" w:eastAsia="Calibri" w:hAnsi="Arial" w:cs="Arial"/>
          <w:lang w:val="es-ES_tradnl"/>
        </w:rPr>
        <w:t xml:space="preserve"> </w:t>
      </w:r>
    </w:p>
    <w:p w14:paraId="4C247AF2" w14:textId="77777777" w:rsidR="00A96938" w:rsidRPr="00D1599B" w:rsidRDefault="00A96938" w:rsidP="00A85FAB">
      <w:pPr>
        <w:pStyle w:val="Prrafodelista"/>
        <w:ind w:left="709"/>
        <w:jc w:val="both"/>
        <w:rPr>
          <w:rFonts w:ascii="Arial" w:eastAsia="Calibri" w:hAnsi="Arial" w:cs="Arial"/>
          <w:lang w:val="es-ES_tradnl"/>
        </w:rPr>
      </w:pPr>
    </w:p>
    <w:p w14:paraId="2CE17FB3" w14:textId="0CDAC2FE" w:rsidR="00D3369B" w:rsidRPr="00D1599B" w:rsidRDefault="0081033F" w:rsidP="006D6390">
      <w:pPr>
        <w:pStyle w:val="Prrafodelista"/>
        <w:numPr>
          <w:ilvl w:val="0"/>
          <w:numId w:val="27"/>
        </w:numPr>
        <w:ind w:left="709"/>
        <w:jc w:val="both"/>
        <w:rPr>
          <w:rFonts w:ascii="Arial" w:eastAsia="Calibri" w:hAnsi="Arial" w:cs="Arial"/>
          <w:lang w:val="es-ES_tradnl"/>
        </w:rPr>
      </w:pPr>
      <w:r w:rsidRPr="00D1599B">
        <w:rPr>
          <w:rFonts w:ascii="Arial" w:eastAsia="Calibri" w:hAnsi="Arial" w:cs="Arial"/>
          <w:lang w:val="es-ES_tradnl"/>
        </w:rPr>
        <w:t>L</w:t>
      </w:r>
      <w:r w:rsidR="00D3369B" w:rsidRPr="00D1599B">
        <w:rPr>
          <w:rFonts w:ascii="Arial" w:eastAsia="Calibri" w:hAnsi="Arial" w:cs="Arial"/>
          <w:lang w:val="es-ES_tradnl"/>
        </w:rPr>
        <w:t>os sindicatos</w:t>
      </w:r>
      <w:r w:rsidR="00460362" w:rsidRPr="00D1599B">
        <w:rPr>
          <w:rFonts w:ascii="Arial" w:eastAsia="Calibri" w:hAnsi="Arial" w:cs="Arial"/>
          <w:lang w:val="es-ES_tradnl"/>
        </w:rPr>
        <w:t xml:space="preserve"> de empleados públicos</w:t>
      </w:r>
      <w:r w:rsidR="00D3369B" w:rsidRPr="00D1599B">
        <w:rPr>
          <w:rFonts w:ascii="Arial" w:eastAsia="Calibri" w:hAnsi="Arial" w:cs="Arial"/>
          <w:lang w:val="es-ES_tradnl"/>
        </w:rPr>
        <w:t xml:space="preserve"> de </w:t>
      </w:r>
      <w:r w:rsidR="001632E9" w:rsidRPr="00D1599B">
        <w:rPr>
          <w:rFonts w:ascii="Arial" w:eastAsia="Calibri" w:hAnsi="Arial" w:cs="Arial"/>
          <w:lang w:val="es-ES_tradnl"/>
        </w:rPr>
        <w:t>primer grado</w:t>
      </w:r>
      <w:r w:rsidR="00D3369B" w:rsidRPr="00D1599B">
        <w:rPr>
          <w:rFonts w:ascii="Arial" w:eastAsia="Calibri" w:hAnsi="Arial" w:cs="Arial"/>
          <w:lang w:val="es-ES_tradnl"/>
        </w:rPr>
        <w:t xml:space="preserve"> negociarán con su órgano, organismo, entidad o municipio correspondiente en temas </w:t>
      </w:r>
      <w:r w:rsidR="0000654A" w:rsidRPr="00D1599B">
        <w:rPr>
          <w:rFonts w:ascii="Arial" w:eastAsia="Calibri" w:hAnsi="Arial" w:cs="Arial"/>
          <w:lang w:val="es-ES_tradnl"/>
        </w:rPr>
        <w:t>relacionados con</w:t>
      </w:r>
      <w:r w:rsidR="00D3369B" w:rsidRPr="00D1599B">
        <w:rPr>
          <w:rFonts w:ascii="Arial" w:eastAsia="Calibri" w:hAnsi="Arial" w:cs="Arial"/>
          <w:lang w:val="es-ES_tradnl"/>
        </w:rPr>
        <w:t xml:space="preserve"> sus propios asuntos. </w:t>
      </w:r>
    </w:p>
    <w:p w14:paraId="390A753E" w14:textId="77777777" w:rsidR="00B27E30" w:rsidRPr="00D1599B" w:rsidRDefault="00B27E30" w:rsidP="00D3369B">
      <w:pPr>
        <w:jc w:val="both"/>
        <w:rPr>
          <w:rFonts w:ascii="Arial" w:eastAsia="Calibri" w:hAnsi="Arial" w:cs="Arial"/>
          <w:lang w:val="es-ES_tradnl"/>
        </w:rPr>
      </w:pPr>
    </w:p>
    <w:p w14:paraId="61ECB424" w14:textId="77777777" w:rsidR="00D3369B" w:rsidRPr="00D1599B" w:rsidRDefault="00D3369B" w:rsidP="00D3369B">
      <w:pPr>
        <w:jc w:val="both"/>
        <w:rPr>
          <w:rFonts w:ascii="Arial" w:eastAsia="Calibri" w:hAnsi="Arial" w:cs="Arial"/>
          <w:lang w:val="es-ES_tradnl"/>
        </w:rPr>
      </w:pPr>
      <w:r w:rsidRPr="00D1599B">
        <w:rPr>
          <w:rFonts w:ascii="Arial" w:eastAsia="Calibri" w:hAnsi="Arial" w:cs="Arial"/>
          <w:lang w:val="es-ES_tradnl"/>
        </w:rPr>
        <w:t xml:space="preserve">En consecuencia, se deberán tener en cuenta los siguientes ámbitos de negociación:  </w:t>
      </w:r>
    </w:p>
    <w:p w14:paraId="7446A28A" w14:textId="77777777" w:rsidR="00B27E30" w:rsidRPr="00D1599B" w:rsidRDefault="00B27E30" w:rsidP="00D3369B">
      <w:pPr>
        <w:jc w:val="both"/>
        <w:rPr>
          <w:rFonts w:ascii="Arial" w:eastAsia="Calibri" w:hAnsi="Arial" w:cs="Arial"/>
          <w:lang w:val="es-ES_tradnl"/>
        </w:rPr>
      </w:pPr>
    </w:p>
    <w:p w14:paraId="50C7B92C" w14:textId="69EFA116" w:rsidR="00D3369B" w:rsidRPr="00D1599B" w:rsidRDefault="00D3369B" w:rsidP="00460362">
      <w:pPr>
        <w:pStyle w:val="Prrafodelista"/>
        <w:numPr>
          <w:ilvl w:val="0"/>
          <w:numId w:val="21"/>
        </w:numPr>
        <w:jc w:val="both"/>
        <w:rPr>
          <w:rFonts w:ascii="Arial" w:eastAsia="Calibri" w:hAnsi="Arial" w:cs="Arial"/>
          <w:lang w:val="es-ES_tradnl"/>
        </w:rPr>
      </w:pPr>
      <w:r w:rsidRPr="00D1599B">
        <w:rPr>
          <w:rFonts w:ascii="Arial" w:eastAsia="Calibri" w:hAnsi="Arial" w:cs="Arial"/>
          <w:b/>
          <w:bCs/>
          <w:lang w:val="es-ES_tradnl"/>
        </w:rPr>
        <w:t xml:space="preserve">Ámbito </w:t>
      </w:r>
      <w:r w:rsidR="00CB1405" w:rsidRPr="00D1599B">
        <w:rPr>
          <w:rFonts w:ascii="Arial" w:eastAsia="Calibri" w:hAnsi="Arial" w:cs="Arial"/>
          <w:b/>
          <w:bCs/>
          <w:lang w:val="es-ES_tradnl"/>
        </w:rPr>
        <w:t>nacional</w:t>
      </w:r>
      <w:r w:rsidRPr="00D1599B">
        <w:rPr>
          <w:rFonts w:ascii="Arial" w:eastAsia="Calibri" w:hAnsi="Arial" w:cs="Arial"/>
          <w:b/>
          <w:bCs/>
          <w:lang w:val="es-ES_tradnl"/>
        </w:rPr>
        <w:t>,</w:t>
      </w:r>
      <w:r w:rsidRPr="00D1599B">
        <w:rPr>
          <w:rFonts w:ascii="Arial" w:eastAsia="Calibri" w:hAnsi="Arial" w:cs="Arial"/>
          <w:lang w:val="es-ES_tradnl"/>
        </w:rPr>
        <w:t xml:space="preserve"> con efectos para todos los empleados públicos en cuyo proceso de negociación participarán las </w:t>
      </w:r>
      <w:r w:rsidR="00CB1405" w:rsidRPr="00D1599B">
        <w:rPr>
          <w:rFonts w:ascii="Arial" w:eastAsia="Calibri" w:hAnsi="Arial" w:cs="Arial"/>
          <w:lang w:val="es-ES_tradnl"/>
        </w:rPr>
        <w:t xml:space="preserve">organizaciones sindicales de tercer grado o </w:t>
      </w:r>
      <w:r w:rsidRPr="00D1599B">
        <w:rPr>
          <w:rFonts w:ascii="Arial" w:eastAsia="Calibri" w:hAnsi="Arial" w:cs="Arial"/>
          <w:lang w:val="es-ES_tradnl"/>
        </w:rPr>
        <w:t xml:space="preserve">Confederaciones o centrales sindicales en representación de los </w:t>
      </w:r>
      <w:r w:rsidR="00460362" w:rsidRPr="00D1599B">
        <w:rPr>
          <w:rFonts w:ascii="Arial" w:eastAsia="Calibri" w:hAnsi="Arial" w:cs="Arial"/>
          <w:lang w:val="es-ES_tradnl"/>
        </w:rPr>
        <w:t>empleados públicos</w:t>
      </w:r>
      <w:r w:rsidR="00956461" w:rsidRPr="00D1599B">
        <w:rPr>
          <w:rFonts w:ascii="Arial" w:eastAsia="Calibri" w:hAnsi="Arial" w:cs="Arial"/>
          <w:lang w:val="es-ES_tradnl"/>
        </w:rPr>
        <w:t xml:space="preserve"> y las Federaciones nacionales de empleados públicos que tengan afiliados en número superior o igual a alguna de las confederaciones participantes que hayan unificado el pliego</w:t>
      </w:r>
      <w:r w:rsidRPr="00D1599B">
        <w:rPr>
          <w:rFonts w:ascii="Arial" w:eastAsia="Calibri" w:hAnsi="Arial" w:cs="Arial"/>
          <w:lang w:val="es-ES_tradnl"/>
        </w:rPr>
        <w:t xml:space="preserve">, </w:t>
      </w:r>
      <w:r w:rsidR="00A96938" w:rsidRPr="00D1599B">
        <w:rPr>
          <w:rFonts w:ascii="Arial" w:eastAsia="Calibri" w:hAnsi="Arial" w:cs="Arial"/>
          <w:lang w:val="es-ES_tradnl"/>
        </w:rPr>
        <w:t xml:space="preserve">el Ministerio de Hacienda y Crédito Público, el Ministerio del Trabajo, el Departamento de Planeación Nacional </w:t>
      </w:r>
      <w:r w:rsidRPr="00D1599B">
        <w:rPr>
          <w:rFonts w:ascii="Arial" w:eastAsia="Calibri" w:hAnsi="Arial" w:cs="Arial"/>
          <w:lang w:val="es-ES_tradnl"/>
        </w:rPr>
        <w:t xml:space="preserve">y </w:t>
      </w:r>
      <w:r w:rsidR="00926EAF" w:rsidRPr="00D1599B">
        <w:rPr>
          <w:rFonts w:ascii="Arial" w:eastAsia="Calibri" w:hAnsi="Arial" w:cs="Arial"/>
          <w:lang w:val="es-ES_tradnl"/>
        </w:rPr>
        <w:t>el Departamento Administrativo de la Función Pública,</w:t>
      </w:r>
      <w:r w:rsidR="00790234" w:rsidRPr="00D1599B">
        <w:rPr>
          <w:rFonts w:ascii="Arial" w:eastAsia="Calibri" w:hAnsi="Arial" w:cs="Arial"/>
          <w:lang w:val="es-ES_tradnl"/>
        </w:rPr>
        <w:t xml:space="preserve"> </w:t>
      </w:r>
      <w:r w:rsidRPr="00D1599B">
        <w:rPr>
          <w:rFonts w:ascii="Arial" w:eastAsia="Calibri" w:hAnsi="Arial" w:cs="Arial"/>
          <w:lang w:val="es-ES_tradnl"/>
        </w:rPr>
        <w:t xml:space="preserve">en representación del </w:t>
      </w:r>
      <w:r w:rsidR="008D00B2" w:rsidRPr="00D1599B">
        <w:rPr>
          <w:rFonts w:ascii="Arial" w:eastAsia="Calibri" w:hAnsi="Arial" w:cs="Arial"/>
          <w:lang w:val="es-ES_tradnl"/>
        </w:rPr>
        <w:t>G</w:t>
      </w:r>
      <w:r w:rsidRPr="00D1599B">
        <w:rPr>
          <w:rFonts w:ascii="Arial" w:eastAsia="Calibri" w:hAnsi="Arial" w:cs="Arial"/>
          <w:lang w:val="es-ES_tradnl"/>
        </w:rPr>
        <w:t xml:space="preserve">obierno nacional, </w:t>
      </w:r>
      <w:r w:rsidR="00A96938" w:rsidRPr="00D1599B">
        <w:rPr>
          <w:rFonts w:ascii="Arial" w:eastAsia="Calibri" w:hAnsi="Arial" w:cs="Arial"/>
          <w:lang w:val="es-ES_tradnl"/>
        </w:rPr>
        <w:t xml:space="preserve">en el cual </w:t>
      </w:r>
      <w:r w:rsidRPr="00D1599B">
        <w:rPr>
          <w:rFonts w:ascii="Arial" w:eastAsia="Calibri" w:hAnsi="Arial" w:cs="Arial"/>
          <w:lang w:val="es-ES_tradnl"/>
        </w:rPr>
        <w:t>se discutirá un pliego único</w:t>
      </w:r>
      <w:r w:rsidR="00BA01CB" w:rsidRPr="00D1599B">
        <w:rPr>
          <w:rFonts w:ascii="Arial" w:eastAsia="Calibri" w:hAnsi="Arial" w:cs="Arial"/>
          <w:lang w:val="es-ES_tradnl"/>
        </w:rPr>
        <w:t xml:space="preserve"> </w:t>
      </w:r>
      <w:r w:rsidRPr="00D1599B">
        <w:rPr>
          <w:rFonts w:ascii="Arial" w:eastAsia="Calibri" w:hAnsi="Arial" w:cs="Arial"/>
          <w:lang w:val="es-ES_tradnl"/>
        </w:rPr>
        <w:t>que contendrá asuntos de competencia nacional</w:t>
      </w:r>
      <w:r w:rsidR="004417BF" w:rsidRPr="00D1599B">
        <w:rPr>
          <w:rFonts w:ascii="Arial" w:eastAsia="Calibri" w:hAnsi="Arial" w:cs="Arial"/>
          <w:lang w:val="es-ES_tradnl"/>
        </w:rPr>
        <w:t>.</w:t>
      </w:r>
    </w:p>
    <w:p w14:paraId="7757B7E5" w14:textId="77777777" w:rsidR="00A96938" w:rsidRPr="00D1599B" w:rsidRDefault="00A96938" w:rsidP="00A85FAB">
      <w:pPr>
        <w:pStyle w:val="Prrafodelista"/>
        <w:jc w:val="both"/>
        <w:rPr>
          <w:rFonts w:ascii="Arial" w:eastAsia="Calibri" w:hAnsi="Arial" w:cs="Arial"/>
          <w:lang w:val="es-ES_tradnl"/>
        </w:rPr>
      </w:pPr>
    </w:p>
    <w:p w14:paraId="19179CA3" w14:textId="030383EB" w:rsidR="00D3369B" w:rsidRPr="00D1599B" w:rsidRDefault="00D3369B" w:rsidP="000D151D">
      <w:pPr>
        <w:pStyle w:val="Prrafodelista"/>
        <w:numPr>
          <w:ilvl w:val="0"/>
          <w:numId w:val="21"/>
        </w:numPr>
        <w:jc w:val="both"/>
        <w:rPr>
          <w:rFonts w:ascii="Arial" w:eastAsia="Calibri" w:hAnsi="Arial" w:cs="Arial"/>
          <w:lang w:val="es-ES_tradnl"/>
        </w:rPr>
      </w:pPr>
      <w:r w:rsidRPr="00D1599B">
        <w:rPr>
          <w:rFonts w:ascii="Arial" w:eastAsia="Calibri" w:hAnsi="Arial" w:cs="Arial"/>
          <w:b/>
          <w:bCs/>
          <w:lang w:val="es-ES_tradnl"/>
        </w:rPr>
        <w:t>Ámbito territorial,</w:t>
      </w:r>
      <w:r w:rsidRPr="00D1599B">
        <w:rPr>
          <w:rFonts w:ascii="Arial" w:eastAsia="Calibri" w:hAnsi="Arial" w:cs="Arial"/>
          <w:lang w:val="es-ES_tradnl"/>
        </w:rPr>
        <w:t xml:space="preserve"> con efectos para todos los empleados públicos de</w:t>
      </w:r>
      <w:r w:rsidR="00CB1405" w:rsidRPr="00D1599B">
        <w:rPr>
          <w:rFonts w:ascii="Arial" w:eastAsia="Calibri" w:hAnsi="Arial" w:cs="Arial"/>
          <w:lang w:val="es-ES_tradnl"/>
        </w:rPr>
        <w:t xml:space="preserve"> departamento, </w:t>
      </w:r>
      <w:r w:rsidRPr="00D1599B">
        <w:rPr>
          <w:rFonts w:ascii="Arial" w:eastAsia="Calibri" w:hAnsi="Arial" w:cs="Arial"/>
          <w:lang w:val="es-ES_tradnl"/>
        </w:rPr>
        <w:t>municipios, distrito capital y distritos especiales según la competencia jurisdiccional.</w:t>
      </w:r>
    </w:p>
    <w:p w14:paraId="6DC09575" w14:textId="77777777" w:rsidR="00A96938" w:rsidRPr="00D1599B" w:rsidRDefault="00A96938" w:rsidP="00A85FAB">
      <w:pPr>
        <w:pStyle w:val="Prrafodelista"/>
        <w:jc w:val="both"/>
        <w:rPr>
          <w:rFonts w:ascii="Arial" w:eastAsia="Calibri" w:hAnsi="Arial" w:cs="Arial"/>
          <w:lang w:val="es-ES_tradnl"/>
        </w:rPr>
      </w:pPr>
    </w:p>
    <w:p w14:paraId="39E0CFEA" w14:textId="2903B93D" w:rsidR="00D3369B" w:rsidRPr="00D1599B" w:rsidRDefault="00F6279C" w:rsidP="00F6279C">
      <w:pPr>
        <w:pStyle w:val="Prrafodelista"/>
        <w:numPr>
          <w:ilvl w:val="0"/>
          <w:numId w:val="21"/>
        </w:numPr>
        <w:jc w:val="both"/>
        <w:rPr>
          <w:rFonts w:ascii="Arial" w:eastAsia="Calibri" w:hAnsi="Arial" w:cs="Arial"/>
          <w:lang w:val="es-ES_tradnl"/>
        </w:rPr>
      </w:pPr>
      <w:r w:rsidRPr="00D1599B">
        <w:rPr>
          <w:rFonts w:ascii="Arial" w:eastAsia="Calibri" w:hAnsi="Arial" w:cs="Arial"/>
          <w:b/>
          <w:bCs/>
          <w:lang w:val="es-ES_tradnl"/>
        </w:rPr>
        <w:lastRenderedPageBreak/>
        <w:t>Ámbito sectorial,</w:t>
      </w:r>
      <w:r w:rsidRPr="00D1599B">
        <w:rPr>
          <w:rFonts w:ascii="Arial" w:eastAsia="Calibri" w:hAnsi="Arial" w:cs="Arial"/>
          <w:lang w:val="es-ES_tradnl"/>
        </w:rPr>
        <w:t xml:space="preserve"> con efectos para todos los empleados públicos </w:t>
      </w:r>
      <w:r w:rsidR="00790234" w:rsidRPr="00D1599B">
        <w:rPr>
          <w:rFonts w:ascii="Arial" w:eastAsia="Calibri" w:hAnsi="Arial" w:cs="Arial"/>
          <w:lang w:val="es-ES_tradnl"/>
        </w:rPr>
        <w:t xml:space="preserve">de cada </w:t>
      </w:r>
      <w:r w:rsidRPr="00D1599B">
        <w:rPr>
          <w:rFonts w:ascii="Arial" w:eastAsia="Calibri" w:hAnsi="Arial" w:cs="Arial"/>
          <w:lang w:val="es-ES_tradnl"/>
        </w:rPr>
        <w:t xml:space="preserve">sector de la </w:t>
      </w:r>
      <w:r w:rsidR="00721696" w:rsidRPr="00D1599B">
        <w:rPr>
          <w:rFonts w:ascii="Arial" w:eastAsia="Calibri" w:hAnsi="Arial" w:cs="Arial"/>
          <w:lang w:val="es-ES_tradnl"/>
        </w:rPr>
        <w:t>a</w:t>
      </w:r>
      <w:r w:rsidRPr="00D1599B">
        <w:rPr>
          <w:rFonts w:ascii="Arial" w:eastAsia="Calibri" w:hAnsi="Arial" w:cs="Arial"/>
          <w:lang w:val="es-ES_tradnl"/>
        </w:rPr>
        <w:t>dministración pública teniendo en cuenta la organización administrativa del Estado.</w:t>
      </w:r>
    </w:p>
    <w:p w14:paraId="1C86F03C" w14:textId="77777777" w:rsidR="00A96938" w:rsidRPr="00D1599B" w:rsidRDefault="00A96938" w:rsidP="00A85FAB">
      <w:pPr>
        <w:pStyle w:val="Prrafodelista"/>
        <w:jc w:val="both"/>
        <w:rPr>
          <w:rFonts w:ascii="Arial" w:eastAsia="Calibri" w:hAnsi="Arial" w:cs="Arial"/>
          <w:lang w:val="es-ES_tradnl"/>
        </w:rPr>
      </w:pPr>
    </w:p>
    <w:p w14:paraId="00950E6A" w14:textId="3DB050D7" w:rsidR="00D3369B" w:rsidRPr="00D1599B" w:rsidRDefault="00D3369B" w:rsidP="000D151D">
      <w:pPr>
        <w:pStyle w:val="Prrafodelista"/>
        <w:numPr>
          <w:ilvl w:val="0"/>
          <w:numId w:val="21"/>
        </w:numPr>
        <w:jc w:val="both"/>
        <w:rPr>
          <w:rFonts w:ascii="Arial" w:eastAsia="Calibri" w:hAnsi="Arial" w:cs="Arial"/>
          <w:lang w:val="es-ES_tradnl"/>
        </w:rPr>
      </w:pPr>
      <w:r w:rsidRPr="00D1599B">
        <w:rPr>
          <w:rFonts w:ascii="Arial" w:eastAsia="Calibri" w:hAnsi="Arial" w:cs="Arial"/>
          <w:b/>
          <w:bCs/>
          <w:lang w:val="es-ES_tradnl"/>
        </w:rPr>
        <w:t>Ámbito singular</w:t>
      </w:r>
      <w:r w:rsidRPr="00D1599B">
        <w:rPr>
          <w:rFonts w:ascii="Arial" w:eastAsia="Calibri" w:hAnsi="Arial" w:cs="Arial"/>
          <w:lang w:val="es-ES_tradnl"/>
        </w:rPr>
        <w:t xml:space="preserve">, con efectos para cada una de las </w:t>
      </w:r>
      <w:r w:rsidR="008D00B2" w:rsidRPr="00D1599B">
        <w:rPr>
          <w:rFonts w:ascii="Arial" w:eastAsia="Calibri" w:hAnsi="Arial" w:cs="Arial"/>
          <w:lang w:val="es-ES_tradnl"/>
        </w:rPr>
        <w:t>e</w:t>
      </w:r>
      <w:r w:rsidRPr="00D1599B">
        <w:rPr>
          <w:rFonts w:ascii="Arial" w:eastAsia="Calibri" w:hAnsi="Arial" w:cs="Arial"/>
          <w:lang w:val="es-ES_tradnl"/>
        </w:rPr>
        <w:t>ntidades, en cuyo proceso de negociación participarán</w:t>
      </w:r>
      <w:r w:rsidR="008D00B2" w:rsidRPr="00D1599B">
        <w:rPr>
          <w:rFonts w:ascii="Arial" w:eastAsia="Calibri" w:hAnsi="Arial" w:cs="Arial"/>
          <w:lang w:val="es-ES_tradnl"/>
        </w:rPr>
        <w:t xml:space="preserve"> de manera exclusiva</w:t>
      </w:r>
      <w:r w:rsidRPr="00D1599B">
        <w:rPr>
          <w:rFonts w:ascii="Arial" w:eastAsia="Calibri" w:hAnsi="Arial" w:cs="Arial"/>
          <w:lang w:val="es-ES_tradnl"/>
        </w:rPr>
        <w:t xml:space="preserve"> los sindicatos de </w:t>
      </w:r>
      <w:r w:rsidR="008D00B2" w:rsidRPr="00D1599B">
        <w:rPr>
          <w:rFonts w:ascii="Arial" w:eastAsia="Calibri" w:hAnsi="Arial" w:cs="Arial"/>
          <w:lang w:val="es-ES_tradnl"/>
        </w:rPr>
        <w:t>primer grado</w:t>
      </w:r>
      <w:r w:rsidRPr="00D1599B">
        <w:rPr>
          <w:rFonts w:ascii="Arial" w:eastAsia="Calibri" w:hAnsi="Arial" w:cs="Arial"/>
          <w:lang w:val="es-ES_tradnl"/>
        </w:rPr>
        <w:t xml:space="preserve">. En este ámbito se discutirán </w:t>
      </w:r>
      <w:r w:rsidR="00CA60E0" w:rsidRPr="00D1599B">
        <w:rPr>
          <w:rFonts w:ascii="Arial" w:eastAsia="Calibri" w:hAnsi="Arial" w:cs="Arial"/>
          <w:lang w:val="es-ES_tradnl"/>
        </w:rPr>
        <w:t>únic</w:t>
      </w:r>
      <w:r w:rsidRPr="00D1599B">
        <w:rPr>
          <w:rFonts w:ascii="Arial" w:eastAsia="Calibri" w:hAnsi="Arial" w:cs="Arial"/>
          <w:lang w:val="es-ES_tradnl"/>
        </w:rPr>
        <w:t xml:space="preserve">amente asuntos de competencia del orden propio de la </w:t>
      </w:r>
      <w:r w:rsidR="008D00B2" w:rsidRPr="00D1599B">
        <w:rPr>
          <w:rFonts w:ascii="Arial" w:eastAsia="Calibri" w:hAnsi="Arial" w:cs="Arial"/>
          <w:lang w:val="es-ES_tradnl"/>
        </w:rPr>
        <w:t>e</w:t>
      </w:r>
      <w:r w:rsidRPr="00D1599B">
        <w:rPr>
          <w:rFonts w:ascii="Arial" w:eastAsia="Calibri" w:hAnsi="Arial" w:cs="Arial"/>
          <w:lang w:val="es-ES_tradnl"/>
        </w:rPr>
        <w:t>ntidad según corresponda.</w:t>
      </w:r>
    </w:p>
    <w:p w14:paraId="2A96B004" w14:textId="77777777" w:rsidR="008D00B2" w:rsidRPr="00D1599B" w:rsidRDefault="008D00B2" w:rsidP="00D3369B">
      <w:pPr>
        <w:jc w:val="both"/>
        <w:rPr>
          <w:rFonts w:ascii="Arial" w:eastAsia="Calibri" w:hAnsi="Arial" w:cs="Arial"/>
          <w:lang w:val="es-ES_tradnl"/>
        </w:rPr>
      </w:pPr>
    </w:p>
    <w:p w14:paraId="7156BA24" w14:textId="596535CE" w:rsidR="00D3369B" w:rsidRPr="00D1599B" w:rsidRDefault="00D3369B" w:rsidP="00A85FAB">
      <w:pPr>
        <w:ind w:left="708"/>
        <w:jc w:val="both"/>
        <w:rPr>
          <w:rFonts w:ascii="Arial" w:eastAsia="Calibri" w:hAnsi="Arial" w:cs="Arial"/>
          <w:lang w:val="es-ES_tradnl"/>
        </w:rPr>
      </w:pPr>
      <w:r w:rsidRPr="00D1599B">
        <w:rPr>
          <w:rFonts w:ascii="Arial" w:eastAsia="Calibri" w:hAnsi="Arial" w:cs="Arial"/>
          <w:lang w:val="es-ES_tradnl"/>
        </w:rPr>
        <w:t>Cuando el pliego est</w:t>
      </w:r>
      <w:r w:rsidR="008D00B2" w:rsidRPr="00D1599B">
        <w:rPr>
          <w:rFonts w:ascii="Arial" w:eastAsia="Calibri" w:hAnsi="Arial" w:cs="Arial"/>
          <w:lang w:val="es-ES_tradnl"/>
        </w:rPr>
        <w:t>é</w:t>
      </w:r>
      <w:r w:rsidRPr="00D1599B">
        <w:rPr>
          <w:rFonts w:ascii="Arial" w:eastAsia="Calibri" w:hAnsi="Arial" w:cs="Arial"/>
          <w:lang w:val="es-ES_tradnl"/>
        </w:rPr>
        <w:t xml:space="preserve"> dirigido a discutir asuntos institucionales que correspondan específicamente a un órgano, organismo o entidad, la negociación se adelantará entre cada una de las administraciones y sus sindicatos de </w:t>
      </w:r>
      <w:r w:rsidR="00460362" w:rsidRPr="00D1599B">
        <w:rPr>
          <w:rFonts w:ascii="Arial" w:eastAsia="Calibri" w:hAnsi="Arial" w:cs="Arial"/>
          <w:lang w:val="es-ES_tradnl"/>
        </w:rPr>
        <w:t>empleados públicos de primer grado</w:t>
      </w:r>
      <w:r w:rsidR="003B3A6D" w:rsidRPr="00D1599B">
        <w:rPr>
          <w:rFonts w:ascii="Arial" w:eastAsia="Calibri" w:hAnsi="Arial" w:cs="Arial"/>
          <w:lang w:val="es-ES_tradnl"/>
        </w:rPr>
        <w:t>.</w:t>
      </w:r>
      <w:r w:rsidRPr="00D1599B">
        <w:rPr>
          <w:rFonts w:ascii="Arial" w:eastAsia="Calibri" w:hAnsi="Arial" w:cs="Arial"/>
          <w:lang w:val="es-ES_tradnl"/>
        </w:rPr>
        <w:t xml:space="preserve"> </w:t>
      </w:r>
    </w:p>
    <w:p w14:paraId="49313A36" w14:textId="0A5B003A" w:rsidR="00956461" w:rsidRPr="00D1599B" w:rsidRDefault="00956461" w:rsidP="00D3369B">
      <w:pPr>
        <w:jc w:val="both"/>
        <w:rPr>
          <w:rFonts w:ascii="Arial" w:hAnsi="Arial" w:cs="Arial"/>
          <w:b/>
          <w:bCs/>
          <w:i/>
          <w:iCs/>
          <w:lang w:val="es-ES_tradnl"/>
        </w:rPr>
      </w:pPr>
    </w:p>
    <w:p w14:paraId="05C2A9CE" w14:textId="0DCB7CED" w:rsidR="00956461" w:rsidRPr="00D1599B" w:rsidRDefault="00956461" w:rsidP="00D3369B">
      <w:pPr>
        <w:jc w:val="both"/>
        <w:rPr>
          <w:rFonts w:ascii="Arial" w:hAnsi="Arial" w:cs="Arial"/>
          <w:lang w:val="es-ES_tradnl"/>
        </w:rPr>
      </w:pPr>
      <w:r w:rsidRPr="00D1599B">
        <w:rPr>
          <w:rFonts w:ascii="Arial" w:hAnsi="Arial" w:cs="Arial"/>
          <w:b/>
          <w:bCs/>
          <w:i/>
          <w:iCs/>
          <w:lang w:val="es-ES_tradnl"/>
        </w:rPr>
        <w:t xml:space="preserve">Parágrafo: </w:t>
      </w:r>
      <w:r w:rsidR="00721696" w:rsidRPr="00D1599B">
        <w:rPr>
          <w:rFonts w:ascii="Arial" w:hAnsi="Arial" w:cs="Arial"/>
          <w:lang w:val="es-ES_tradnl"/>
        </w:rPr>
        <w:t xml:space="preserve">Para efectos de la aplicación del presente artículo, en los ámbitos territorial, sectorial y singular, las entidades solo instalarán la negociación colectiva con aquellas organizaciones sindicales que cuenten con </w:t>
      </w:r>
      <w:r w:rsidR="00F82CF7" w:rsidRPr="00D1599B">
        <w:rPr>
          <w:rFonts w:ascii="Arial" w:hAnsi="Arial" w:cs="Arial"/>
          <w:lang w:val="es-ES_tradnl"/>
        </w:rPr>
        <w:t xml:space="preserve">empleados públicos </w:t>
      </w:r>
      <w:r w:rsidR="00721696" w:rsidRPr="00D1599B">
        <w:rPr>
          <w:rFonts w:ascii="Arial" w:hAnsi="Arial" w:cs="Arial"/>
          <w:lang w:val="es-ES_tradnl"/>
        </w:rPr>
        <w:t>afiliados</w:t>
      </w:r>
      <w:r w:rsidR="00D53D3F" w:rsidRPr="00D1599B">
        <w:rPr>
          <w:rFonts w:ascii="Arial" w:hAnsi="Arial" w:cs="Arial"/>
          <w:lang w:val="es-ES_tradnl"/>
        </w:rPr>
        <w:t xml:space="preserve"> </w:t>
      </w:r>
      <w:r w:rsidR="00D06060" w:rsidRPr="00D1599B">
        <w:rPr>
          <w:rFonts w:ascii="Arial" w:hAnsi="Arial" w:cs="Arial"/>
          <w:lang w:val="es-ES_tradnl"/>
        </w:rPr>
        <w:t xml:space="preserve">de acuerdo con </w:t>
      </w:r>
      <w:r w:rsidR="00D53D3F" w:rsidRPr="00D1599B">
        <w:rPr>
          <w:rFonts w:ascii="Arial" w:hAnsi="Arial" w:cs="Arial"/>
          <w:lang w:val="es-ES_tradnl"/>
        </w:rPr>
        <w:t xml:space="preserve">el ámbito de </w:t>
      </w:r>
      <w:r w:rsidR="00E83C26" w:rsidRPr="00D1599B">
        <w:rPr>
          <w:rFonts w:ascii="Arial" w:hAnsi="Arial" w:cs="Arial"/>
          <w:lang w:val="es-ES_tradnl"/>
        </w:rPr>
        <w:t>negociación</w:t>
      </w:r>
      <w:r w:rsidR="00E86DEF" w:rsidRPr="00D1599B">
        <w:rPr>
          <w:rFonts w:ascii="Arial" w:hAnsi="Arial" w:cs="Arial"/>
          <w:lang w:val="es-ES_tradnl"/>
        </w:rPr>
        <w:t>.</w:t>
      </w:r>
    </w:p>
    <w:p w14:paraId="031CD485" w14:textId="77777777" w:rsidR="00956461" w:rsidRPr="00D1599B" w:rsidRDefault="00956461" w:rsidP="00D3369B">
      <w:pPr>
        <w:jc w:val="both"/>
        <w:rPr>
          <w:rFonts w:ascii="Arial" w:hAnsi="Arial" w:cs="Arial"/>
          <w:lang w:val="es-ES_tradnl"/>
        </w:rPr>
      </w:pPr>
    </w:p>
    <w:p w14:paraId="577AC567" w14:textId="03F8A7EE" w:rsidR="00E935BD" w:rsidRPr="00D1599B" w:rsidRDefault="0008711E" w:rsidP="00E935BD">
      <w:pPr>
        <w:jc w:val="both"/>
        <w:rPr>
          <w:rFonts w:ascii="Arial" w:eastAsia="Calibri" w:hAnsi="Arial" w:cs="Arial"/>
          <w:lang w:val="es-ES_tradnl"/>
        </w:rPr>
      </w:pPr>
      <w:r w:rsidRPr="00D1599B">
        <w:rPr>
          <w:rFonts w:ascii="Arial" w:hAnsi="Arial" w:cs="Arial"/>
          <w:b/>
          <w:lang w:val="es-ES_tradnl"/>
        </w:rPr>
        <w:t>Artículo 2.2.2.4.9</w:t>
      </w:r>
      <w:r w:rsidRPr="00D1599B">
        <w:rPr>
          <w:rFonts w:ascii="Arial" w:hAnsi="Arial" w:cs="Arial"/>
          <w:b/>
          <w:i/>
          <w:iCs/>
          <w:lang w:val="es-ES_tradnl"/>
        </w:rPr>
        <w:t xml:space="preserve">. </w:t>
      </w:r>
      <w:r w:rsidR="00E935BD" w:rsidRPr="00D1599B">
        <w:rPr>
          <w:rFonts w:ascii="Arial" w:eastAsia="Calibri" w:hAnsi="Arial" w:cs="Arial"/>
          <w:b/>
          <w:i/>
          <w:iCs/>
          <w:lang w:val="es-ES_tradnl"/>
        </w:rPr>
        <w:t>Condiciones y requisitos para la comparecencia sindical e inicio de la negociación</w:t>
      </w:r>
      <w:r w:rsidR="00E935BD" w:rsidRPr="00D1599B">
        <w:rPr>
          <w:rFonts w:ascii="Arial" w:eastAsia="Calibri" w:hAnsi="Arial" w:cs="Arial"/>
          <w:b/>
          <w:lang w:val="es-ES_tradnl"/>
        </w:rPr>
        <w:t xml:space="preserve">. </w:t>
      </w:r>
      <w:r w:rsidR="00E935BD" w:rsidRPr="00D1599B">
        <w:rPr>
          <w:rFonts w:ascii="Arial" w:eastAsia="Calibri" w:hAnsi="Arial" w:cs="Arial"/>
          <w:lang w:val="es-ES_tradnl"/>
        </w:rPr>
        <w:t xml:space="preserve">Para la comparecencia sindical e inicio de la negociación se deben cumplir las siguientes condiciones y requisitos: </w:t>
      </w:r>
    </w:p>
    <w:p w14:paraId="43644B74" w14:textId="77777777" w:rsidR="00B56B58" w:rsidRPr="00D1599B" w:rsidRDefault="00B56B58" w:rsidP="00E935BD">
      <w:pPr>
        <w:jc w:val="both"/>
        <w:rPr>
          <w:rFonts w:ascii="Arial" w:eastAsia="Calibri" w:hAnsi="Arial" w:cs="Arial"/>
          <w:b/>
          <w:lang w:val="es-ES_tradnl"/>
        </w:rPr>
      </w:pPr>
    </w:p>
    <w:p w14:paraId="1BF3DE75" w14:textId="288B27CE" w:rsidR="00E935BD" w:rsidRPr="00D1599B" w:rsidRDefault="00E935BD" w:rsidP="000D151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La organización sindical</w:t>
      </w:r>
      <w:r w:rsidR="00884EB4" w:rsidRPr="00D1599B">
        <w:rPr>
          <w:rFonts w:ascii="Arial" w:eastAsia="Calibri" w:hAnsi="Arial" w:cs="Arial"/>
          <w:lang w:val="es-ES_tradnl"/>
        </w:rPr>
        <w:t xml:space="preserve"> de</w:t>
      </w:r>
      <w:r w:rsidRPr="00D1599B">
        <w:rPr>
          <w:rFonts w:ascii="Arial" w:eastAsia="Calibri" w:hAnsi="Arial" w:cs="Arial"/>
          <w:lang w:val="es-ES_tradnl"/>
        </w:rPr>
        <w:t xml:space="preserve"> </w:t>
      </w:r>
      <w:r w:rsidR="00E43728" w:rsidRPr="00D1599B">
        <w:rPr>
          <w:rFonts w:ascii="Arial" w:eastAsia="Calibri" w:hAnsi="Arial" w:cs="Arial"/>
          <w:lang w:val="es-ES_tradnl"/>
        </w:rPr>
        <w:t xml:space="preserve">empleados públicos </w:t>
      </w:r>
      <w:r w:rsidRPr="00D1599B">
        <w:rPr>
          <w:rFonts w:ascii="Arial" w:eastAsia="Calibri" w:hAnsi="Arial" w:cs="Arial"/>
          <w:lang w:val="es-ES_tradnl"/>
        </w:rPr>
        <w:t>deberá estar inscrita y vigente en el registro sindical del Ministerio de</w:t>
      </w:r>
      <w:r w:rsidR="00D77774">
        <w:rPr>
          <w:rFonts w:ascii="Arial" w:eastAsia="Calibri" w:hAnsi="Arial" w:cs="Arial"/>
          <w:lang w:val="es-ES_tradnl"/>
        </w:rPr>
        <w:t>l</w:t>
      </w:r>
      <w:r w:rsidRPr="00D1599B">
        <w:rPr>
          <w:rFonts w:ascii="Arial" w:eastAsia="Calibri" w:hAnsi="Arial" w:cs="Arial"/>
          <w:lang w:val="es-ES_tradnl"/>
        </w:rPr>
        <w:t xml:space="preserve"> Trabajo, hecho que deberá certificar </w:t>
      </w:r>
      <w:r w:rsidR="00D77774">
        <w:rPr>
          <w:rFonts w:ascii="Arial" w:eastAsia="Calibri" w:hAnsi="Arial" w:cs="Arial"/>
          <w:lang w:val="es-ES_tradnl"/>
        </w:rPr>
        <w:t>esta</w:t>
      </w:r>
      <w:r w:rsidR="00D77774" w:rsidRPr="00D1599B">
        <w:rPr>
          <w:rFonts w:ascii="Arial" w:eastAsia="Calibri" w:hAnsi="Arial" w:cs="Arial"/>
          <w:lang w:val="es-ES_tradnl"/>
        </w:rPr>
        <w:t xml:space="preserve"> </w:t>
      </w:r>
      <w:r w:rsidRPr="00D1599B">
        <w:rPr>
          <w:rFonts w:ascii="Arial" w:eastAsia="Calibri" w:hAnsi="Arial" w:cs="Arial"/>
          <w:lang w:val="es-ES_tradnl"/>
        </w:rPr>
        <w:t xml:space="preserve">autoridad </w:t>
      </w:r>
      <w:r w:rsidR="00D77774">
        <w:rPr>
          <w:rFonts w:ascii="Arial" w:eastAsia="Calibri" w:hAnsi="Arial" w:cs="Arial"/>
          <w:lang w:val="es-ES_tradnl"/>
        </w:rPr>
        <w:t>administrativa</w:t>
      </w:r>
      <w:r w:rsidR="00932507" w:rsidRPr="00D1599B">
        <w:rPr>
          <w:rFonts w:ascii="Arial" w:eastAsia="Calibri" w:hAnsi="Arial" w:cs="Arial"/>
          <w:lang w:val="es-ES_tradnl"/>
        </w:rPr>
        <w:t>,</w:t>
      </w:r>
      <w:r w:rsidRPr="00D1599B">
        <w:rPr>
          <w:rFonts w:ascii="Arial" w:eastAsia="Calibri" w:hAnsi="Arial" w:cs="Arial"/>
          <w:lang w:val="es-ES_tradnl"/>
        </w:rPr>
        <w:t xml:space="preserve"> una vez reciba el pliego de </w:t>
      </w:r>
      <w:r w:rsidR="00E43728" w:rsidRPr="00D1599B">
        <w:rPr>
          <w:rFonts w:ascii="Arial" w:eastAsia="Calibri" w:hAnsi="Arial" w:cs="Arial"/>
          <w:lang w:val="es-ES_tradnl"/>
        </w:rPr>
        <w:t>solicitudes</w:t>
      </w:r>
      <w:r w:rsidRPr="00D1599B">
        <w:rPr>
          <w:rFonts w:ascii="Arial" w:eastAsia="Calibri" w:hAnsi="Arial" w:cs="Arial"/>
          <w:lang w:val="es-ES_tradnl"/>
        </w:rPr>
        <w:t>. En el caso de que no exista el registro sindical, se requerirá a la organización para que lo allegue, so pena de que el pliego sea rechazado de plano.</w:t>
      </w:r>
    </w:p>
    <w:p w14:paraId="76E3C1FA" w14:textId="77777777" w:rsidR="00A96938" w:rsidRPr="00D1599B" w:rsidRDefault="00A96938" w:rsidP="00A85FAB">
      <w:pPr>
        <w:pStyle w:val="Prrafodelista"/>
        <w:jc w:val="both"/>
        <w:rPr>
          <w:rFonts w:ascii="Arial" w:eastAsia="Calibri" w:hAnsi="Arial" w:cs="Arial"/>
          <w:lang w:val="es-ES_tradnl"/>
        </w:rPr>
      </w:pPr>
    </w:p>
    <w:p w14:paraId="75A9E067" w14:textId="37606D3B" w:rsidR="00E935BD" w:rsidRPr="00D1599B" w:rsidRDefault="00E935BD" w:rsidP="000D151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 xml:space="preserve">Dentro de la autonomía sindical, en caso de pluralidad de organizaciones sindicales de empleados públicos, éstas deberán realizar previamente actividades de coordinación para la </w:t>
      </w:r>
      <w:r w:rsidR="00932507" w:rsidRPr="00D1599B">
        <w:rPr>
          <w:rFonts w:ascii="Arial" w:eastAsia="Calibri" w:hAnsi="Arial" w:cs="Arial"/>
          <w:lang w:val="es-ES_tradnl"/>
        </w:rPr>
        <w:t xml:space="preserve">unificación </w:t>
      </w:r>
      <w:r w:rsidRPr="00D1599B">
        <w:rPr>
          <w:rFonts w:ascii="Arial" w:eastAsia="Calibri" w:hAnsi="Arial" w:cs="Arial"/>
          <w:lang w:val="es-ES_tradnl"/>
        </w:rPr>
        <w:t>de</w:t>
      </w:r>
      <w:r w:rsidR="00932507" w:rsidRPr="00D1599B">
        <w:rPr>
          <w:rFonts w:ascii="Arial" w:eastAsia="Calibri" w:hAnsi="Arial" w:cs="Arial"/>
          <w:lang w:val="es-ES_tradnl"/>
        </w:rPr>
        <w:t>l pliego de</w:t>
      </w:r>
      <w:r w:rsidRPr="00D1599B">
        <w:rPr>
          <w:rFonts w:ascii="Arial" w:eastAsia="Calibri" w:hAnsi="Arial" w:cs="Arial"/>
          <w:lang w:val="es-ES_tradnl"/>
        </w:rPr>
        <w:t xml:space="preserve"> solicitudes, con el fin de concurrir en unidad de pliego y en unidad de comisión negociadora.</w:t>
      </w:r>
    </w:p>
    <w:p w14:paraId="115C8CEA" w14:textId="77777777" w:rsidR="00A96938" w:rsidRPr="00D1599B" w:rsidRDefault="00A96938" w:rsidP="00A85FAB">
      <w:pPr>
        <w:pStyle w:val="Prrafodelista"/>
        <w:jc w:val="both"/>
        <w:rPr>
          <w:rFonts w:ascii="Arial" w:eastAsia="Calibri" w:hAnsi="Arial" w:cs="Arial"/>
          <w:lang w:val="es-ES_tradnl"/>
        </w:rPr>
      </w:pPr>
    </w:p>
    <w:p w14:paraId="1112CE93" w14:textId="2DF7AAB4" w:rsidR="00E935BD" w:rsidRPr="00D1599B" w:rsidRDefault="00E935BD" w:rsidP="000D151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Los negociadores deben ser elegidos en asamblea estatutaria</w:t>
      </w:r>
      <w:r w:rsidR="00803262" w:rsidRPr="00D1599B">
        <w:rPr>
          <w:rFonts w:ascii="Arial" w:eastAsia="Calibri" w:hAnsi="Arial" w:cs="Arial"/>
          <w:lang w:val="es-ES_tradnl"/>
        </w:rPr>
        <w:t xml:space="preserve">. </w:t>
      </w:r>
    </w:p>
    <w:p w14:paraId="5E50F7E1" w14:textId="77777777" w:rsidR="00A96938" w:rsidRPr="00D1599B" w:rsidRDefault="00A96938" w:rsidP="00A85FAB">
      <w:pPr>
        <w:pStyle w:val="Prrafodelista"/>
        <w:jc w:val="both"/>
        <w:rPr>
          <w:rFonts w:ascii="Arial" w:eastAsia="Calibri" w:hAnsi="Arial" w:cs="Arial"/>
          <w:lang w:val="es-ES_tradnl"/>
        </w:rPr>
      </w:pPr>
    </w:p>
    <w:p w14:paraId="198B9A52" w14:textId="42E82144" w:rsidR="00E935BD" w:rsidRPr="00D1599B" w:rsidRDefault="00E935BD" w:rsidP="000D151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 xml:space="preserve">El pliego de solicitudes debe adoptarse en asamblea y presentarse dentro de los dos (2) meses siguientes a la realización de esta, en todo caso, dentro del primer trimestre del año. </w:t>
      </w:r>
    </w:p>
    <w:p w14:paraId="71EED706" w14:textId="77777777" w:rsidR="00A96938" w:rsidRPr="00D1599B" w:rsidRDefault="00A96938" w:rsidP="00A85FAB">
      <w:pPr>
        <w:pStyle w:val="Prrafodelista"/>
        <w:rPr>
          <w:rFonts w:ascii="Arial" w:eastAsia="Calibri" w:hAnsi="Arial" w:cs="Arial"/>
          <w:lang w:val="es-ES_tradnl"/>
        </w:rPr>
      </w:pPr>
    </w:p>
    <w:p w14:paraId="1BAC091E" w14:textId="094B3BE4" w:rsidR="00E935BD" w:rsidRPr="00D1599B" w:rsidRDefault="00E935BD" w:rsidP="000D151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 xml:space="preserve">El escrito sindical por el cual se presenta y anexa el pliego a las entidades y autoridades competentes, deberá </w:t>
      </w:r>
      <w:r w:rsidR="00932507" w:rsidRPr="00D1599B">
        <w:rPr>
          <w:rFonts w:ascii="Arial" w:eastAsia="Calibri" w:hAnsi="Arial" w:cs="Arial"/>
          <w:lang w:val="es-ES_tradnl"/>
        </w:rPr>
        <w:t>radicarse</w:t>
      </w:r>
      <w:r w:rsidRPr="00D1599B">
        <w:rPr>
          <w:rFonts w:ascii="Arial" w:eastAsia="Calibri" w:hAnsi="Arial" w:cs="Arial"/>
          <w:lang w:val="es-ES_tradnl"/>
        </w:rPr>
        <w:t xml:space="preserve"> con copia al Ministerio del Trabajo e indicar la fecha de la asamblea sindical y los nombres de los negociadores designados.</w:t>
      </w:r>
    </w:p>
    <w:p w14:paraId="0FDD9F2B" w14:textId="77777777" w:rsidR="00A96938" w:rsidRPr="00D1599B" w:rsidRDefault="00A96938" w:rsidP="00A85FAB">
      <w:pPr>
        <w:pStyle w:val="Prrafodelista"/>
        <w:jc w:val="both"/>
        <w:rPr>
          <w:rFonts w:ascii="Arial" w:eastAsia="Calibri" w:hAnsi="Arial" w:cs="Arial"/>
          <w:lang w:val="es-ES_tradnl"/>
        </w:rPr>
      </w:pPr>
    </w:p>
    <w:p w14:paraId="38FF0636" w14:textId="329B6E27" w:rsidR="00674BD4" w:rsidRPr="00D1599B" w:rsidRDefault="00E935BD" w:rsidP="0026586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 xml:space="preserve">En caso de existir pluralidad de organizaciones, aquella(as) que decidan presentar pliego de solicitudes, deberán realizar actividades de socialización y coordinación, incluso con aquella(as) organizaciones que decidan no participar en la negociación y, por </w:t>
      </w:r>
      <w:r w:rsidR="00B33A71" w:rsidRPr="00D1599B">
        <w:rPr>
          <w:rFonts w:ascii="Arial" w:eastAsia="Calibri" w:hAnsi="Arial" w:cs="Arial"/>
          <w:lang w:val="es-ES_tradnl"/>
        </w:rPr>
        <w:t>lo tanto</w:t>
      </w:r>
      <w:r w:rsidRPr="00D1599B">
        <w:rPr>
          <w:rFonts w:ascii="Arial" w:eastAsia="Calibri" w:hAnsi="Arial" w:cs="Arial"/>
          <w:lang w:val="es-ES_tradnl"/>
        </w:rPr>
        <w:t>, no radiquen pliegos.</w:t>
      </w:r>
    </w:p>
    <w:p w14:paraId="03E272BC" w14:textId="77777777" w:rsidR="00A96938" w:rsidRPr="00D1599B" w:rsidRDefault="00A96938" w:rsidP="007026E4">
      <w:pPr>
        <w:pStyle w:val="Prrafodelista"/>
        <w:jc w:val="center"/>
        <w:rPr>
          <w:rFonts w:ascii="Arial" w:eastAsia="Calibri" w:hAnsi="Arial" w:cs="Arial"/>
          <w:lang w:val="es-ES_tradnl"/>
        </w:rPr>
      </w:pPr>
    </w:p>
    <w:p w14:paraId="7419518A" w14:textId="05E27B26" w:rsidR="00E935BD" w:rsidRPr="00D1599B" w:rsidRDefault="00E935BD" w:rsidP="0026586D">
      <w:pPr>
        <w:pStyle w:val="Prrafodelista"/>
        <w:numPr>
          <w:ilvl w:val="0"/>
          <w:numId w:val="22"/>
        </w:numPr>
        <w:jc w:val="both"/>
        <w:rPr>
          <w:rFonts w:ascii="Arial" w:eastAsia="Calibri" w:hAnsi="Arial" w:cs="Arial"/>
          <w:lang w:val="es-ES_tradnl"/>
        </w:rPr>
      </w:pPr>
      <w:r w:rsidRPr="00D1599B">
        <w:rPr>
          <w:rFonts w:ascii="Arial" w:eastAsia="Calibri" w:hAnsi="Arial" w:cs="Arial"/>
          <w:lang w:val="es-ES_tradnl"/>
        </w:rPr>
        <w:t xml:space="preserve">En ninguna circunstancia se podrá presentar escrito sindical de solicitudes durante la vigencia de acuerdo colectivo, independientemente que la </w:t>
      </w:r>
      <w:r w:rsidRPr="00D1599B">
        <w:rPr>
          <w:rFonts w:ascii="Arial" w:eastAsia="Calibri" w:hAnsi="Arial" w:cs="Arial"/>
          <w:lang w:val="es-ES_tradnl"/>
        </w:rPr>
        <w:lastRenderedPageBreak/>
        <w:t>organización sindical sea o no suscriptora del acuerdo colectivo vigente</w:t>
      </w:r>
      <w:r w:rsidR="004C1DC7" w:rsidRPr="00D1599B">
        <w:rPr>
          <w:rFonts w:ascii="Arial" w:eastAsia="Calibri" w:hAnsi="Arial" w:cs="Arial"/>
          <w:lang w:val="es-ES_tradnl"/>
        </w:rPr>
        <w:t>,</w:t>
      </w:r>
      <w:r w:rsidRPr="00D1599B">
        <w:rPr>
          <w:rFonts w:ascii="Arial" w:eastAsia="Calibri" w:hAnsi="Arial" w:cs="Arial"/>
          <w:lang w:val="es-ES_tradnl"/>
        </w:rPr>
        <w:t xml:space="preserve"> o se constituya legalmente durante ese tiempo.</w:t>
      </w:r>
    </w:p>
    <w:p w14:paraId="18E44472" w14:textId="77777777" w:rsidR="00B56B58" w:rsidRPr="00D1599B" w:rsidRDefault="00B56B58" w:rsidP="00E935BD">
      <w:pPr>
        <w:jc w:val="both"/>
        <w:rPr>
          <w:rFonts w:ascii="Arial" w:eastAsia="Calibri" w:hAnsi="Arial" w:cs="Arial"/>
          <w:b/>
          <w:lang w:val="es-ES_tradnl"/>
        </w:rPr>
      </w:pPr>
    </w:p>
    <w:p w14:paraId="0A5A1DE3" w14:textId="20CDB56D" w:rsidR="00E935BD" w:rsidRPr="00D1599B" w:rsidRDefault="00E935BD" w:rsidP="00E935BD">
      <w:pPr>
        <w:jc w:val="both"/>
        <w:rPr>
          <w:rFonts w:ascii="Arial" w:eastAsia="Calibri" w:hAnsi="Arial" w:cs="Arial"/>
          <w:lang w:val="es-ES_tradnl"/>
        </w:rPr>
      </w:pPr>
      <w:r w:rsidRPr="00D1599B">
        <w:rPr>
          <w:rFonts w:ascii="Arial" w:eastAsia="Calibri" w:hAnsi="Arial" w:cs="Arial"/>
          <w:b/>
          <w:lang w:val="es-ES_tradnl"/>
        </w:rPr>
        <w:t>Parágrafo 1</w:t>
      </w:r>
      <w:r w:rsidR="0026586D" w:rsidRPr="00D1599B">
        <w:rPr>
          <w:rFonts w:ascii="Arial" w:eastAsia="Calibri" w:hAnsi="Arial" w:cs="Arial"/>
          <w:b/>
          <w:lang w:val="es-ES_tradnl"/>
        </w:rPr>
        <w:t>.</w:t>
      </w:r>
      <w:r w:rsidRPr="00D1599B">
        <w:rPr>
          <w:rFonts w:ascii="Arial" w:eastAsia="Calibri" w:hAnsi="Arial" w:cs="Arial"/>
          <w:lang w:val="es-ES_tradnl"/>
        </w:rPr>
        <w:t xml:space="preserve"> En caso de no existir unificación del pliego por parte de las organizaciones sindicales en el primer trimestre del año, el </w:t>
      </w:r>
      <w:r w:rsidR="00674B5B" w:rsidRPr="00D1599B">
        <w:rPr>
          <w:rFonts w:ascii="Arial" w:eastAsia="Calibri" w:hAnsi="Arial" w:cs="Arial"/>
          <w:lang w:val="es-ES_tradnl"/>
        </w:rPr>
        <w:t>G</w:t>
      </w:r>
      <w:r w:rsidRPr="00D1599B">
        <w:rPr>
          <w:rFonts w:ascii="Arial" w:eastAsia="Calibri" w:hAnsi="Arial" w:cs="Arial"/>
          <w:lang w:val="es-ES_tradnl"/>
        </w:rPr>
        <w:t xml:space="preserve">obierno </w:t>
      </w:r>
      <w:r w:rsidR="0058300B" w:rsidRPr="00D1599B">
        <w:rPr>
          <w:rFonts w:ascii="Arial" w:eastAsia="Calibri" w:hAnsi="Arial" w:cs="Arial"/>
          <w:lang w:val="es-ES_tradnl"/>
        </w:rPr>
        <w:t>n</w:t>
      </w:r>
      <w:r w:rsidRPr="00D1599B">
        <w:rPr>
          <w:rFonts w:ascii="Arial" w:eastAsia="Calibri" w:hAnsi="Arial" w:cs="Arial"/>
          <w:lang w:val="es-ES_tradnl"/>
        </w:rPr>
        <w:t xml:space="preserve">acional, </w:t>
      </w:r>
      <w:r w:rsidR="00674B5B" w:rsidRPr="00D1599B">
        <w:rPr>
          <w:rFonts w:ascii="Arial" w:eastAsia="Calibri" w:hAnsi="Arial" w:cs="Arial"/>
          <w:lang w:val="es-ES_tradnl"/>
        </w:rPr>
        <w:t>la c</w:t>
      </w:r>
      <w:r w:rsidRPr="00D1599B">
        <w:rPr>
          <w:rFonts w:ascii="Arial" w:eastAsia="Calibri" w:hAnsi="Arial" w:cs="Arial"/>
          <w:lang w:val="es-ES_tradnl"/>
        </w:rPr>
        <w:t>abeza de</w:t>
      </w:r>
      <w:r w:rsidR="00674B5B" w:rsidRPr="00D1599B">
        <w:rPr>
          <w:rFonts w:ascii="Arial" w:eastAsia="Calibri" w:hAnsi="Arial" w:cs="Arial"/>
          <w:lang w:val="es-ES_tradnl"/>
        </w:rPr>
        <w:t>l respectivo sector</w:t>
      </w:r>
      <w:r w:rsidRPr="00D1599B">
        <w:rPr>
          <w:rFonts w:ascii="Arial" w:eastAsia="Calibri" w:hAnsi="Arial" w:cs="Arial"/>
          <w:lang w:val="es-ES_tradnl"/>
        </w:rPr>
        <w:t xml:space="preserve">, </w:t>
      </w:r>
      <w:r w:rsidR="00674B5B" w:rsidRPr="00D1599B">
        <w:rPr>
          <w:rFonts w:ascii="Arial" w:eastAsia="Calibri" w:hAnsi="Arial" w:cs="Arial"/>
          <w:lang w:val="es-ES_tradnl"/>
        </w:rPr>
        <w:t>el ente territorial o la e</w:t>
      </w:r>
      <w:r w:rsidRPr="00D1599B">
        <w:rPr>
          <w:rFonts w:ascii="Arial" w:eastAsia="Calibri" w:hAnsi="Arial" w:cs="Arial"/>
          <w:lang w:val="es-ES_tradnl"/>
        </w:rPr>
        <w:t>ntidad, según el ámbito de negociación, dentro de los cinco (5) días hábiles siguientes a la radicación de los p</w:t>
      </w:r>
      <w:r w:rsidR="00674B5B" w:rsidRPr="00D1599B">
        <w:rPr>
          <w:rFonts w:ascii="Arial" w:eastAsia="Calibri" w:hAnsi="Arial" w:cs="Arial"/>
          <w:lang w:val="es-ES_tradnl"/>
        </w:rPr>
        <w:t>liegos de solicitudes</w:t>
      </w:r>
      <w:r w:rsidRPr="00D1599B">
        <w:rPr>
          <w:rFonts w:ascii="Arial" w:eastAsia="Calibri" w:hAnsi="Arial" w:cs="Arial"/>
          <w:lang w:val="es-ES_tradnl"/>
        </w:rPr>
        <w:t xml:space="preserve"> y respetando el principio de autonomía sindical, convocará</w:t>
      </w:r>
      <w:r w:rsidR="00C000C7" w:rsidRPr="00D1599B">
        <w:rPr>
          <w:rFonts w:ascii="Arial" w:eastAsia="Calibri" w:hAnsi="Arial" w:cs="Arial"/>
          <w:lang w:val="es-ES_tradnl"/>
        </w:rPr>
        <w:t>n</w:t>
      </w:r>
      <w:r w:rsidRPr="00D1599B">
        <w:rPr>
          <w:rFonts w:ascii="Arial" w:eastAsia="Calibri" w:hAnsi="Arial" w:cs="Arial"/>
          <w:lang w:val="es-ES_tradnl"/>
        </w:rPr>
        <w:t xml:space="preserve"> a los representantes de la totalidad de las organizaciones que presentaron pliego</w:t>
      </w:r>
      <w:r w:rsidR="00C000C7" w:rsidRPr="00D1599B">
        <w:rPr>
          <w:rFonts w:ascii="Arial" w:eastAsia="Calibri" w:hAnsi="Arial" w:cs="Arial"/>
          <w:lang w:val="es-ES_tradnl"/>
        </w:rPr>
        <w:t>,</w:t>
      </w:r>
      <w:r w:rsidRPr="00D1599B">
        <w:rPr>
          <w:rFonts w:ascii="Arial" w:eastAsia="Calibri" w:hAnsi="Arial" w:cs="Arial"/>
          <w:lang w:val="es-ES_tradnl"/>
        </w:rPr>
        <w:t xml:space="preserve"> según el ámbito de negociación, para que durante el término de </w:t>
      </w:r>
      <w:r w:rsidR="00E43728" w:rsidRPr="00D1599B">
        <w:rPr>
          <w:rFonts w:ascii="Arial" w:eastAsia="Calibri" w:hAnsi="Arial" w:cs="Arial"/>
          <w:lang w:val="es-ES_tradnl"/>
        </w:rPr>
        <w:t xml:space="preserve">cinco </w:t>
      </w:r>
      <w:r w:rsidRPr="00D1599B">
        <w:rPr>
          <w:rFonts w:ascii="Arial" w:eastAsia="Calibri" w:hAnsi="Arial" w:cs="Arial"/>
          <w:lang w:val="es-ES_tradnl"/>
        </w:rPr>
        <w:t>(</w:t>
      </w:r>
      <w:r w:rsidR="00E43728" w:rsidRPr="00D1599B">
        <w:rPr>
          <w:rFonts w:ascii="Arial" w:eastAsia="Calibri" w:hAnsi="Arial" w:cs="Arial"/>
          <w:lang w:val="es-ES_tradnl"/>
        </w:rPr>
        <w:t>5</w:t>
      </w:r>
      <w:r w:rsidRPr="00D1599B">
        <w:rPr>
          <w:rFonts w:ascii="Arial" w:eastAsia="Calibri" w:hAnsi="Arial" w:cs="Arial"/>
          <w:lang w:val="es-ES_tradnl"/>
        </w:rPr>
        <w:t xml:space="preserve">) días hábiles unifiquen </w:t>
      </w:r>
      <w:r w:rsidR="00E86889" w:rsidRPr="00D1599B">
        <w:rPr>
          <w:rFonts w:ascii="Arial" w:eastAsia="Calibri" w:hAnsi="Arial" w:cs="Arial"/>
          <w:lang w:val="es-ES_tradnl"/>
        </w:rPr>
        <w:t xml:space="preserve">los puntos </w:t>
      </w:r>
      <w:r w:rsidR="00C000C7" w:rsidRPr="00D1599B">
        <w:rPr>
          <w:rFonts w:ascii="Arial" w:eastAsia="Calibri" w:hAnsi="Arial" w:cs="Arial"/>
          <w:lang w:val="es-ES_tradnl"/>
        </w:rPr>
        <w:t xml:space="preserve">de los pliegos </w:t>
      </w:r>
      <w:r w:rsidR="00E86889" w:rsidRPr="00D1599B">
        <w:rPr>
          <w:rFonts w:ascii="Arial" w:eastAsia="Calibri" w:hAnsi="Arial" w:cs="Arial"/>
          <w:lang w:val="es-ES_tradnl"/>
        </w:rPr>
        <w:t xml:space="preserve">radicados </w:t>
      </w:r>
      <w:r w:rsidRPr="00D1599B">
        <w:rPr>
          <w:rFonts w:ascii="Arial" w:eastAsia="Calibri" w:hAnsi="Arial" w:cs="Arial"/>
          <w:lang w:val="es-ES_tradnl"/>
        </w:rPr>
        <w:t xml:space="preserve">y presenten, al vencimiento de este último término, un único pliego sindical. </w:t>
      </w:r>
    </w:p>
    <w:p w14:paraId="328F7C16" w14:textId="77777777" w:rsidR="00674B5B" w:rsidRPr="00D1599B" w:rsidRDefault="00674B5B" w:rsidP="00E935BD">
      <w:pPr>
        <w:jc w:val="both"/>
        <w:rPr>
          <w:rFonts w:ascii="Arial" w:eastAsia="Calibri" w:hAnsi="Arial" w:cs="Arial"/>
          <w:lang w:val="es-ES_tradnl"/>
        </w:rPr>
      </w:pPr>
    </w:p>
    <w:p w14:paraId="3E393F98" w14:textId="4436B235" w:rsidR="00E935BD" w:rsidRPr="00D1599B" w:rsidRDefault="00E935BD" w:rsidP="00E935BD">
      <w:pPr>
        <w:jc w:val="both"/>
        <w:rPr>
          <w:rFonts w:ascii="Arial" w:eastAsia="Calibri" w:hAnsi="Arial" w:cs="Arial"/>
          <w:lang w:val="es-ES_tradnl"/>
        </w:rPr>
      </w:pPr>
      <w:r w:rsidRPr="00D1599B">
        <w:rPr>
          <w:rFonts w:ascii="Arial" w:eastAsia="Calibri" w:hAnsi="Arial" w:cs="Arial"/>
          <w:lang w:val="es-ES_tradnl"/>
        </w:rPr>
        <w:t>Independientemente de la representatividad de las organizaciones sindicales, éstas deberán llegar a un acuerdo para unificar los pliegos y para comparecer a la negociación colectiva de su ámbito</w:t>
      </w:r>
      <w:r w:rsidR="00E86889" w:rsidRPr="00D1599B">
        <w:rPr>
          <w:rFonts w:ascii="Arial" w:eastAsia="Calibri" w:hAnsi="Arial" w:cs="Arial"/>
          <w:lang w:val="es-ES_tradnl"/>
        </w:rPr>
        <w:t xml:space="preserve">. </w:t>
      </w:r>
      <w:r w:rsidR="004B3536" w:rsidRPr="00D1599B">
        <w:rPr>
          <w:rFonts w:ascii="Arial" w:eastAsia="Calibri" w:hAnsi="Arial" w:cs="Arial"/>
          <w:lang w:val="es-ES_tradnl"/>
        </w:rPr>
        <w:t>En ninguna circunstancia</w:t>
      </w:r>
      <w:r w:rsidRPr="00D1599B">
        <w:rPr>
          <w:rFonts w:ascii="Arial" w:eastAsia="Calibri" w:hAnsi="Arial" w:cs="Arial"/>
          <w:lang w:val="es-ES_tradnl"/>
        </w:rPr>
        <w:t>, se podrá excluir del proceso de unificación a la/s organización/es que manifiesten por escrito, en debida oportunidad, su intención de</w:t>
      </w:r>
      <w:r w:rsidR="00E43728" w:rsidRPr="00D1599B">
        <w:rPr>
          <w:rFonts w:ascii="Arial" w:eastAsia="Calibri" w:hAnsi="Arial" w:cs="Arial"/>
          <w:lang w:val="es-ES_tradnl"/>
        </w:rPr>
        <w:t xml:space="preserve"> unificar pliego de solicitudes </w:t>
      </w:r>
      <w:r w:rsidR="008807E8" w:rsidRPr="00D1599B">
        <w:rPr>
          <w:rFonts w:ascii="Arial" w:eastAsia="Calibri" w:hAnsi="Arial" w:cs="Arial"/>
          <w:lang w:val="es-ES_tradnl"/>
        </w:rPr>
        <w:t>de acuerdo con</w:t>
      </w:r>
      <w:r w:rsidR="00E43728" w:rsidRPr="00D1599B">
        <w:rPr>
          <w:rFonts w:ascii="Arial" w:eastAsia="Calibri" w:hAnsi="Arial" w:cs="Arial"/>
          <w:lang w:val="es-ES_tradnl"/>
        </w:rPr>
        <w:t xml:space="preserve"> los requisitos de comparecencia.</w:t>
      </w:r>
    </w:p>
    <w:p w14:paraId="7B25A2D0" w14:textId="77777777" w:rsidR="00E86889" w:rsidRPr="00D1599B" w:rsidRDefault="00E86889" w:rsidP="00E935BD">
      <w:pPr>
        <w:jc w:val="both"/>
        <w:rPr>
          <w:rFonts w:ascii="Arial" w:eastAsia="Calibri" w:hAnsi="Arial" w:cs="Arial"/>
          <w:lang w:val="es-ES_tradnl"/>
        </w:rPr>
      </w:pPr>
    </w:p>
    <w:p w14:paraId="3549718D" w14:textId="264549EF" w:rsidR="00E935BD" w:rsidRPr="00D1599B" w:rsidRDefault="00E935BD" w:rsidP="00E935BD">
      <w:pPr>
        <w:jc w:val="both"/>
        <w:rPr>
          <w:rFonts w:ascii="Arial" w:eastAsia="Calibri" w:hAnsi="Arial" w:cs="Arial"/>
          <w:lang w:val="es-ES_tradnl"/>
        </w:rPr>
      </w:pPr>
      <w:r w:rsidRPr="00D1599B">
        <w:rPr>
          <w:rFonts w:ascii="Arial" w:eastAsia="Calibri" w:hAnsi="Arial" w:cs="Arial"/>
          <w:lang w:val="es-ES_tradnl"/>
        </w:rPr>
        <w:t xml:space="preserve">Sin perjuicio de la autonomía sindical, el </w:t>
      </w:r>
      <w:r w:rsidR="00E86889" w:rsidRPr="00D1599B">
        <w:rPr>
          <w:rFonts w:ascii="Arial" w:eastAsia="Calibri" w:hAnsi="Arial" w:cs="Arial"/>
          <w:lang w:val="es-ES_tradnl"/>
        </w:rPr>
        <w:t>G</w:t>
      </w:r>
      <w:r w:rsidRPr="00D1599B">
        <w:rPr>
          <w:rFonts w:ascii="Arial" w:eastAsia="Calibri" w:hAnsi="Arial" w:cs="Arial"/>
          <w:lang w:val="es-ES_tradnl"/>
        </w:rPr>
        <w:t xml:space="preserve">obierno </w:t>
      </w:r>
      <w:r w:rsidR="0058300B" w:rsidRPr="00D1599B">
        <w:rPr>
          <w:rFonts w:ascii="Arial" w:eastAsia="Calibri" w:hAnsi="Arial" w:cs="Arial"/>
          <w:lang w:val="es-ES_tradnl"/>
        </w:rPr>
        <w:t>n</w:t>
      </w:r>
      <w:r w:rsidRPr="00D1599B">
        <w:rPr>
          <w:rFonts w:ascii="Arial" w:eastAsia="Calibri" w:hAnsi="Arial" w:cs="Arial"/>
          <w:lang w:val="es-ES_tradnl"/>
        </w:rPr>
        <w:t>acional</w:t>
      </w:r>
      <w:r w:rsidR="00605C47" w:rsidRPr="00D1599B">
        <w:rPr>
          <w:rFonts w:ascii="Arial" w:eastAsia="Calibri" w:hAnsi="Arial" w:cs="Arial"/>
          <w:lang w:val="es-ES_tradnl"/>
        </w:rPr>
        <w:t xml:space="preserve">, la cabeza del respectivo sector, el ente territorial o la entidad, según el ámbito de negociación, </w:t>
      </w:r>
      <w:r w:rsidRPr="00D1599B">
        <w:rPr>
          <w:rFonts w:ascii="Arial" w:eastAsia="Calibri" w:hAnsi="Arial" w:cs="Arial"/>
          <w:lang w:val="es-ES_tradnl"/>
        </w:rPr>
        <w:t xml:space="preserve">puede </w:t>
      </w:r>
      <w:r w:rsidR="0058300B" w:rsidRPr="00D1599B">
        <w:rPr>
          <w:rFonts w:ascii="Arial" w:eastAsia="Calibri" w:hAnsi="Arial" w:cs="Arial"/>
          <w:lang w:val="es-ES_tradnl"/>
        </w:rPr>
        <w:t>prestar su colaboración</w:t>
      </w:r>
      <w:r w:rsidR="00E86889" w:rsidRPr="00D1599B">
        <w:rPr>
          <w:rFonts w:ascii="Arial" w:eastAsia="Calibri" w:hAnsi="Arial" w:cs="Arial"/>
          <w:lang w:val="es-ES_tradnl"/>
        </w:rPr>
        <w:t xml:space="preserve"> </w:t>
      </w:r>
      <w:r w:rsidR="00B33A71" w:rsidRPr="00D1599B">
        <w:rPr>
          <w:rFonts w:ascii="Arial" w:eastAsia="Calibri" w:hAnsi="Arial" w:cs="Arial"/>
          <w:lang w:val="es-ES_tradnl"/>
        </w:rPr>
        <w:t xml:space="preserve">a </w:t>
      </w:r>
      <w:r w:rsidRPr="00D1599B">
        <w:rPr>
          <w:rFonts w:ascii="Arial" w:eastAsia="Calibri" w:hAnsi="Arial" w:cs="Arial"/>
          <w:lang w:val="es-ES_tradnl"/>
        </w:rPr>
        <w:t xml:space="preserve">las organizaciones sindicales con el propósito de unificar el pliego, </w:t>
      </w:r>
      <w:r w:rsidR="00B33A71" w:rsidRPr="00D1599B">
        <w:rPr>
          <w:rFonts w:ascii="Arial" w:eastAsia="Calibri" w:hAnsi="Arial" w:cs="Arial"/>
          <w:lang w:val="es-ES_tradnl"/>
        </w:rPr>
        <w:t>con el propósito</w:t>
      </w:r>
      <w:r w:rsidRPr="00D1599B">
        <w:rPr>
          <w:rFonts w:ascii="Arial" w:eastAsia="Calibri" w:hAnsi="Arial" w:cs="Arial"/>
          <w:lang w:val="es-ES_tradnl"/>
        </w:rPr>
        <w:t xml:space="preserve"> de poder dar inicio al proceso; dicha colaboración ser</w:t>
      </w:r>
      <w:r w:rsidR="00E86889" w:rsidRPr="00D1599B">
        <w:rPr>
          <w:rFonts w:ascii="Arial" w:eastAsia="Calibri" w:hAnsi="Arial" w:cs="Arial"/>
          <w:lang w:val="es-ES_tradnl"/>
        </w:rPr>
        <w:t xml:space="preserve">á solo para </w:t>
      </w:r>
      <w:r w:rsidRPr="00D1599B">
        <w:rPr>
          <w:rFonts w:ascii="Arial" w:eastAsia="Calibri" w:hAnsi="Arial" w:cs="Arial"/>
          <w:lang w:val="es-ES_tradnl"/>
        </w:rPr>
        <w:t>términos logísticos y</w:t>
      </w:r>
      <w:r w:rsidR="00C000C7" w:rsidRPr="00D1599B">
        <w:rPr>
          <w:rFonts w:ascii="Arial" w:eastAsia="Calibri" w:hAnsi="Arial" w:cs="Arial"/>
          <w:lang w:val="es-ES_tradnl"/>
        </w:rPr>
        <w:t>,</w:t>
      </w:r>
      <w:r w:rsidRPr="00D1599B">
        <w:rPr>
          <w:rFonts w:ascii="Arial" w:eastAsia="Calibri" w:hAnsi="Arial" w:cs="Arial"/>
          <w:lang w:val="es-ES_tradnl"/>
        </w:rPr>
        <w:t xml:space="preserve"> en todo caso, serán las organizaciones quienes, dentro de los términos establecidos en el presente artículo, deberán definir dicha unificación, so pena de no ser incluidas en el proceso de negociación.</w:t>
      </w:r>
    </w:p>
    <w:p w14:paraId="7615C603" w14:textId="77777777" w:rsidR="00674B5B" w:rsidRPr="00D1599B" w:rsidRDefault="00674B5B" w:rsidP="00E935BD">
      <w:pPr>
        <w:jc w:val="both"/>
        <w:rPr>
          <w:rFonts w:ascii="Arial" w:eastAsia="Calibri" w:hAnsi="Arial" w:cs="Arial"/>
          <w:lang w:val="es-ES_tradnl"/>
        </w:rPr>
      </w:pPr>
    </w:p>
    <w:p w14:paraId="5D960510" w14:textId="377CF1C6" w:rsidR="00E935BD" w:rsidRPr="00D1599B" w:rsidRDefault="00E935BD" w:rsidP="00E935BD">
      <w:pPr>
        <w:jc w:val="both"/>
        <w:rPr>
          <w:rFonts w:ascii="Arial" w:eastAsia="Calibri" w:hAnsi="Arial" w:cs="Arial"/>
          <w:lang w:val="es-ES_tradnl"/>
        </w:rPr>
      </w:pPr>
      <w:r w:rsidRPr="00D1599B">
        <w:rPr>
          <w:rFonts w:ascii="Arial" w:eastAsia="Calibri" w:hAnsi="Arial" w:cs="Arial"/>
          <w:b/>
          <w:lang w:val="es-ES_tradnl"/>
        </w:rPr>
        <w:t>Parágrafo 2</w:t>
      </w:r>
      <w:r w:rsidR="0026586D" w:rsidRPr="00D1599B">
        <w:rPr>
          <w:rFonts w:ascii="Arial" w:eastAsia="Calibri" w:hAnsi="Arial" w:cs="Arial"/>
          <w:b/>
          <w:lang w:val="es-ES_tradnl"/>
        </w:rPr>
        <w:t>.</w:t>
      </w:r>
      <w:r w:rsidRPr="00D1599B">
        <w:rPr>
          <w:rFonts w:ascii="Arial" w:eastAsia="Calibri" w:hAnsi="Arial" w:cs="Arial"/>
          <w:lang w:val="es-ES_tradnl"/>
        </w:rPr>
        <w:t xml:space="preserve"> Pasados los </w:t>
      </w:r>
      <w:r w:rsidR="00E43728" w:rsidRPr="00D1599B">
        <w:rPr>
          <w:rFonts w:ascii="Arial" w:eastAsia="Calibri" w:hAnsi="Arial" w:cs="Arial"/>
          <w:lang w:val="es-ES_tradnl"/>
        </w:rPr>
        <w:t>cinco (5</w:t>
      </w:r>
      <w:r w:rsidRPr="00D1599B">
        <w:rPr>
          <w:rFonts w:ascii="Arial" w:eastAsia="Calibri" w:hAnsi="Arial" w:cs="Arial"/>
          <w:lang w:val="es-ES_tradnl"/>
        </w:rPr>
        <w:t>) días hábiles señalados en el parágrafo anterior, las organizaciones presentarán el pliego unificado que contenga la representación de todas las organizaciones</w:t>
      </w:r>
      <w:r w:rsidR="00E43728" w:rsidRPr="00D1599B">
        <w:rPr>
          <w:rFonts w:ascii="Arial" w:eastAsia="Calibri" w:hAnsi="Arial" w:cs="Arial"/>
          <w:lang w:val="es-ES_tradnl"/>
        </w:rPr>
        <w:t xml:space="preserve"> que cumplan los requisitos de comparecencia</w:t>
      </w:r>
      <w:r w:rsidRPr="00D1599B">
        <w:rPr>
          <w:rFonts w:ascii="Arial" w:eastAsia="Calibri" w:hAnsi="Arial" w:cs="Arial"/>
          <w:lang w:val="es-ES_tradnl"/>
        </w:rPr>
        <w:t xml:space="preserve">, con </w:t>
      </w:r>
      <w:r w:rsidR="00932507" w:rsidRPr="00D1599B">
        <w:rPr>
          <w:rFonts w:ascii="Arial" w:eastAsia="Calibri" w:hAnsi="Arial" w:cs="Arial"/>
          <w:lang w:val="es-ES_tradnl"/>
        </w:rPr>
        <w:t xml:space="preserve">el único </w:t>
      </w:r>
      <w:r w:rsidRPr="00D1599B">
        <w:rPr>
          <w:rFonts w:ascii="Arial" w:eastAsia="Calibri" w:hAnsi="Arial" w:cs="Arial"/>
          <w:lang w:val="es-ES_tradnl"/>
        </w:rPr>
        <w:t xml:space="preserve">fin de instalar la mesa de negociación por parte del </w:t>
      </w:r>
      <w:r w:rsidR="001111C2" w:rsidRPr="00D1599B">
        <w:rPr>
          <w:rFonts w:ascii="Arial" w:eastAsia="Calibri" w:hAnsi="Arial" w:cs="Arial"/>
          <w:lang w:val="es-ES_tradnl"/>
        </w:rPr>
        <w:t>G</w:t>
      </w:r>
      <w:r w:rsidRPr="00D1599B">
        <w:rPr>
          <w:rFonts w:ascii="Arial" w:eastAsia="Calibri" w:hAnsi="Arial" w:cs="Arial"/>
          <w:lang w:val="es-ES_tradnl"/>
        </w:rPr>
        <w:t xml:space="preserve">obierno </w:t>
      </w:r>
      <w:r w:rsidR="0058300B" w:rsidRPr="00D1599B">
        <w:rPr>
          <w:rFonts w:ascii="Arial" w:eastAsia="Calibri" w:hAnsi="Arial" w:cs="Arial"/>
          <w:lang w:val="es-ES_tradnl"/>
        </w:rPr>
        <w:t>n</w:t>
      </w:r>
      <w:r w:rsidRPr="00D1599B">
        <w:rPr>
          <w:rFonts w:ascii="Arial" w:eastAsia="Calibri" w:hAnsi="Arial" w:cs="Arial"/>
          <w:lang w:val="es-ES_tradnl"/>
        </w:rPr>
        <w:t>acional</w:t>
      </w:r>
      <w:r w:rsidR="00605C47" w:rsidRPr="00D1599B">
        <w:rPr>
          <w:rFonts w:ascii="Arial" w:eastAsia="Calibri" w:hAnsi="Arial" w:cs="Arial"/>
          <w:lang w:val="es-ES_tradnl"/>
        </w:rPr>
        <w:t>, la cabeza del respectivo sector, el ente territorial o la entidad, según el ámbito de negociación,</w:t>
      </w:r>
    </w:p>
    <w:p w14:paraId="12924E32" w14:textId="77777777" w:rsidR="00674B5B" w:rsidRPr="00D1599B" w:rsidRDefault="00674B5B" w:rsidP="00E935BD">
      <w:pPr>
        <w:jc w:val="both"/>
        <w:rPr>
          <w:rFonts w:ascii="Arial" w:eastAsia="Calibri" w:hAnsi="Arial" w:cs="Arial"/>
          <w:lang w:val="es-ES_tradnl"/>
        </w:rPr>
      </w:pPr>
    </w:p>
    <w:p w14:paraId="5F4D24A8" w14:textId="02A3CD95" w:rsidR="00E935BD" w:rsidRPr="00D1599B" w:rsidRDefault="00E935BD" w:rsidP="00E935BD">
      <w:pPr>
        <w:jc w:val="both"/>
        <w:rPr>
          <w:rFonts w:ascii="Arial" w:eastAsia="Calibri" w:hAnsi="Arial" w:cs="Arial"/>
          <w:lang w:val="es-ES_tradnl"/>
        </w:rPr>
      </w:pPr>
      <w:r w:rsidRPr="00D1599B">
        <w:rPr>
          <w:rFonts w:ascii="Arial" w:eastAsia="Calibri" w:hAnsi="Arial" w:cs="Arial"/>
          <w:b/>
          <w:lang w:val="es-ES_tradnl"/>
        </w:rPr>
        <w:t>Parágrafo 3</w:t>
      </w:r>
      <w:r w:rsidR="0026586D" w:rsidRPr="00D1599B">
        <w:rPr>
          <w:rFonts w:ascii="Arial" w:eastAsia="Calibri" w:hAnsi="Arial" w:cs="Arial"/>
          <w:b/>
          <w:lang w:val="es-ES_tradnl"/>
        </w:rPr>
        <w:t>.</w:t>
      </w:r>
      <w:r w:rsidRPr="00D1599B">
        <w:rPr>
          <w:rFonts w:ascii="Arial" w:eastAsia="Calibri" w:hAnsi="Arial" w:cs="Arial"/>
          <w:lang w:val="es-ES_tradnl"/>
        </w:rPr>
        <w:t xml:space="preserve"> Si pasados los </w:t>
      </w:r>
      <w:r w:rsidR="00E43728" w:rsidRPr="00D1599B">
        <w:rPr>
          <w:rFonts w:ascii="Arial" w:eastAsia="Calibri" w:hAnsi="Arial" w:cs="Arial"/>
          <w:lang w:val="es-ES_tradnl"/>
        </w:rPr>
        <w:t>cinco</w:t>
      </w:r>
      <w:r w:rsidRPr="00D1599B">
        <w:rPr>
          <w:rFonts w:ascii="Arial" w:eastAsia="Calibri" w:hAnsi="Arial" w:cs="Arial"/>
          <w:lang w:val="es-ES_tradnl"/>
        </w:rPr>
        <w:t xml:space="preserve"> (</w:t>
      </w:r>
      <w:r w:rsidR="00E43728" w:rsidRPr="00D1599B">
        <w:rPr>
          <w:rFonts w:ascii="Arial" w:eastAsia="Calibri" w:hAnsi="Arial" w:cs="Arial"/>
          <w:lang w:val="es-ES_tradnl"/>
        </w:rPr>
        <w:t>5</w:t>
      </w:r>
      <w:r w:rsidRPr="00D1599B">
        <w:rPr>
          <w:rFonts w:ascii="Arial" w:eastAsia="Calibri" w:hAnsi="Arial" w:cs="Arial"/>
          <w:lang w:val="es-ES_tradnl"/>
        </w:rPr>
        <w:t xml:space="preserve">) días hábiles de que habla el parágrafo anterior no existe unificación de los pliegos o si los mismos se realizan de forma parcial entre las organizaciones sindicales, el </w:t>
      </w:r>
      <w:r w:rsidR="00E86889" w:rsidRPr="00D1599B">
        <w:rPr>
          <w:rFonts w:ascii="Arial" w:eastAsia="Calibri" w:hAnsi="Arial" w:cs="Arial"/>
          <w:lang w:val="es-ES_tradnl"/>
        </w:rPr>
        <w:t>G</w:t>
      </w:r>
      <w:r w:rsidRPr="00D1599B">
        <w:rPr>
          <w:rFonts w:ascii="Arial" w:eastAsia="Calibri" w:hAnsi="Arial" w:cs="Arial"/>
          <w:lang w:val="es-ES_tradnl"/>
        </w:rPr>
        <w:t xml:space="preserve">obierno </w:t>
      </w:r>
      <w:r w:rsidR="0058300B" w:rsidRPr="00D1599B">
        <w:rPr>
          <w:rFonts w:ascii="Arial" w:eastAsia="Calibri" w:hAnsi="Arial" w:cs="Arial"/>
          <w:lang w:val="es-ES_tradnl"/>
        </w:rPr>
        <w:t>n</w:t>
      </w:r>
      <w:r w:rsidRPr="00D1599B">
        <w:rPr>
          <w:rFonts w:ascii="Arial" w:eastAsia="Calibri" w:hAnsi="Arial" w:cs="Arial"/>
          <w:lang w:val="es-ES_tradnl"/>
        </w:rPr>
        <w:t>acional</w:t>
      </w:r>
      <w:r w:rsidR="00605C47" w:rsidRPr="00D1599B">
        <w:rPr>
          <w:rFonts w:ascii="Arial" w:eastAsia="Calibri" w:hAnsi="Arial" w:cs="Arial"/>
          <w:lang w:val="es-ES_tradnl"/>
        </w:rPr>
        <w:t xml:space="preserve">, la cabeza del respectivo sector, el ente territorial o la entidad, según el ámbito de negociación, </w:t>
      </w:r>
      <w:r w:rsidRPr="00D1599B">
        <w:rPr>
          <w:rFonts w:ascii="Arial" w:eastAsia="Calibri" w:hAnsi="Arial" w:cs="Arial"/>
          <w:lang w:val="es-ES_tradnl"/>
        </w:rPr>
        <w:t>instalará la mesa de negociación con aquella(as) que present</w:t>
      </w:r>
      <w:r w:rsidR="00283486" w:rsidRPr="00D1599B">
        <w:rPr>
          <w:rFonts w:ascii="Arial" w:eastAsia="Calibri" w:hAnsi="Arial" w:cs="Arial"/>
          <w:lang w:val="es-ES_tradnl"/>
        </w:rPr>
        <w:t xml:space="preserve">en a la fecha, </w:t>
      </w:r>
      <w:r w:rsidRPr="00D1599B">
        <w:rPr>
          <w:rFonts w:ascii="Arial" w:eastAsia="Calibri" w:hAnsi="Arial" w:cs="Arial"/>
          <w:lang w:val="es-ES_tradnl"/>
        </w:rPr>
        <w:t>el escrito sindical que represente a la mayoría de</w:t>
      </w:r>
      <w:r w:rsidR="0026586D" w:rsidRPr="00D1599B">
        <w:rPr>
          <w:rFonts w:ascii="Arial" w:eastAsia="Calibri" w:hAnsi="Arial" w:cs="Arial"/>
          <w:lang w:val="es-ES_tradnl"/>
        </w:rPr>
        <w:t xml:space="preserve"> los</w:t>
      </w:r>
      <w:r w:rsidRPr="00D1599B">
        <w:rPr>
          <w:rFonts w:ascii="Arial" w:eastAsia="Calibri" w:hAnsi="Arial" w:cs="Arial"/>
          <w:lang w:val="es-ES_tradnl"/>
        </w:rPr>
        <w:t xml:space="preserve"> </w:t>
      </w:r>
      <w:r w:rsidR="00E43728" w:rsidRPr="00D1599B">
        <w:rPr>
          <w:rFonts w:ascii="Arial" w:eastAsia="Calibri" w:hAnsi="Arial" w:cs="Arial"/>
          <w:lang w:val="es-ES_tradnl"/>
        </w:rPr>
        <w:t>empleados públicos</w:t>
      </w:r>
      <w:r w:rsidRPr="00D1599B">
        <w:rPr>
          <w:rFonts w:ascii="Arial" w:eastAsia="Calibri" w:hAnsi="Arial" w:cs="Arial"/>
          <w:lang w:val="es-ES_tradnl"/>
        </w:rPr>
        <w:t xml:space="preserve"> sindicalizados</w:t>
      </w:r>
      <w:r w:rsidR="00283486" w:rsidRPr="00D1599B">
        <w:rPr>
          <w:rFonts w:ascii="Arial" w:eastAsia="Calibri" w:hAnsi="Arial" w:cs="Arial"/>
          <w:lang w:val="es-ES_tradnl"/>
        </w:rPr>
        <w:t xml:space="preserve">, el cual tendrá el carácter de pliego único de solicitudes. </w:t>
      </w:r>
      <w:r w:rsidRPr="00D1599B">
        <w:rPr>
          <w:rFonts w:ascii="Arial" w:eastAsia="Calibri" w:hAnsi="Arial" w:cs="Arial"/>
          <w:lang w:val="es-ES_tradnl"/>
        </w:rPr>
        <w:t xml:space="preserve"> </w:t>
      </w:r>
    </w:p>
    <w:p w14:paraId="1E9CD31B" w14:textId="77777777" w:rsidR="00674B5B" w:rsidRPr="00D1599B" w:rsidRDefault="00674B5B" w:rsidP="00E935BD">
      <w:pPr>
        <w:jc w:val="both"/>
        <w:rPr>
          <w:rFonts w:ascii="Arial" w:eastAsia="Calibri" w:hAnsi="Arial" w:cs="Arial"/>
          <w:lang w:val="es-ES_tradnl"/>
        </w:rPr>
      </w:pPr>
    </w:p>
    <w:p w14:paraId="2D8425D0" w14:textId="471650B9" w:rsidR="00E935BD" w:rsidRPr="00D1599B" w:rsidRDefault="00E935BD" w:rsidP="00E935BD">
      <w:pPr>
        <w:jc w:val="both"/>
        <w:rPr>
          <w:rFonts w:ascii="Arial" w:eastAsia="Calibri" w:hAnsi="Arial" w:cs="Arial"/>
          <w:lang w:val="es-ES_tradnl"/>
        </w:rPr>
      </w:pPr>
      <w:r w:rsidRPr="00D1599B">
        <w:rPr>
          <w:rFonts w:ascii="Arial" w:eastAsia="Calibri" w:hAnsi="Arial" w:cs="Arial"/>
          <w:b/>
          <w:lang w:val="es-ES_tradnl"/>
        </w:rPr>
        <w:t>Parágrafo 4</w:t>
      </w:r>
      <w:r w:rsidR="0026586D" w:rsidRPr="00D1599B">
        <w:rPr>
          <w:rFonts w:ascii="Arial" w:eastAsia="Calibri" w:hAnsi="Arial" w:cs="Arial"/>
          <w:b/>
          <w:lang w:val="es-ES_tradnl"/>
        </w:rPr>
        <w:t>.</w:t>
      </w:r>
      <w:r w:rsidRPr="00D1599B">
        <w:rPr>
          <w:rFonts w:ascii="Arial" w:eastAsia="Calibri" w:hAnsi="Arial" w:cs="Arial"/>
          <w:lang w:val="es-ES_tradnl"/>
        </w:rPr>
        <w:t xml:space="preserve"> El pliego</w:t>
      </w:r>
      <w:r w:rsidR="00E86889" w:rsidRPr="00D1599B">
        <w:rPr>
          <w:rFonts w:ascii="Arial" w:eastAsia="Calibri" w:hAnsi="Arial" w:cs="Arial"/>
          <w:lang w:val="es-ES_tradnl"/>
        </w:rPr>
        <w:t xml:space="preserve"> </w:t>
      </w:r>
      <w:r w:rsidR="00283486" w:rsidRPr="00D1599B">
        <w:rPr>
          <w:rFonts w:ascii="Arial" w:eastAsia="Calibri" w:hAnsi="Arial" w:cs="Arial"/>
          <w:lang w:val="es-ES_tradnl"/>
        </w:rPr>
        <w:t xml:space="preserve">único </w:t>
      </w:r>
      <w:r w:rsidR="00E86889" w:rsidRPr="00D1599B">
        <w:rPr>
          <w:rFonts w:ascii="Arial" w:eastAsia="Calibri" w:hAnsi="Arial" w:cs="Arial"/>
          <w:lang w:val="es-ES_tradnl"/>
        </w:rPr>
        <w:t xml:space="preserve">de solicitudes </w:t>
      </w:r>
      <w:r w:rsidR="00283486" w:rsidRPr="00D1599B">
        <w:rPr>
          <w:rFonts w:ascii="Arial" w:eastAsia="Calibri" w:hAnsi="Arial" w:cs="Arial"/>
          <w:lang w:val="es-ES_tradnl"/>
        </w:rPr>
        <w:t xml:space="preserve">presentado </w:t>
      </w:r>
      <w:r w:rsidR="00E86889" w:rsidRPr="00D1599B">
        <w:rPr>
          <w:rFonts w:ascii="Arial" w:eastAsia="Calibri" w:hAnsi="Arial" w:cs="Arial"/>
          <w:lang w:val="es-ES_tradnl"/>
        </w:rPr>
        <w:t>a las</w:t>
      </w:r>
      <w:r w:rsidRPr="00D1599B">
        <w:rPr>
          <w:rFonts w:ascii="Arial" w:eastAsia="Calibri" w:hAnsi="Arial" w:cs="Arial"/>
          <w:lang w:val="es-ES_tradnl"/>
        </w:rPr>
        <w:t xml:space="preserve"> autoridades públicas competentes, deberá </w:t>
      </w:r>
      <w:r w:rsidR="00E86889" w:rsidRPr="00D1599B">
        <w:rPr>
          <w:rFonts w:ascii="Arial" w:eastAsia="Calibri" w:hAnsi="Arial" w:cs="Arial"/>
          <w:lang w:val="es-ES_tradnl"/>
        </w:rPr>
        <w:t>radicarse</w:t>
      </w:r>
      <w:r w:rsidRPr="00D1599B">
        <w:rPr>
          <w:rFonts w:ascii="Arial" w:eastAsia="Calibri" w:hAnsi="Arial" w:cs="Arial"/>
          <w:lang w:val="es-ES_tradnl"/>
        </w:rPr>
        <w:t xml:space="preserve"> con copia al Ministerio de</w:t>
      </w:r>
      <w:r w:rsidR="00D77774">
        <w:rPr>
          <w:rFonts w:ascii="Arial" w:eastAsia="Calibri" w:hAnsi="Arial" w:cs="Arial"/>
          <w:lang w:val="es-ES_tradnl"/>
        </w:rPr>
        <w:t>l</w:t>
      </w:r>
      <w:r w:rsidRPr="00D1599B">
        <w:rPr>
          <w:rFonts w:ascii="Arial" w:eastAsia="Calibri" w:hAnsi="Arial" w:cs="Arial"/>
          <w:lang w:val="es-ES_tradnl"/>
        </w:rPr>
        <w:t xml:space="preserve"> Trabajo y al empleador, municipio o cabeza de sector, según el ámbito</w:t>
      </w:r>
      <w:r w:rsidR="00E86889" w:rsidRPr="00D1599B">
        <w:rPr>
          <w:rFonts w:ascii="Arial" w:eastAsia="Calibri" w:hAnsi="Arial" w:cs="Arial"/>
          <w:lang w:val="es-ES_tradnl"/>
        </w:rPr>
        <w:t xml:space="preserve">, para lo cual se debe </w:t>
      </w:r>
      <w:r w:rsidRPr="00D1599B">
        <w:rPr>
          <w:rFonts w:ascii="Arial" w:eastAsia="Calibri" w:hAnsi="Arial" w:cs="Arial"/>
          <w:lang w:val="es-ES_tradnl"/>
        </w:rPr>
        <w:t xml:space="preserve">anexar la parte pertinente del acta </w:t>
      </w:r>
      <w:r w:rsidR="00E43728" w:rsidRPr="00D1599B">
        <w:rPr>
          <w:rFonts w:ascii="Arial" w:eastAsia="Calibri" w:hAnsi="Arial" w:cs="Arial"/>
          <w:lang w:val="es-ES_tradnl"/>
        </w:rPr>
        <w:t xml:space="preserve">de la </w:t>
      </w:r>
      <w:r w:rsidR="0058300B" w:rsidRPr="00D1599B">
        <w:rPr>
          <w:rFonts w:ascii="Arial" w:eastAsia="Calibri" w:hAnsi="Arial" w:cs="Arial"/>
          <w:lang w:val="es-ES_tradnl"/>
        </w:rPr>
        <w:t>a</w:t>
      </w:r>
      <w:r w:rsidR="00E43728" w:rsidRPr="00D1599B">
        <w:rPr>
          <w:rFonts w:ascii="Arial" w:eastAsia="Calibri" w:hAnsi="Arial" w:cs="Arial"/>
          <w:lang w:val="es-ES_tradnl"/>
        </w:rPr>
        <w:t xml:space="preserve">samblea </w:t>
      </w:r>
      <w:r w:rsidR="0058300B" w:rsidRPr="00D1599B">
        <w:rPr>
          <w:rFonts w:ascii="Arial" w:eastAsia="Calibri" w:hAnsi="Arial" w:cs="Arial"/>
          <w:lang w:val="es-ES_tradnl"/>
        </w:rPr>
        <w:t xml:space="preserve">de </w:t>
      </w:r>
      <w:r w:rsidR="00317333" w:rsidRPr="00D1599B">
        <w:rPr>
          <w:rFonts w:ascii="Arial" w:eastAsia="Calibri" w:hAnsi="Arial" w:cs="Arial"/>
          <w:lang w:val="es-ES_tradnl"/>
        </w:rPr>
        <w:t xml:space="preserve">empleados públicos </w:t>
      </w:r>
      <w:r w:rsidR="0058300B" w:rsidRPr="00D1599B">
        <w:rPr>
          <w:rFonts w:ascii="Arial" w:eastAsia="Calibri" w:hAnsi="Arial" w:cs="Arial"/>
          <w:lang w:val="es-ES_tradnl"/>
        </w:rPr>
        <w:t xml:space="preserve">afiliados </w:t>
      </w:r>
      <w:r w:rsidR="00317333" w:rsidRPr="00D1599B">
        <w:rPr>
          <w:rFonts w:ascii="Arial" w:eastAsia="Calibri" w:hAnsi="Arial" w:cs="Arial"/>
          <w:lang w:val="es-ES_tradnl"/>
        </w:rPr>
        <w:t>a</w:t>
      </w:r>
      <w:r w:rsidR="0058300B" w:rsidRPr="00D1599B">
        <w:rPr>
          <w:rFonts w:ascii="Arial" w:eastAsia="Calibri" w:hAnsi="Arial" w:cs="Arial"/>
          <w:lang w:val="es-ES_tradnl"/>
        </w:rPr>
        <w:t xml:space="preserve"> la respectiva organización sindical en la cual se aprobó el pliego, </w:t>
      </w:r>
      <w:r w:rsidR="00E43728" w:rsidRPr="00D1599B">
        <w:rPr>
          <w:rFonts w:ascii="Arial" w:eastAsia="Calibri" w:hAnsi="Arial" w:cs="Arial"/>
          <w:lang w:val="es-ES_tradnl"/>
        </w:rPr>
        <w:t>según el ámbito de negociación</w:t>
      </w:r>
      <w:r w:rsidRPr="00D1599B">
        <w:rPr>
          <w:rFonts w:ascii="Arial" w:eastAsia="Calibri" w:hAnsi="Arial" w:cs="Arial"/>
          <w:lang w:val="es-ES_tradnl"/>
        </w:rPr>
        <w:t xml:space="preserve">, firmada por </w:t>
      </w:r>
      <w:r w:rsidR="0058300B" w:rsidRPr="00D1599B">
        <w:rPr>
          <w:rFonts w:ascii="Arial" w:eastAsia="Calibri" w:hAnsi="Arial" w:cs="Arial"/>
          <w:lang w:val="es-ES_tradnl"/>
        </w:rPr>
        <w:t xml:space="preserve">el </w:t>
      </w:r>
      <w:r w:rsidRPr="00D1599B">
        <w:rPr>
          <w:rFonts w:ascii="Arial" w:eastAsia="Calibri" w:hAnsi="Arial" w:cs="Arial"/>
          <w:lang w:val="es-ES_tradnl"/>
        </w:rPr>
        <w:t xml:space="preserve">presidente y </w:t>
      </w:r>
      <w:r w:rsidR="0058300B" w:rsidRPr="00D1599B">
        <w:rPr>
          <w:rFonts w:ascii="Arial" w:eastAsia="Calibri" w:hAnsi="Arial" w:cs="Arial"/>
          <w:lang w:val="es-ES_tradnl"/>
        </w:rPr>
        <w:t xml:space="preserve">el </w:t>
      </w:r>
      <w:r w:rsidRPr="00D1599B">
        <w:rPr>
          <w:rFonts w:ascii="Arial" w:eastAsia="Calibri" w:hAnsi="Arial" w:cs="Arial"/>
          <w:lang w:val="es-ES_tradnl"/>
        </w:rPr>
        <w:t xml:space="preserve">secretario, y la certificación del </w:t>
      </w:r>
      <w:r w:rsidR="00283486" w:rsidRPr="00D1599B">
        <w:rPr>
          <w:rFonts w:ascii="Arial" w:eastAsia="Calibri" w:hAnsi="Arial" w:cs="Arial"/>
          <w:lang w:val="es-ES_tradnl"/>
        </w:rPr>
        <w:t>presidente, secretario y tesorero</w:t>
      </w:r>
      <w:r w:rsidRPr="00D1599B">
        <w:rPr>
          <w:rFonts w:ascii="Arial" w:eastAsia="Calibri" w:hAnsi="Arial" w:cs="Arial"/>
          <w:lang w:val="es-ES_tradnl"/>
        </w:rPr>
        <w:t xml:space="preserve"> sobre el número de empleados públicos afiliados, que necesariamente deberá expedir en forma precisa, singular y detallada toda confederación, federación o sindicato. </w:t>
      </w:r>
    </w:p>
    <w:p w14:paraId="55F752A0" w14:textId="77777777" w:rsidR="00674B5B" w:rsidRPr="00D1599B" w:rsidRDefault="00674B5B" w:rsidP="00E935BD">
      <w:pPr>
        <w:jc w:val="both"/>
        <w:rPr>
          <w:rFonts w:ascii="Arial" w:eastAsia="Calibri" w:hAnsi="Arial" w:cs="Arial"/>
          <w:lang w:val="es-ES_tradnl"/>
        </w:rPr>
      </w:pPr>
    </w:p>
    <w:p w14:paraId="41AB5BCD" w14:textId="77777777" w:rsidR="00E935BD" w:rsidRPr="00D1599B" w:rsidRDefault="00E935BD" w:rsidP="00E935BD">
      <w:pPr>
        <w:jc w:val="both"/>
        <w:rPr>
          <w:rFonts w:ascii="Arial" w:eastAsia="Calibri" w:hAnsi="Arial" w:cs="Arial"/>
          <w:lang w:val="es-ES_tradnl"/>
        </w:rPr>
      </w:pPr>
      <w:r w:rsidRPr="00D1599B">
        <w:rPr>
          <w:rFonts w:ascii="Arial" w:eastAsia="Calibri" w:hAnsi="Arial" w:cs="Arial"/>
          <w:lang w:val="es-ES_tradnl"/>
        </w:rPr>
        <w:lastRenderedPageBreak/>
        <w:t xml:space="preserve">En caso de no anexarse el acta y la certificación indicadas, se instalará la mesa de negociación únicamente con las organizaciones sindicales que hayan unificado pliego y cumplido dicho requisito, y las demás se integrarán una vez aporten lo acá exigido. </w:t>
      </w:r>
    </w:p>
    <w:p w14:paraId="059DD643" w14:textId="77777777" w:rsidR="00674B5B" w:rsidRPr="00D1599B" w:rsidRDefault="00674B5B" w:rsidP="00E935BD">
      <w:pPr>
        <w:jc w:val="both"/>
        <w:rPr>
          <w:rFonts w:ascii="Arial" w:eastAsia="Calibri" w:hAnsi="Arial" w:cs="Arial"/>
          <w:lang w:val="es-ES_tradnl"/>
        </w:rPr>
      </w:pPr>
    </w:p>
    <w:p w14:paraId="65EDAD00" w14:textId="43A47402" w:rsidR="00E935BD" w:rsidRPr="00D1599B" w:rsidRDefault="00E935BD" w:rsidP="00E935BD">
      <w:pPr>
        <w:jc w:val="both"/>
        <w:rPr>
          <w:rFonts w:ascii="Arial" w:eastAsia="Calibri" w:hAnsi="Arial" w:cs="Arial"/>
          <w:lang w:val="es-ES_tradnl"/>
        </w:rPr>
      </w:pPr>
      <w:r w:rsidRPr="00D1599B">
        <w:rPr>
          <w:rFonts w:ascii="Arial" w:eastAsia="Calibri" w:hAnsi="Arial" w:cs="Arial"/>
          <w:b/>
          <w:lang w:val="es-ES_tradnl"/>
        </w:rPr>
        <w:t>Parágrafo 5</w:t>
      </w:r>
      <w:r w:rsidR="0026586D" w:rsidRPr="00D1599B">
        <w:rPr>
          <w:rFonts w:ascii="Arial" w:eastAsia="Calibri" w:hAnsi="Arial" w:cs="Arial"/>
          <w:lang w:val="es-ES_tradnl"/>
        </w:rPr>
        <w:t>.</w:t>
      </w:r>
      <w:r w:rsidRPr="00D1599B">
        <w:rPr>
          <w:rFonts w:ascii="Arial" w:eastAsia="Calibri" w:hAnsi="Arial" w:cs="Arial"/>
          <w:lang w:val="es-ES_tradnl"/>
        </w:rPr>
        <w:t xml:space="preserve"> En caso de existir pliego presentado ante autoridad no competente para negociar, la entidad receptora del mismo, dentro de los cinco (5) días hábiles siguientes, correrá traslado a la </w:t>
      </w:r>
      <w:r w:rsidR="00317333" w:rsidRPr="00D1599B">
        <w:rPr>
          <w:rFonts w:ascii="Arial" w:eastAsia="Calibri" w:hAnsi="Arial" w:cs="Arial"/>
          <w:lang w:val="es-ES_tradnl"/>
        </w:rPr>
        <w:t>e</w:t>
      </w:r>
      <w:r w:rsidRPr="00D1599B">
        <w:rPr>
          <w:rFonts w:ascii="Arial" w:eastAsia="Calibri" w:hAnsi="Arial" w:cs="Arial"/>
          <w:lang w:val="es-ES_tradnl"/>
        </w:rPr>
        <w:t xml:space="preserve">ntidad competente, la cual deberá convocar a las organizaciones a instalar la mesa de negociación, dentro de los cinco (5) días hábiles siguientes a la recepción </w:t>
      </w:r>
      <w:proofErr w:type="gramStart"/>
      <w:r w:rsidRPr="00D1599B">
        <w:rPr>
          <w:rFonts w:ascii="Arial" w:eastAsia="Calibri" w:hAnsi="Arial" w:cs="Arial"/>
          <w:lang w:val="es-ES_tradnl"/>
        </w:rPr>
        <w:t xml:space="preserve">del </w:t>
      </w:r>
      <w:r w:rsidR="00317333" w:rsidRPr="00D1599B">
        <w:rPr>
          <w:rFonts w:ascii="Arial" w:eastAsia="Calibri" w:hAnsi="Arial" w:cs="Arial"/>
          <w:lang w:val="es-ES_tradnl"/>
        </w:rPr>
        <w:t>mismo</w:t>
      </w:r>
      <w:proofErr w:type="gramEnd"/>
      <w:r w:rsidR="00317333" w:rsidRPr="00D1599B">
        <w:rPr>
          <w:rFonts w:ascii="Arial" w:eastAsia="Calibri" w:hAnsi="Arial" w:cs="Arial"/>
          <w:lang w:val="es-ES_tradnl"/>
        </w:rPr>
        <w:t>.</w:t>
      </w:r>
    </w:p>
    <w:p w14:paraId="09A821F5" w14:textId="77777777" w:rsidR="00674B5B" w:rsidRPr="00D1599B" w:rsidRDefault="00674B5B" w:rsidP="00E935BD">
      <w:pPr>
        <w:jc w:val="both"/>
        <w:rPr>
          <w:rFonts w:ascii="Arial" w:eastAsia="Calibri" w:hAnsi="Arial" w:cs="Arial"/>
          <w:lang w:val="es-ES_tradnl"/>
        </w:rPr>
      </w:pPr>
    </w:p>
    <w:p w14:paraId="111FD0D5" w14:textId="31773875" w:rsidR="00B27CF9" w:rsidRPr="00D1599B" w:rsidRDefault="00B27CF9" w:rsidP="00C52582">
      <w:pPr>
        <w:pStyle w:val="xmsonormal"/>
        <w:shd w:val="clear" w:color="auto" w:fill="FFFFFF"/>
        <w:spacing w:before="0" w:beforeAutospacing="0" w:after="0" w:afterAutospacing="0"/>
        <w:jc w:val="both"/>
        <w:rPr>
          <w:rFonts w:ascii="Arial" w:hAnsi="Arial" w:cs="Arial"/>
          <w:lang w:val="es-ES_tradnl"/>
        </w:rPr>
      </w:pPr>
      <w:r w:rsidRPr="00D1599B">
        <w:rPr>
          <w:rFonts w:ascii="Arial" w:hAnsi="Arial" w:cs="Arial"/>
          <w:b/>
          <w:bCs/>
          <w:lang w:val="es-ES_tradnl"/>
        </w:rPr>
        <w:t>Artículo 2.2.2.4.10.</w:t>
      </w:r>
      <w:r w:rsidRPr="00D1599B">
        <w:rPr>
          <w:rFonts w:ascii="Arial" w:hAnsi="Arial" w:cs="Arial"/>
          <w:b/>
          <w:bCs/>
          <w:i/>
          <w:iCs/>
          <w:lang w:val="es-ES_tradnl"/>
        </w:rPr>
        <w:t xml:space="preserve"> Número de negociadores, grado de representatividad y conformación de la comisión negociadora sindical.</w:t>
      </w:r>
      <w:r w:rsidRPr="00D1599B">
        <w:rPr>
          <w:rFonts w:ascii="Arial" w:hAnsi="Arial" w:cs="Arial"/>
          <w:lang w:val="es-ES_tradnl"/>
        </w:rPr>
        <w:t> Para la determinación del número de negociadores y la conformación de la comisión negociadora sindical</w:t>
      </w:r>
      <w:r w:rsidR="002656D6" w:rsidRPr="00D1599B">
        <w:rPr>
          <w:rFonts w:ascii="Arial" w:hAnsi="Arial" w:cs="Arial"/>
          <w:lang w:val="es-ES_tradnl"/>
        </w:rPr>
        <w:t>,</w:t>
      </w:r>
      <w:r w:rsidRPr="00D1599B">
        <w:rPr>
          <w:rFonts w:ascii="Arial" w:hAnsi="Arial" w:cs="Arial"/>
          <w:lang w:val="es-ES_tradnl"/>
        </w:rPr>
        <w:t xml:space="preserve"> se aplicará el principio de la representatividad multinivel, la cual debe ser entendid</w:t>
      </w:r>
      <w:r w:rsidR="002656D6" w:rsidRPr="00D1599B">
        <w:rPr>
          <w:rFonts w:ascii="Arial" w:hAnsi="Arial" w:cs="Arial"/>
          <w:lang w:val="es-ES_tradnl"/>
        </w:rPr>
        <w:t>a</w:t>
      </w:r>
      <w:r w:rsidRPr="00D1599B">
        <w:rPr>
          <w:rFonts w:ascii="Arial" w:hAnsi="Arial" w:cs="Arial"/>
          <w:lang w:val="es-ES_tradnl"/>
        </w:rPr>
        <w:t xml:space="preserve"> como la representación que ejerce la Confederación o Central respecto de sus federaciones y sindicatos que la conforman</w:t>
      </w:r>
      <w:r w:rsidR="004220A5" w:rsidRPr="00D1599B">
        <w:rPr>
          <w:rFonts w:ascii="Arial" w:hAnsi="Arial" w:cs="Arial"/>
          <w:lang w:val="es-ES_tradnl"/>
        </w:rPr>
        <w:t>;</w:t>
      </w:r>
      <w:r w:rsidRPr="00D1599B">
        <w:rPr>
          <w:rFonts w:ascii="Arial" w:hAnsi="Arial" w:cs="Arial"/>
          <w:lang w:val="es-ES_tradnl"/>
        </w:rPr>
        <w:t xml:space="preserve"> así mismo</w:t>
      </w:r>
      <w:r w:rsidR="005C6D73" w:rsidRPr="00D1599B">
        <w:rPr>
          <w:rFonts w:ascii="Arial" w:hAnsi="Arial" w:cs="Arial"/>
          <w:lang w:val="es-ES_tradnl"/>
        </w:rPr>
        <w:t>,</w:t>
      </w:r>
      <w:r w:rsidRPr="00D1599B">
        <w:rPr>
          <w:rFonts w:ascii="Arial" w:hAnsi="Arial" w:cs="Arial"/>
          <w:lang w:val="es-ES_tradnl"/>
        </w:rPr>
        <w:t xml:space="preserve"> la representación que ejercen las federaciones con respecto a sus sindicatos</w:t>
      </w:r>
      <w:r w:rsidR="005C6D73" w:rsidRPr="00D1599B">
        <w:rPr>
          <w:rFonts w:ascii="Arial" w:hAnsi="Arial" w:cs="Arial"/>
          <w:lang w:val="es-ES_tradnl"/>
        </w:rPr>
        <w:t>,</w:t>
      </w:r>
      <w:r w:rsidRPr="00D1599B">
        <w:rPr>
          <w:rFonts w:ascii="Arial" w:hAnsi="Arial" w:cs="Arial"/>
          <w:lang w:val="es-ES_tradnl"/>
        </w:rPr>
        <w:t xml:space="preserve"> y</w:t>
      </w:r>
      <w:r w:rsidR="002656D6" w:rsidRPr="00D1599B">
        <w:rPr>
          <w:rFonts w:ascii="Arial" w:hAnsi="Arial" w:cs="Arial"/>
          <w:lang w:val="es-ES_tradnl"/>
        </w:rPr>
        <w:t xml:space="preserve"> la</w:t>
      </w:r>
      <w:r w:rsidRPr="00D1599B">
        <w:rPr>
          <w:rFonts w:ascii="Arial" w:hAnsi="Arial" w:cs="Arial"/>
          <w:lang w:val="es-ES_tradnl"/>
        </w:rPr>
        <w:t xml:space="preserve"> de éstos </w:t>
      </w:r>
      <w:r w:rsidR="002656D6" w:rsidRPr="00D1599B">
        <w:rPr>
          <w:rFonts w:ascii="Arial" w:hAnsi="Arial" w:cs="Arial"/>
          <w:lang w:val="es-ES_tradnl"/>
        </w:rPr>
        <w:t>en relación con</w:t>
      </w:r>
      <w:r w:rsidRPr="00D1599B">
        <w:rPr>
          <w:rFonts w:ascii="Arial" w:hAnsi="Arial" w:cs="Arial"/>
          <w:lang w:val="es-ES_tradnl"/>
        </w:rPr>
        <w:t xml:space="preserve"> sus afiliados.</w:t>
      </w:r>
    </w:p>
    <w:p w14:paraId="0C9B3C0C" w14:textId="77777777" w:rsidR="00B27CF9" w:rsidRPr="00D1599B" w:rsidRDefault="00B27CF9" w:rsidP="00C52582">
      <w:pPr>
        <w:pStyle w:val="xmsonormal"/>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 </w:t>
      </w:r>
    </w:p>
    <w:p w14:paraId="3A5B4278" w14:textId="07E9E8BE" w:rsidR="00B27CF9" w:rsidRPr="00D1599B" w:rsidRDefault="002656D6" w:rsidP="00C52582">
      <w:pPr>
        <w:pStyle w:val="xmsonormal"/>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De acuerdo</w:t>
      </w:r>
      <w:r w:rsidR="00B27CF9" w:rsidRPr="00D1599B">
        <w:rPr>
          <w:rFonts w:ascii="Arial" w:hAnsi="Arial" w:cs="Arial"/>
          <w:lang w:val="es-ES_tradnl"/>
        </w:rPr>
        <w:t xml:space="preserve"> con lo anterior, la conformación de la comisión negociadora deberá ser bajo el principio de representatividad multinivel, teniendo en cuenta </w:t>
      </w:r>
      <w:r w:rsidR="00B33A71" w:rsidRPr="00D1599B">
        <w:rPr>
          <w:rFonts w:ascii="Arial" w:hAnsi="Arial" w:cs="Arial"/>
          <w:lang w:val="es-ES_tradnl"/>
        </w:rPr>
        <w:t>l</w:t>
      </w:r>
      <w:r w:rsidR="00B27CF9" w:rsidRPr="00D1599B">
        <w:rPr>
          <w:rFonts w:ascii="Arial" w:hAnsi="Arial" w:cs="Arial"/>
          <w:lang w:val="es-ES_tradnl"/>
        </w:rPr>
        <w:t>o</w:t>
      </w:r>
      <w:r w:rsidR="0089365C" w:rsidRPr="00D1599B">
        <w:rPr>
          <w:rFonts w:ascii="Arial" w:hAnsi="Arial" w:cs="Arial"/>
          <w:lang w:val="es-ES_tradnl"/>
        </w:rPr>
        <w:t>s</w:t>
      </w:r>
      <w:r w:rsidR="00B27CF9" w:rsidRPr="00D1599B">
        <w:rPr>
          <w:rFonts w:ascii="Arial" w:hAnsi="Arial" w:cs="Arial"/>
          <w:lang w:val="es-ES_tradnl"/>
        </w:rPr>
        <w:t xml:space="preserve"> siguientes criterios:</w:t>
      </w:r>
    </w:p>
    <w:p w14:paraId="5A11D294" w14:textId="77777777" w:rsidR="00B27CF9" w:rsidRPr="00D1599B" w:rsidRDefault="00B27CF9" w:rsidP="00C52582">
      <w:pPr>
        <w:pStyle w:val="xmsonormal"/>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 </w:t>
      </w:r>
    </w:p>
    <w:p w14:paraId="75406B7D" w14:textId="7516C56C" w:rsidR="0058300B" w:rsidRPr="00D1599B" w:rsidRDefault="00B27CF9" w:rsidP="008D4977">
      <w:pPr>
        <w:pStyle w:val="xmsonormal"/>
        <w:numPr>
          <w:ilvl w:val="0"/>
          <w:numId w:val="28"/>
        </w:numPr>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Para determinar la representatividad de las organizaciones que confluyen en el pliego único de solicitudes, se tendrá como requisito obligatorio el censo sindical, elaborado por el Ministerio del Trabajo. Para estos efectos, el Ministerio podrá solicitar información a las organizaciones sindicales</w:t>
      </w:r>
      <w:r w:rsidR="002656D6" w:rsidRPr="00D1599B">
        <w:rPr>
          <w:rFonts w:ascii="Arial" w:hAnsi="Arial" w:cs="Arial"/>
          <w:lang w:val="es-ES_tradnl"/>
        </w:rPr>
        <w:t>,</w:t>
      </w:r>
      <w:r w:rsidRPr="00D1599B">
        <w:rPr>
          <w:rFonts w:ascii="Arial" w:hAnsi="Arial" w:cs="Arial"/>
          <w:lang w:val="es-ES_tradnl"/>
        </w:rPr>
        <w:t xml:space="preserve"> </w:t>
      </w:r>
      <w:r w:rsidR="00DA5340" w:rsidRPr="00D1599B">
        <w:rPr>
          <w:rFonts w:ascii="Arial" w:hAnsi="Arial" w:cs="Arial"/>
          <w:lang w:val="es-ES_tradnl"/>
        </w:rPr>
        <w:t xml:space="preserve">y a las </w:t>
      </w:r>
      <w:r w:rsidR="00317333" w:rsidRPr="00D1599B">
        <w:rPr>
          <w:rFonts w:ascii="Arial" w:hAnsi="Arial" w:cs="Arial"/>
          <w:lang w:val="es-ES_tradnl"/>
        </w:rPr>
        <w:t>e</w:t>
      </w:r>
      <w:r w:rsidR="00DA5340" w:rsidRPr="00D1599B">
        <w:rPr>
          <w:rFonts w:ascii="Arial" w:hAnsi="Arial" w:cs="Arial"/>
          <w:lang w:val="es-ES_tradnl"/>
        </w:rPr>
        <w:t xml:space="preserve">ntidades </w:t>
      </w:r>
      <w:r w:rsidR="00317333" w:rsidRPr="00D1599B">
        <w:rPr>
          <w:rFonts w:ascii="Arial" w:hAnsi="Arial" w:cs="Arial"/>
          <w:lang w:val="es-ES_tradnl"/>
        </w:rPr>
        <w:t>p</w:t>
      </w:r>
      <w:r w:rsidR="00DA5340" w:rsidRPr="00D1599B">
        <w:rPr>
          <w:rFonts w:ascii="Arial" w:hAnsi="Arial" w:cs="Arial"/>
          <w:lang w:val="es-ES_tradnl"/>
        </w:rPr>
        <w:t>úblicas, si</w:t>
      </w:r>
      <w:r w:rsidRPr="00D1599B">
        <w:rPr>
          <w:rFonts w:ascii="Arial" w:hAnsi="Arial" w:cs="Arial"/>
          <w:lang w:val="es-ES_tradnl"/>
        </w:rPr>
        <w:t xml:space="preserve"> así lo requiere.</w:t>
      </w:r>
    </w:p>
    <w:p w14:paraId="3A53BD6F" w14:textId="240880C3" w:rsidR="00B27CF9" w:rsidRPr="00D1599B" w:rsidRDefault="00B27CF9" w:rsidP="00A85FAB">
      <w:pPr>
        <w:pStyle w:val="xmsonormal"/>
        <w:shd w:val="clear" w:color="auto" w:fill="FFFFFF"/>
        <w:spacing w:before="0" w:beforeAutospacing="0" w:after="0" w:afterAutospacing="0"/>
        <w:ind w:left="720"/>
        <w:jc w:val="both"/>
        <w:rPr>
          <w:rFonts w:ascii="Arial" w:hAnsi="Arial" w:cs="Arial"/>
          <w:lang w:val="es-ES_tradnl"/>
        </w:rPr>
      </w:pPr>
      <w:r w:rsidRPr="00D1599B">
        <w:rPr>
          <w:rFonts w:ascii="Arial" w:hAnsi="Arial" w:cs="Arial"/>
          <w:lang w:val="es-ES_tradnl"/>
        </w:rPr>
        <w:t> </w:t>
      </w:r>
    </w:p>
    <w:p w14:paraId="771A86AF" w14:textId="6333C4B3" w:rsidR="00B27CF9" w:rsidRPr="00D1599B" w:rsidRDefault="00B27CF9" w:rsidP="008D4977">
      <w:pPr>
        <w:pStyle w:val="xmsonormal"/>
        <w:numPr>
          <w:ilvl w:val="0"/>
          <w:numId w:val="28"/>
        </w:numPr>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La comisión negociadora unificada en el ámbito singular no podrá exceder de diez (10) negociadores</w:t>
      </w:r>
      <w:r w:rsidR="008E3606" w:rsidRPr="00D1599B">
        <w:rPr>
          <w:rFonts w:ascii="Arial" w:hAnsi="Arial" w:cs="Arial"/>
          <w:lang w:val="es-ES_tradnl"/>
        </w:rPr>
        <w:t xml:space="preserve"> </w:t>
      </w:r>
      <w:r w:rsidR="002656D6" w:rsidRPr="00D1599B">
        <w:rPr>
          <w:rFonts w:ascii="Arial" w:hAnsi="Arial" w:cs="Arial"/>
          <w:lang w:val="es-ES_tradnl"/>
        </w:rPr>
        <w:t>y</w:t>
      </w:r>
      <w:r w:rsidRPr="00D1599B">
        <w:rPr>
          <w:rFonts w:ascii="Arial" w:hAnsi="Arial" w:cs="Arial"/>
          <w:lang w:val="es-ES_tradnl"/>
        </w:rPr>
        <w:t xml:space="preserve"> deberá estar conformada bajo criterios de respeto a la representatividad numérica de las organizaciones que presentaron pliego único de solicitudes. </w:t>
      </w:r>
    </w:p>
    <w:p w14:paraId="2245DBFB" w14:textId="77777777" w:rsidR="0058300B" w:rsidRPr="00D1599B" w:rsidRDefault="0058300B" w:rsidP="00A85FAB">
      <w:pPr>
        <w:pStyle w:val="xmsonormal"/>
        <w:shd w:val="clear" w:color="auto" w:fill="FFFFFF"/>
        <w:spacing w:before="0" w:beforeAutospacing="0" w:after="0" w:afterAutospacing="0"/>
        <w:ind w:left="720"/>
        <w:jc w:val="both"/>
        <w:rPr>
          <w:rFonts w:ascii="Arial" w:hAnsi="Arial" w:cs="Arial"/>
          <w:lang w:val="es-ES_tradnl"/>
        </w:rPr>
      </w:pPr>
    </w:p>
    <w:p w14:paraId="5D7950D9" w14:textId="6D2EBAAC" w:rsidR="00B27CF9" w:rsidRPr="00D1599B" w:rsidRDefault="00B27CF9" w:rsidP="008D4977">
      <w:pPr>
        <w:pStyle w:val="xmsonormal"/>
        <w:numPr>
          <w:ilvl w:val="0"/>
          <w:numId w:val="28"/>
        </w:numPr>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 xml:space="preserve">La comisión negociadora unificada en el ámbito </w:t>
      </w:r>
      <w:r w:rsidR="00790234" w:rsidRPr="00D1599B">
        <w:rPr>
          <w:rFonts w:ascii="Arial" w:hAnsi="Arial" w:cs="Arial"/>
          <w:lang w:val="es-ES_tradnl"/>
        </w:rPr>
        <w:t>territorial con</w:t>
      </w:r>
      <w:r w:rsidRPr="00D1599B">
        <w:rPr>
          <w:rFonts w:ascii="Arial" w:hAnsi="Arial" w:cs="Arial"/>
          <w:lang w:val="es-ES_tradnl"/>
        </w:rPr>
        <w:t xml:space="preserve"> los entes territoriales no podrá exceder de </w:t>
      </w:r>
      <w:r w:rsidR="00DA5340" w:rsidRPr="00D1599B">
        <w:rPr>
          <w:rFonts w:ascii="Arial" w:hAnsi="Arial" w:cs="Arial"/>
          <w:lang w:val="es-ES_tradnl"/>
        </w:rPr>
        <w:t>veinte</w:t>
      </w:r>
      <w:r w:rsidRPr="00D1599B">
        <w:rPr>
          <w:rFonts w:ascii="Arial" w:hAnsi="Arial" w:cs="Arial"/>
          <w:lang w:val="es-ES_tradnl"/>
        </w:rPr>
        <w:t xml:space="preserve"> (</w:t>
      </w:r>
      <w:r w:rsidR="00DA5340" w:rsidRPr="00D1599B">
        <w:rPr>
          <w:rFonts w:ascii="Arial" w:hAnsi="Arial" w:cs="Arial"/>
          <w:lang w:val="es-ES_tradnl"/>
        </w:rPr>
        <w:t>20</w:t>
      </w:r>
      <w:r w:rsidRPr="00D1599B">
        <w:rPr>
          <w:rFonts w:ascii="Arial" w:hAnsi="Arial" w:cs="Arial"/>
          <w:lang w:val="es-ES_tradnl"/>
        </w:rPr>
        <w:t>) negociadores y deberá estar conformada bajo criterios de respeto a la representatividad numérica de las organizaciones que presentaron pliego único de solicitudes. </w:t>
      </w:r>
    </w:p>
    <w:p w14:paraId="01127027" w14:textId="77777777" w:rsidR="0058300B" w:rsidRPr="00D1599B" w:rsidRDefault="0058300B" w:rsidP="00A85FAB">
      <w:pPr>
        <w:pStyle w:val="xmsonormal"/>
        <w:shd w:val="clear" w:color="auto" w:fill="FFFFFF"/>
        <w:spacing w:before="0" w:beforeAutospacing="0" w:after="0" w:afterAutospacing="0"/>
        <w:ind w:left="720"/>
        <w:jc w:val="both"/>
        <w:rPr>
          <w:rFonts w:ascii="Arial" w:hAnsi="Arial" w:cs="Arial"/>
          <w:lang w:val="es-ES_tradnl"/>
        </w:rPr>
      </w:pPr>
    </w:p>
    <w:p w14:paraId="5EC5418A" w14:textId="706F8371" w:rsidR="00B27CF9" w:rsidRPr="00D1599B" w:rsidRDefault="00B27CF9" w:rsidP="008D4977">
      <w:pPr>
        <w:pStyle w:val="xmsonormal"/>
        <w:numPr>
          <w:ilvl w:val="0"/>
          <w:numId w:val="28"/>
        </w:numPr>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La comisión negociadora unificada en el ámbito sectorial no podrá exceder de veint</w:t>
      </w:r>
      <w:r w:rsidR="008E3606" w:rsidRPr="00D1599B">
        <w:rPr>
          <w:rFonts w:ascii="Arial" w:hAnsi="Arial" w:cs="Arial"/>
          <w:lang w:val="es-ES_tradnl"/>
        </w:rPr>
        <w:t xml:space="preserve">icinco </w:t>
      </w:r>
      <w:r w:rsidRPr="00D1599B">
        <w:rPr>
          <w:rFonts w:ascii="Arial" w:hAnsi="Arial" w:cs="Arial"/>
          <w:lang w:val="es-ES_tradnl"/>
        </w:rPr>
        <w:t>(2</w:t>
      </w:r>
      <w:r w:rsidR="008E3606" w:rsidRPr="00D1599B">
        <w:rPr>
          <w:rFonts w:ascii="Arial" w:hAnsi="Arial" w:cs="Arial"/>
          <w:lang w:val="es-ES_tradnl"/>
        </w:rPr>
        <w:t>5</w:t>
      </w:r>
      <w:r w:rsidRPr="00D1599B">
        <w:rPr>
          <w:rFonts w:ascii="Arial" w:hAnsi="Arial" w:cs="Arial"/>
          <w:lang w:val="es-ES_tradnl"/>
        </w:rPr>
        <w:t>) negociadores</w:t>
      </w:r>
      <w:r w:rsidR="008E3606" w:rsidRPr="00D1599B">
        <w:rPr>
          <w:rFonts w:ascii="Arial" w:hAnsi="Arial" w:cs="Arial"/>
          <w:lang w:val="es-ES_tradnl"/>
        </w:rPr>
        <w:t xml:space="preserve"> </w:t>
      </w:r>
      <w:r w:rsidR="002656D6" w:rsidRPr="00D1599B">
        <w:rPr>
          <w:rFonts w:ascii="Arial" w:hAnsi="Arial" w:cs="Arial"/>
          <w:lang w:val="es-ES_tradnl"/>
        </w:rPr>
        <w:t>y</w:t>
      </w:r>
      <w:r w:rsidRPr="00D1599B">
        <w:rPr>
          <w:rFonts w:ascii="Arial" w:hAnsi="Arial" w:cs="Arial"/>
          <w:lang w:val="es-ES_tradnl"/>
        </w:rPr>
        <w:t xml:space="preserve"> deberá estar conformada bajo criterios de respeto a la representatividad numérica de las organizaciones que presentaron pliego único de solicitudes</w:t>
      </w:r>
      <w:r w:rsidR="0089365C" w:rsidRPr="00D1599B">
        <w:rPr>
          <w:rFonts w:ascii="Arial" w:hAnsi="Arial" w:cs="Arial"/>
          <w:lang w:val="es-ES_tradnl"/>
        </w:rPr>
        <w:t>.</w:t>
      </w:r>
      <w:r w:rsidRPr="00D1599B">
        <w:rPr>
          <w:rFonts w:ascii="Arial" w:hAnsi="Arial" w:cs="Arial"/>
          <w:lang w:val="es-ES_tradnl"/>
        </w:rPr>
        <w:t> </w:t>
      </w:r>
    </w:p>
    <w:p w14:paraId="05820CB0" w14:textId="77777777" w:rsidR="0058300B" w:rsidRPr="00D1599B" w:rsidRDefault="0058300B" w:rsidP="00A85FAB">
      <w:pPr>
        <w:pStyle w:val="xmsonormal"/>
        <w:shd w:val="clear" w:color="auto" w:fill="FFFFFF"/>
        <w:spacing w:before="0" w:beforeAutospacing="0" w:after="0" w:afterAutospacing="0"/>
        <w:ind w:left="720"/>
        <w:jc w:val="both"/>
        <w:rPr>
          <w:rFonts w:ascii="Arial" w:hAnsi="Arial" w:cs="Arial"/>
          <w:lang w:val="es-ES_tradnl"/>
        </w:rPr>
      </w:pPr>
    </w:p>
    <w:p w14:paraId="50702233" w14:textId="45450FF5" w:rsidR="00B27CF9" w:rsidRPr="00D1599B" w:rsidRDefault="00B27CF9" w:rsidP="0089365C">
      <w:pPr>
        <w:pStyle w:val="xmsonormal"/>
        <w:numPr>
          <w:ilvl w:val="0"/>
          <w:numId w:val="28"/>
        </w:numPr>
        <w:shd w:val="clear" w:color="auto" w:fill="FFFFFF"/>
        <w:spacing w:before="0" w:beforeAutospacing="0" w:after="0" w:afterAutospacing="0"/>
        <w:jc w:val="both"/>
        <w:rPr>
          <w:rFonts w:ascii="Arial" w:hAnsi="Arial" w:cs="Arial"/>
          <w:lang w:val="es-ES_tradnl"/>
        </w:rPr>
      </w:pPr>
      <w:r w:rsidRPr="00D1599B">
        <w:rPr>
          <w:rFonts w:ascii="Arial" w:hAnsi="Arial" w:cs="Arial"/>
          <w:lang w:val="es-ES_tradnl"/>
        </w:rPr>
        <w:t xml:space="preserve">La comisión negociadora unificada en el ámbito nacional no podrá exceder de </w:t>
      </w:r>
      <w:r w:rsidR="00DA5340" w:rsidRPr="00D1599B">
        <w:rPr>
          <w:rFonts w:ascii="Arial" w:hAnsi="Arial" w:cs="Arial"/>
          <w:lang w:val="es-ES_tradnl"/>
        </w:rPr>
        <w:t>cuarenta</w:t>
      </w:r>
      <w:r w:rsidRPr="00D1599B">
        <w:rPr>
          <w:rFonts w:ascii="Arial" w:hAnsi="Arial" w:cs="Arial"/>
          <w:lang w:val="es-ES_tradnl"/>
        </w:rPr>
        <w:t xml:space="preserve"> (</w:t>
      </w:r>
      <w:r w:rsidR="00DA5340" w:rsidRPr="00D1599B">
        <w:rPr>
          <w:rFonts w:ascii="Arial" w:hAnsi="Arial" w:cs="Arial"/>
          <w:lang w:val="es-ES_tradnl"/>
        </w:rPr>
        <w:t>4</w:t>
      </w:r>
      <w:r w:rsidRPr="00D1599B">
        <w:rPr>
          <w:rFonts w:ascii="Arial" w:hAnsi="Arial" w:cs="Arial"/>
          <w:lang w:val="es-ES_tradnl"/>
        </w:rPr>
        <w:t>0) negociadores</w:t>
      </w:r>
      <w:r w:rsidR="008E3606" w:rsidRPr="00D1599B">
        <w:rPr>
          <w:rFonts w:ascii="Arial" w:hAnsi="Arial" w:cs="Arial"/>
          <w:lang w:val="es-ES_tradnl"/>
        </w:rPr>
        <w:t xml:space="preserve"> </w:t>
      </w:r>
      <w:r w:rsidR="002656D6" w:rsidRPr="00D1599B">
        <w:rPr>
          <w:rFonts w:ascii="Arial" w:hAnsi="Arial" w:cs="Arial"/>
          <w:lang w:val="es-ES_tradnl"/>
        </w:rPr>
        <w:t>y</w:t>
      </w:r>
      <w:r w:rsidRPr="00D1599B">
        <w:rPr>
          <w:rFonts w:ascii="Arial" w:hAnsi="Arial" w:cs="Arial"/>
          <w:lang w:val="es-ES_tradnl"/>
        </w:rPr>
        <w:t xml:space="preserve"> deberá estar conformada bajo criterios de respeto a la representatividad numérica de las organizaciones que presentaron pliego único de solicitudes.</w:t>
      </w:r>
    </w:p>
    <w:p w14:paraId="26DF7F46" w14:textId="77777777" w:rsidR="00B33A71" w:rsidRPr="00D1599B" w:rsidRDefault="00B33A71" w:rsidP="00B33A71">
      <w:pPr>
        <w:pStyle w:val="xmsonormal"/>
        <w:shd w:val="clear" w:color="auto" w:fill="FFFFFF"/>
        <w:spacing w:before="0" w:beforeAutospacing="0" w:after="0" w:afterAutospacing="0"/>
        <w:jc w:val="both"/>
        <w:rPr>
          <w:rFonts w:ascii="Arial" w:hAnsi="Arial" w:cs="Arial"/>
          <w:color w:val="242424"/>
          <w:lang w:val="es-ES_tradnl"/>
        </w:rPr>
      </w:pPr>
    </w:p>
    <w:p w14:paraId="42446533" w14:textId="39045248" w:rsidR="00D76AE0" w:rsidRPr="00D1599B" w:rsidRDefault="00F54AF1" w:rsidP="002657EE">
      <w:pPr>
        <w:pStyle w:val="xmsonormal"/>
        <w:shd w:val="clear" w:color="auto" w:fill="FFFFFF"/>
        <w:spacing w:before="0" w:beforeAutospacing="0" w:after="0" w:afterAutospacing="0"/>
        <w:jc w:val="both"/>
        <w:rPr>
          <w:rFonts w:ascii="Arial" w:hAnsi="Arial" w:cs="Arial"/>
          <w:lang w:val="es-ES_tradnl"/>
        </w:rPr>
      </w:pPr>
      <w:r w:rsidRPr="00D1599B">
        <w:rPr>
          <w:rFonts w:ascii="Arial" w:hAnsi="Arial" w:cs="Arial"/>
          <w:b/>
          <w:lang w:val="es-ES_tradnl"/>
        </w:rPr>
        <w:t>Parágrafo.</w:t>
      </w:r>
      <w:r w:rsidRPr="00D1599B">
        <w:rPr>
          <w:rFonts w:ascii="Arial" w:hAnsi="Arial" w:cs="Arial"/>
          <w:lang w:val="es-ES_tradnl"/>
        </w:rPr>
        <w:t xml:space="preserve"> </w:t>
      </w:r>
      <w:r w:rsidR="00D76AE0" w:rsidRPr="00D1599B">
        <w:rPr>
          <w:rFonts w:ascii="Arial" w:hAnsi="Arial" w:cs="Arial"/>
          <w:lang w:val="es-ES_tradnl"/>
        </w:rPr>
        <w:t>Para elegir la integración de las comisiones negociadoras en cada uno de sus ámbitos, se aplicar</w:t>
      </w:r>
      <w:r w:rsidR="0058300B" w:rsidRPr="00D1599B">
        <w:rPr>
          <w:rFonts w:ascii="Arial" w:hAnsi="Arial" w:cs="Arial"/>
          <w:lang w:val="es-ES_tradnl"/>
        </w:rPr>
        <w:t>á</w:t>
      </w:r>
      <w:r w:rsidR="00D76AE0" w:rsidRPr="00D1599B">
        <w:rPr>
          <w:rFonts w:ascii="Arial" w:hAnsi="Arial" w:cs="Arial"/>
          <w:lang w:val="es-ES_tradnl"/>
        </w:rPr>
        <w:t xml:space="preserve"> una regla de tres simple de la siguiente manera: Se tendrá en cuenta el número total de afiliados sindicalizados de todas las organizaciones sindicales participantes por ámbito para proveer el total de cupos asignados en este </w:t>
      </w:r>
      <w:r w:rsidR="00D76AE0" w:rsidRPr="00D1599B">
        <w:rPr>
          <w:rFonts w:ascii="Arial" w:hAnsi="Arial" w:cs="Arial"/>
          <w:lang w:val="es-ES_tradnl"/>
        </w:rPr>
        <w:lastRenderedPageBreak/>
        <w:t>artículo</w:t>
      </w:r>
      <w:r w:rsidR="00C21E73" w:rsidRPr="00D1599B">
        <w:rPr>
          <w:rFonts w:ascii="Arial" w:hAnsi="Arial" w:cs="Arial"/>
          <w:lang w:val="es-ES_tradnl"/>
        </w:rPr>
        <w:t xml:space="preserve">. Se </w:t>
      </w:r>
      <w:r w:rsidR="00410D29" w:rsidRPr="00D1599B">
        <w:rPr>
          <w:rFonts w:ascii="Arial" w:hAnsi="Arial" w:cs="Arial"/>
          <w:lang w:val="es-ES_tradnl"/>
        </w:rPr>
        <w:t>tomará</w:t>
      </w:r>
      <w:r w:rsidR="00D76AE0" w:rsidRPr="00D1599B">
        <w:rPr>
          <w:rFonts w:ascii="Arial" w:hAnsi="Arial" w:cs="Arial"/>
          <w:lang w:val="es-ES_tradnl"/>
        </w:rPr>
        <w:t xml:space="preserve"> el número total de afiliados de cada organización</w:t>
      </w:r>
      <w:r w:rsidR="00E04D21" w:rsidRPr="00D1599B">
        <w:rPr>
          <w:rFonts w:ascii="Arial" w:hAnsi="Arial" w:cs="Arial"/>
          <w:lang w:val="es-ES_tradnl"/>
        </w:rPr>
        <w:t xml:space="preserve"> y </w:t>
      </w:r>
      <w:r w:rsidR="00D76AE0" w:rsidRPr="00D1599B">
        <w:rPr>
          <w:rFonts w:ascii="Arial" w:hAnsi="Arial" w:cs="Arial"/>
          <w:lang w:val="es-ES_tradnl"/>
        </w:rPr>
        <w:t>multiplicar por la cantidad de cupos del ámbito</w:t>
      </w:r>
      <w:r w:rsidR="00E04D21" w:rsidRPr="00D1599B">
        <w:rPr>
          <w:rFonts w:ascii="Arial" w:hAnsi="Arial" w:cs="Arial"/>
          <w:lang w:val="es-ES_tradnl"/>
        </w:rPr>
        <w:t xml:space="preserve">, para luego </w:t>
      </w:r>
      <w:r w:rsidR="00D76AE0" w:rsidRPr="00D1599B">
        <w:rPr>
          <w:rFonts w:ascii="Arial" w:hAnsi="Arial" w:cs="Arial"/>
          <w:lang w:val="es-ES_tradnl"/>
        </w:rPr>
        <w:t>dividir por la cantidad total de afiliados sindicalizados de todas las organizaciones sindicales participantes.</w:t>
      </w:r>
    </w:p>
    <w:p w14:paraId="71CAE184" w14:textId="77777777" w:rsidR="00B27CF9" w:rsidRPr="00D1599B" w:rsidRDefault="00B27CF9" w:rsidP="00755AA5">
      <w:pPr>
        <w:jc w:val="both"/>
        <w:rPr>
          <w:rFonts w:ascii="Arial" w:eastAsia="Calibri" w:hAnsi="Arial" w:cs="Arial"/>
          <w:b/>
          <w:lang w:val="es-ES_tradnl"/>
        </w:rPr>
      </w:pPr>
    </w:p>
    <w:p w14:paraId="2604C033" w14:textId="4EC801A9" w:rsidR="00E935BD" w:rsidRPr="00D1599B" w:rsidRDefault="00755AA5" w:rsidP="003B4521">
      <w:pPr>
        <w:jc w:val="both"/>
        <w:rPr>
          <w:rFonts w:ascii="Arial" w:eastAsia="Calibri" w:hAnsi="Arial" w:cs="Arial"/>
          <w:lang w:val="es-ES_tradnl"/>
        </w:rPr>
      </w:pPr>
      <w:r w:rsidRPr="00D1599B">
        <w:rPr>
          <w:rFonts w:ascii="Arial" w:eastAsia="Calibri" w:hAnsi="Arial" w:cs="Arial"/>
          <w:b/>
          <w:bCs/>
          <w:lang w:val="es-ES_tradnl"/>
        </w:rPr>
        <w:t xml:space="preserve">Artículo 2.2.2.4.11. </w:t>
      </w:r>
      <w:r w:rsidR="00E935BD" w:rsidRPr="00D1599B">
        <w:rPr>
          <w:rFonts w:ascii="Arial" w:eastAsia="Calibri" w:hAnsi="Arial" w:cs="Arial"/>
          <w:b/>
          <w:bCs/>
          <w:i/>
          <w:iCs/>
          <w:lang w:val="es-ES_tradnl"/>
        </w:rPr>
        <w:t>Calidad de los negociadores</w:t>
      </w:r>
      <w:r w:rsidR="00B138E2" w:rsidRPr="00D1599B">
        <w:rPr>
          <w:rFonts w:ascii="Arial" w:eastAsia="Calibri" w:hAnsi="Arial" w:cs="Arial"/>
          <w:b/>
          <w:bCs/>
          <w:i/>
          <w:iCs/>
          <w:lang w:val="es-ES_tradnl"/>
        </w:rPr>
        <w:t xml:space="preserve"> dentro del proceso de negociación con las organizaciones sindicales de </w:t>
      </w:r>
      <w:r w:rsidR="00B33A71" w:rsidRPr="00D1599B">
        <w:rPr>
          <w:rFonts w:ascii="Arial" w:eastAsia="Calibri" w:hAnsi="Arial" w:cs="Arial"/>
          <w:b/>
          <w:bCs/>
          <w:i/>
          <w:iCs/>
          <w:lang w:val="es-ES_tradnl"/>
        </w:rPr>
        <w:t xml:space="preserve">empleados </w:t>
      </w:r>
      <w:r w:rsidR="00B138E2" w:rsidRPr="00D1599B">
        <w:rPr>
          <w:rFonts w:ascii="Arial" w:eastAsia="Calibri" w:hAnsi="Arial" w:cs="Arial"/>
          <w:b/>
          <w:bCs/>
          <w:i/>
          <w:iCs/>
          <w:lang w:val="es-ES_tradnl"/>
        </w:rPr>
        <w:t>públicos</w:t>
      </w:r>
      <w:r w:rsidR="00EC7A9E" w:rsidRPr="00D1599B">
        <w:rPr>
          <w:rFonts w:ascii="Arial" w:eastAsia="Calibri" w:hAnsi="Arial" w:cs="Arial"/>
          <w:b/>
          <w:bCs/>
          <w:i/>
          <w:iCs/>
          <w:lang w:val="es-ES_tradnl"/>
        </w:rPr>
        <w:t>.</w:t>
      </w:r>
      <w:r w:rsidR="00E935BD" w:rsidRPr="00D1599B">
        <w:rPr>
          <w:rFonts w:ascii="Arial" w:eastAsia="Calibri" w:hAnsi="Arial" w:cs="Arial"/>
          <w:lang w:val="es-ES_tradnl"/>
        </w:rPr>
        <w:t xml:space="preserve"> La negociación se realizará con los representantes de las organizaciones que hayan unificado pliego, elegidos en la asamblea </w:t>
      </w:r>
      <w:r w:rsidR="00B138E2" w:rsidRPr="00D1599B">
        <w:rPr>
          <w:rFonts w:ascii="Arial" w:eastAsia="Calibri" w:hAnsi="Arial" w:cs="Arial"/>
          <w:lang w:val="es-ES_tradnl"/>
        </w:rPr>
        <w:t>general</w:t>
      </w:r>
      <w:r w:rsidR="00F837D9" w:rsidRPr="00D1599B">
        <w:rPr>
          <w:rFonts w:ascii="Arial" w:eastAsia="Calibri" w:hAnsi="Arial" w:cs="Arial"/>
          <w:lang w:val="es-ES_tradnl"/>
        </w:rPr>
        <w:t xml:space="preserve"> de empleados públicos</w:t>
      </w:r>
      <w:r w:rsidR="00D77774">
        <w:rPr>
          <w:rFonts w:ascii="Arial" w:eastAsia="Calibri" w:hAnsi="Arial" w:cs="Arial"/>
          <w:lang w:val="es-ES_tradnl"/>
        </w:rPr>
        <w:t xml:space="preserve"> afiliados</w:t>
      </w:r>
      <w:r w:rsidR="00ED4D5A" w:rsidRPr="00D1599B">
        <w:rPr>
          <w:rFonts w:ascii="Arial" w:eastAsia="Calibri" w:hAnsi="Arial" w:cs="Arial"/>
          <w:lang w:val="es-ES_tradnl"/>
        </w:rPr>
        <w:t xml:space="preserve">, </w:t>
      </w:r>
      <w:r w:rsidR="00E935BD" w:rsidRPr="00D1599B">
        <w:rPr>
          <w:rFonts w:ascii="Arial" w:eastAsia="Calibri" w:hAnsi="Arial" w:cs="Arial"/>
          <w:lang w:val="es-ES_tradnl"/>
        </w:rPr>
        <w:t>con capacidad</w:t>
      </w:r>
      <w:r w:rsidR="00B33A71" w:rsidRPr="00D1599B">
        <w:rPr>
          <w:rFonts w:ascii="Arial" w:eastAsia="Calibri" w:hAnsi="Arial" w:cs="Arial"/>
          <w:lang w:val="es-ES_tradnl"/>
        </w:rPr>
        <w:t xml:space="preserve"> y plenos poderes</w:t>
      </w:r>
      <w:r w:rsidR="00E935BD" w:rsidRPr="00D1599B">
        <w:rPr>
          <w:rFonts w:ascii="Arial" w:eastAsia="Calibri" w:hAnsi="Arial" w:cs="Arial"/>
          <w:lang w:val="es-ES_tradnl"/>
        </w:rPr>
        <w:t xml:space="preserve"> para negociar, siempre y cuando tenga verificado el pago de la cuota sindical depositada en </w:t>
      </w:r>
      <w:r w:rsidR="00194468" w:rsidRPr="00D1599B">
        <w:rPr>
          <w:rFonts w:ascii="Arial" w:eastAsia="Calibri" w:hAnsi="Arial" w:cs="Arial"/>
          <w:lang w:val="es-ES_tradnl"/>
        </w:rPr>
        <w:t>b</w:t>
      </w:r>
      <w:r w:rsidR="00E935BD" w:rsidRPr="00D1599B">
        <w:rPr>
          <w:rFonts w:ascii="Arial" w:eastAsia="Calibri" w:hAnsi="Arial" w:cs="Arial"/>
          <w:lang w:val="es-ES_tradnl"/>
        </w:rPr>
        <w:t xml:space="preserve">anco, conforme </w:t>
      </w:r>
      <w:r w:rsidR="004A195C" w:rsidRPr="00D1599B">
        <w:rPr>
          <w:rFonts w:ascii="Arial" w:eastAsia="Calibri" w:hAnsi="Arial" w:cs="Arial"/>
          <w:lang w:val="es-ES_tradnl"/>
        </w:rPr>
        <w:t>con</w:t>
      </w:r>
      <w:r w:rsidR="00E935BD" w:rsidRPr="00D1599B">
        <w:rPr>
          <w:rFonts w:ascii="Arial" w:eastAsia="Calibri" w:hAnsi="Arial" w:cs="Arial"/>
          <w:lang w:val="es-ES_tradnl"/>
        </w:rPr>
        <w:t xml:space="preserve"> los artículos 393 y 396 del C</w:t>
      </w:r>
      <w:r w:rsidR="00724BF4" w:rsidRPr="00D1599B">
        <w:rPr>
          <w:rFonts w:ascii="Arial" w:eastAsia="Calibri" w:hAnsi="Arial" w:cs="Arial"/>
          <w:lang w:val="es-ES_tradnl"/>
        </w:rPr>
        <w:t xml:space="preserve">ódigo </w:t>
      </w:r>
      <w:r w:rsidR="00E935BD" w:rsidRPr="00D1599B">
        <w:rPr>
          <w:rFonts w:ascii="Arial" w:eastAsia="Calibri" w:hAnsi="Arial" w:cs="Arial"/>
          <w:lang w:val="es-ES_tradnl"/>
        </w:rPr>
        <w:t>S</w:t>
      </w:r>
      <w:r w:rsidR="00724BF4" w:rsidRPr="00D1599B">
        <w:rPr>
          <w:rFonts w:ascii="Arial" w:eastAsia="Calibri" w:hAnsi="Arial" w:cs="Arial"/>
          <w:lang w:val="es-ES_tradnl"/>
        </w:rPr>
        <w:t xml:space="preserve">ustantivo del </w:t>
      </w:r>
      <w:r w:rsidR="00E935BD" w:rsidRPr="00D1599B">
        <w:rPr>
          <w:rFonts w:ascii="Arial" w:eastAsia="Calibri" w:hAnsi="Arial" w:cs="Arial"/>
          <w:lang w:val="es-ES_tradnl"/>
        </w:rPr>
        <w:t>T</w:t>
      </w:r>
      <w:r w:rsidR="00724BF4" w:rsidRPr="00D1599B">
        <w:rPr>
          <w:rFonts w:ascii="Arial" w:eastAsia="Calibri" w:hAnsi="Arial" w:cs="Arial"/>
          <w:lang w:val="es-ES_tradnl"/>
        </w:rPr>
        <w:t>rabajo</w:t>
      </w:r>
      <w:r w:rsidR="00E935BD" w:rsidRPr="00D1599B">
        <w:rPr>
          <w:rFonts w:ascii="Arial" w:eastAsia="Calibri" w:hAnsi="Arial" w:cs="Arial"/>
          <w:lang w:val="es-ES_tradnl"/>
        </w:rPr>
        <w:t xml:space="preserve"> y según certificación del </w:t>
      </w:r>
      <w:r w:rsidR="00194468" w:rsidRPr="00D1599B">
        <w:rPr>
          <w:rFonts w:ascii="Arial" w:eastAsia="Calibri" w:hAnsi="Arial" w:cs="Arial"/>
          <w:lang w:val="es-ES_tradnl"/>
        </w:rPr>
        <w:t xml:space="preserve">presidente, secretario y </w:t>
      </w:r>
      <w:r w:rsidR="00E935BD" w:rsidRPr="00D1599B">
        <w:rPr>
          <w:rFonts w:ascii="Arial" w:eastAsia="Calibri" w:hAnsi="Arial" w:cs="Arial"/>
          <w:lang w:val="es-ES_tradnl"/>
        </w:rPr>
        <w:t>tesorero de la organización.</w:t>
      </w:r>
    </w:p>
    <w:p w14:paraId="34AE1569" w14:textId="77777777" w:rsidR="00755AA5" w:rsidRPr="00D1599B" w:rsidRDefault="00755AA5" w:rsidP="00E935BD">
      <w:pPr>
        <w:jc w:val="both"/>
        <w:rPr>
          <w:rFonts w:ascii="Arial" w:eastAsia="Calibri" w:hAnsi="Arial" w:cs="Arial"/>
          <w:lang w:val="es-ES_tradnl"/>
        </w:rPr>
      </w:pPr>
    </w:p>
    <w:p w14:paraId="78DBBBAD" w14:textId="40AE9B1E" w:rsidR="00742048" w:rsidRPr="00D1599B" w:rsidRDefault="00742048" w:rsidP="00E935BD">
      <w:pPr>
        <w:jc w:val="both"/>
        <w:rPr>
          <w:rFonts w:ascii="Arial" w:eastAsia="Calibri" w:hAnsi="Arial" w:cs="Arial"/>
          <w:lang w:val="es-ES_tradnl"/>
        </w:rPr>
      </w:pPr>
      <w:r w:rsidRPr="00D1599B">
        <w:rPr>
          <w:rFonts w:ascii="Arial" w:eastAsia="Calibri" w:hAnsi="Arial" w:cs="Arial"/>
          <w:b/>
          <w:bCs/>
          <w:lang w:val="es-ES_tradnl"/>
        </w:rPr>
        <w:t>Parágrafo transitorio</w:t>
      </w:r>
      <w:r w:rsidR="00C27B6B" w:rsidRPr="00D1599B">
        <w:rPr>
          <w:rFonts w:ascii="Arial" w:eastAsia="Calibri" w:hAnsi="Arial" w:cs="Arial"/>
          <w:lang w:val="es-ES_tradnl"/>
        </w:rPr>
        <w:t>.</w:t>
      </w:r>
      <w:r w:rsidRPr="00D1599B">
        <w:rPr>
          <w:rFonts w:ascii="Arial" w:eastAsia="Calibri" w:hAnsi="Arial" w:cs="Arial"/>
          <w:lang w:val="es-ES_tradnl"/>
        </w:rPr>
        <w:t xml:space="preserve"> El Ministerio del Trabajo realizará</w:t>
      </w:r>
      <w:r w:rsidR="00194468" w:rsidRPr="00D1599B">
        <w:rPr>
          <w:rFonts w:ascii="Arial" w:eastAsia="Calibri" w:hAnsi="Arial" w:cs="Arial"/>
          <w:lang w:val="es-ES_tradnl"/>
        </w:rPr>
        <w:t xml:space="preserve"> y publicará</w:t>
      </w:r>
      <w:r w:rsidRPr="00D1599B">
        <w:rPr>
          <w:rFonts w:ascii="Arial" w:eastAsia="Calibri" w:hAnsi="Arial" w:cs="Arial"/>
          <w:lang w:val="es-ES_tradnl"/>
        </w:rPr>
        <w:t xml:space="preserve"> el censo sindical</w:t>
      </w:r>
      <w:r w:rsidR="002340FB" w:rsidRPr="00D1599B">
        <w:rPr>
          <w:rFonts w:ascii="Arial" w:eastAsia="Calibri" w:hAnsi="Arial" w:cs="Arial"/>
          <w:lang w:val="es-ES_tradnl"/>
        </w:rPr>
        <w:t xml:space="preserve"> </w:t>
      </w:r>
      <w:r w:rsidR="00DA5340" w:rsidRPr="00D1599B">
        <w:rPr>
          <w:rFonts w:ascii="Arial" w:eastAsia="Calibri" w:hAnsi="Arial" w:cs="Arial"/>
          <w:lang w:val="es-ES_tradnl"/>
        </w:rPr>
        <w:t>de los empleados públicos</w:t>
      </w:r>
      <w:r w:rsidR="00173E67" w:rsidRPr="00D1599B">
        <w:rPr>
          <w:rFonts w:ascii="Arial" w:eastAsia="Calibri" w:hAnsi="Arial" w:cs="Arial"/>
          <w:lang w:val="es-ES_tradnl"/>
        </w:rPr>
        <w:t xml:space="preserve">. Todas las </w:t>
      </w:r>
      <w:proofErr w:type="gramStart"/>
      <w:r w:rsidR="00173E67" w:rsidRPr="00D1599B">
        <w:rPr>
          <w:rFonts w:ascii="Arial" w:eastAsia="Calibri" w:hAnsi="Arial" w:cs="Arial"/>
          <w:lang w:val="es-ES_tradnl"/>
        </w:rPr>
        <w:t>autoridades públicas</w:t>
      </w:r>
      <w:proofErr w:type="gramEnd"/>
      <w:r w:rsidR="00173E67" w:rsidRPr="00D1599B">
        <w:rPr>
          <w:rFonts w:ascii="Arial" w:eastAsia="Calibri" w:hAnsi="Arial" w:cs="Arial"/>
          <w:lang w:val="es-ES_tradnl"/>
        </w:rPr>
        <w:t xml:space="preserve"> deberán contribuir en el proceso de elaboración de dicho censo</w:t>
      </w:r>
      <w:r w:rsidR="00194468" w:rsidRPr="00D1599B">
        <w:rPr>
          <w:rFonts w:ascii="Arial" w:eastAsia="Calibri" w:hAnsi="Arial" w:cs="Arial"/>
          <w:lang w:val="es-ES_tradnl"/>
        </w:rPr>
        <w:t xml:space="preserve">, para lo cual suministrarán </w:t>
      </w:r>
      <w:r w:rsidR="00173E67" w:rsidRPr="00D1599B">
        <w:rPr>
          <w:rFonts w:ascii="Arial" w:eastAsia="Calibri" w:hAnsi="Arial" w:cs="Arial"/>
          <w:lang w:val="es-ES_tradnl"/>
        </w:rPr>
        <w:t>la información</w:t>
      </w:r>
      <w:r w:rsidR="00194468" w:rsidRPr="00D1599B">
        <w:rPr>
          <w:rFonts w:ascii="Arial" w:eastAsia="Calibri" w:hAnsi="Arial" w:cs="Arial"/>
          <w:lang w:val="es-ES_tradnl"/>
        </w:rPr>
        <w:t xml:space="preserve"> de forma oportuna. </w:t>
      </w:r>
    </w:p>
    <w:p w14:paraId="6C85299A" w14:textId="77777777" w:rsidR="00742048" w:rsidRPr="00D1599B" w:rsidRDefault="00742048" w:rsidP="00E935BD">
      <w:pPr>
        <w:jc w:val="both"/>
        <w:rPr>
          <w:rFonts w:ascii="Arial" w:eastAsia="Calibri" w:hAnsi="Arial" w:cs="Arial"/>
          <w:lang w:val="es-ES_tradnl"/>
        </w:rPr>
      </w:pPr>
    </w:p>
    <w:p w14:paraId="58829FA9" w14:textId="77777777" w:rsidR="008F4156" w:rsidRPr="00D1599B" w:rsidRDefault="0008711E">
      <w:pPr>
        <w:jc w:val="both"/>
        <w:rPr>
          <w:rFonts w:ascii="Arial" w:hAnsi="Arial" w:cs="Arial"/>
          <w:lang w:val="es-ES_tradnl"/>
        </w:rPr>
      </w:pPr>
      <w:r w:rsidRPr="00D1599B">
        <w:rPr>
          <w:rFonts w:ascii="Arial" w:hAnsi="Arial" w:cs="Arial"/>
          <w:b/>
          <w:lang w:val="es-ES_tradnl"/>
        </w:rPr>
        <w:t xml:space="preserve">Artículo 2.2.2.4.12. </w:t>
      </w:r>
      <w:r w:rsidRPr="00D1599B">
        <w:rPr>
          <w:rFonts w:ascii="Arial" w:hAnsi="Arial" w:cs="Arial"/>
          <w:b/>
          <w:i/>
          <w:iCs/>
          <w:lang w:val="es-ES_tradnl"/>
        </w:rPr>
        <w:t>Características de la negociación</w:t>
      </w:r>
      <w:r w:rsidRPr="00D1599B">
        <w:rPr>
          <w:rFonts w:ascii="Arial" w:hAnsi="Arial" w:cs="Arial"/>
          <w:b/>
          <w:lang w:val="es-ES_tradnl"/>
        </w:rPr>
        <w:t xml:space="preserve">. </w:t>
      </w:r>
      <w:r w:rsidRPr="00D1599B">
        <w:rPr>
          <w:rFonts w:ascii="Arial" w:hAnsi="Arial" w:cs="Arial"/>
          <w:lang w:val="es-ES_tradnl"/>
        </w:rPr>
        <w:t>Las partes adelantarán la negociación de conformidad con las siguientes características:</w:t>
      </w:r>
    </w:p>
    <w:p w14:paraId="58829FAA" w14:textId="77777777" w:rsidR="008F4156" w:rsidRPr="00D1599B" w:rsidRDefault="008F4156">
      <w:pPr>
        <w:jc w:val="both"/>
        <w:rPr>
          <w:rFonts w:ascii="Arial" w:hAnsi="Arial" w:cs="Arial"/>
          <w:b/>
          <w:lang w:val="es-ES_tradnl"/>
        </w:rPr>
      </w:pPr>
    </w:p>
    <w:p w14:paraId="58829FAB" w14:textId="5E93EC9F" w:rsidR="008F4156" w:rsidRPr="00D1599B" w:rsidRDefault="0008711E" w:rsidP="00A85FAB">
      <w:pPr>
        <w:pStyle w:val="Prrafodelista"/>
        <w:numPr>
          <w:ilvl w:val="0"/>
          <w:numId w:val="30"/>
        </w:numPr>
        <w:spacing w:after="160" w:line="259" w:lineRule="auto"/>
        <w:jc w:val="both"/>
        <w:rPr>
          <w:rFonts w:ascii="Arial" w:hAnsi="Arial" w:cs="Arial"/>
          <w:lang w:val="es-ES_tradnl"/>
        </w:rPr>
      </w:pPr>
      <w:r w:rsidRPr="00D1599B">
        <w:rPr>
          <w:rFonts w:ascii="Arial" w:hAnsi="Arial" w:cs="Arial"/>
          <w:lang w:val="es-ES_tradnl"/>
        </w:rPr>
        <w:t>Las organizaciones sindicales gozarán de autonomía para e</w:t>
      </w:r>
      <w:r w:rsidR="00742048" w:rsidRPr="00D1599B">
        <w:rPr>
          <w:rFonts w:ascii="Arial" w:hAnsi="Arial" w:cs="Arial"/>
          <w:lang w:val="es-ES_tradnl"/>
        </w:rPr>
        <w:t xml:space="preserve">legir a sus representantes que </w:t>
      </w:r>
      <w:r w:rsidRPr="00D1599B">
        <w:rPr>
          <w:rFonts w:ascii="Arial" w:hAnsi="Arial" w:cs="Arial"/>
          <w:lang w:val="es-ES_tradnl"/>
        </w:rPr>
        <w:t>actuarán como negociadores, aplicando lo referido en los artículos precedentes.</w:t>
      </w:r>
    </w:p>
    <w:p w14:paraId="21CCAB19"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AC" w14:textId="40C7C3FA" w:rsidR="008F4156" w:rsidRPr="00D1599B" w:rsidRDefault="0008711E" w:rsidP="00A85FAB">
      <w:pPr>
        <w:pStyle w:val="Prrafodelista"/>
        <w:numPr>
          <w:ilvl w:val="0"/>
          <w:numId w:val="30"/>
        </w:numPr>
        <w:spacing w:after="160" w:line="259" w:lineRule="auto"/>
        <w:jc w:val="both"/>
        <w:rPr>
          <w:rFonts w:ascii="Arial" w:hAnsi="Arial" w:cs="Arial"/>
          <w:lang w:val="es-ES_tradnl"/>
        </w:rPr>
      </w:pPr>
      <w:r w:rsidRPr="00D1599B">
        <w:rPr>
          <w:rFonts w:ascii="Arial" w:hAnsi="Arial" w:cs="Arial"/>
          <w:lang w:val="es-ES_tradnl"/>
        </w:rPr>
        <w:t xml:space="preserve">Los negociadores se presumen investidos de plenos poderes para negociar y acordar, sin perjuicio de las competencias atribuidas en la Constitución y la ley. </w:t>
      </w:r>
    </w:p>
    <w:p w14:paraId="125D7994"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AD" w14:textId="54E939DB" w:rsidR="008F4156" w:rsidRPr="00D1599B" w:rsidRDefault="0008711E" w:rsidP="00A85FAB">
      <w:pPr>
        <w:pStyle w:val="Prrafodelista"/>
        <w:numPr>
          <w:ilvl w:val="0"/>
          <w:numId w:val="30"/>
        </w:numPr>
        <w:spacing w:after="160" w:line="259" w:lineRule="auto"/>
        <w:jc w:val="both"/>
        <w:rPr>
          <w:rFonts w:ascii="Arial" w:hAnsi="Arial" w:cs="Arial"/>
          <w:lang w:val="es-ES_tradnl"/>
        </w:rPr>
      </w:pPr>
      <w:r w:rsidRPr="00D1599B">
        <w:rPr>
          <w:rFonts w:ascii="Arial" w:hAnsi="Arial" w:cs="Arial"/>
          <w:lang w:val="es-ES_tradnl"/>
        </w:rPr>
        <w:t>Las partes deberán suministrar la información necesaria sobre los asuntos objeto de ne</w:t>
      </w:r>
      <w:r w:rsidR="00170ECD" w:rsidRPr="00D1599B">
        <w:rPr>
          <w:rFonts w:ascii="Arial" w:hAnsi="Arial" w:cs="Arial"/>
          <w:lang w:val="es-ES_tradnl"/>
        </w:rPr>
        <w:t>gociación, salvo reserva legal.</w:t>
      </w:r>
    </w:p>
    <w:p w14:paraId="387C1B41"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1E7A3E68" w14:textId="59D911A9" w:rsidR="00E04D21" w:rsidRPr="00D1599B" w:rsidRDefault="0008711E" w:rsidP="00122849">
      <w:pPr>
        <w:pStyle w:val="Prrafodelista"/>
        <w:numPr>
          <w:ilvl w:val="0"/>
          <w:numId w:val="30"/>
        </w:numPr>
        <w:jc w:val="both"/>
        <w:rPr>
          <w:lang w:val="es-ES_tradnl"/>
        </w:rPr>
      </w:pPr>
      <w:r w:rsidRPr="00D1599B">
        <w:rPr>
          <w:rFonts w:ascii="Arial" w:hAnsi="Arial" w:cs="Arial"/>
          <w:lang w:val="es-ES_tradnl"/>
        </w:rPr>
        <w:t xml:space="preserve">Los representantes de las organizaciones sindicales gozarán de </w:t>
      </w:r>
      <w:r w:rsidR="00194468" w:rsidRPr="00D1599B">
        <w:rPr>
          <w:rFonts w:ascii="Arial" w:hAnsi="Arial" w:cs="Arial"/>
          <w:lang w:val="es-ES_tradnl"/>
        </w:rPr>
        <w:t>permisos sindicales durante</w:t>
      </w:r>
      <w:r w:rsidRPr="00D1599B">
        <w:rPr>
          <w:rFonts w:ascii="Arial" w:hAnsi="Arial" w:cs="Arial"/>
          <w:lang w:val="es-ES_tradnl"/>
        </w:rPr>
        <w:t xml:space="preserve"> el desarrollo </w:t>
      </w:r>
      <w:r w:rsidR="005D7B9B" w:rsidRPr="00D1599B">
        <w:rPr>
          <w:rFonts w:ascii="Arial" w:hAnsi="Arial" w:cs="Arial"/>
          <w:lang w:val="es-ES_tradnl"/>
        </w:rPr>
        <w:t>de la negociación</w:t>
      </w:r>
      <w:r w:rsidR="00E04D21" w:rsidRPr="00D1599B">
        <w:rPr>
          <w:rFonts w:ascii="Arial" w:hAnsi="Arial" w:cs="Arial"/>
          <w:lang w:val="es-ES_tradnl"/>
        </w:rPr>
        <w:t xml:space="preserve">. </w:t>
      </w:r>
    </w:p>
    <w:p w14:paraId="65C52E60" w14:textId="77777777" w:rsidR="00E04D21" w:rsidRPr="00D1599B" w:rsidRDefault="00E04D21" w:rsidP="00A85FAB">
      <w:pPr>
        <w:pStyle w:val="Prrafodelista"/>
        <w:rPr>
          <w:rFonts w:ascii="Arial" w:hAnsi="Arial" w:cs="Arial"/>
          <w:lang w:val="es-ES_tradnl"/>
        </w:rPr>
      </w:pPr>
    </w:p>
    <w:p w14:paraId="4C80D837" w14:textId="69694B51" w:rsidR="005D7B9B" w:rsidRPr="00D1599B" w:rsidRDefault="0008711E" w:rsidP="00E04D21">
      <w:pPr>
        <w:pStyle w:val="Prrafodelista"/>
        <w:numPr>
          <w:ilvl w:val="0"/>
          <w:numId w:val="30"/>
        </w:numPr>
        <w:jc w:val="both"/>
        <w:rPr>
          <w:rFonts w:ascii="Arial" w:hAnsi="Arial" w:cs="Arial"/>
          <w:lang w:val="es-ES_tradnl"/>
        </w:rPr>
      </w:pPr>
      <w:r w:rsidRPr="00D1599B">
        <w:rPr>
          <w:rFonts w:ascii="Arial" w:hAnsi="Arial" w:cs="Arial"/>
          <w:lang w:val="es-ES_tradnl"/>
        </w:rPr>
        <w:t xml:space="preserve">Las organizaciones sindicales podrán contar con la asesoría de representantes de la federación o confederación, de conformidad </w:t>
      </w:r>
      <w:r w:rsidR="005D7B9B" w:rsidRPr="00D1599B">
        <w:rPr>
          <w:rFonts w:ascii="Arial" w:hAnsi="Arial" w:cs="Arial"/>
          <w:lang w:val="es-ES_tradnl"/>
        </w:rPr>
        <w:t xml:space="preserve">con lo previsto en este </w:t>
      </w:r>
      <w:r w:rsidR="00E04D21" w:rsidRPr="00D1599B">
        <w:rPr>
          <w:rFonts w:ascii="Arial" w:hAnsi="Arial" w:cs="Arial"/>
          <w:lang w:val="es-ES_tradnl"/>
        </w:rPr>
        <w:t>capítulo.</w:t>
      </w:r>
    </w:p>
    <w:p w14:paraId="0180787A" w14:textId="77777777" w:rsidR="00E04D21" w:rsidRPr="00D1599B" w:rsidRDefault="00E04D21" w:rsidP="00A85FAB">
      <w:pPr>
        <w:pStyle w:val="Prrafodelista"/>
        <w:jc w:val="both"/>
        <w:rPr>
          <w:rFonts w:ascii="Arial" w:hAnsi="Arial" w:cs="Arial"/>
          <w:lang w:val="es-ES_tradnl"/>
        </w:rPr>
      </w:pPr>
    </w:p>
    <w:p w14:paraId="58829FB0" w14:textId="77777777" w:rsidR="008F4156" w:rsidRPr="00D1599B" w:rsidRDefault="0008711E" w:rsidP="00A85FAB">
      <w:pPr>
        <w:pStyle w:val="Prrafodelista"/>
        <w:numPr>
          <w:ilvl w:val="0"/>
          <w:numId w:val="30"/>
        </w:numPr>
        <w:spacing w:after="160" w:line="259" w:lineRule="auto"/>
        <w:jc w:val="both"/>
        <w:rPr>
          <w:rFonts w:ascii="Arial" w:hAnsi="Arial" w:cs="Arial"/>
          <w:lang w:val="es-ES_tradnl"/>
        </w:rPr>
      </w:pPr>
      <w:r w:rsidRPr="00D1599B">
        <w:rPr>
          <w:rFonts w:ascii="Arial" w:hAnsi="Arial" w:cs="Arial"/>
          <w:lang w:val="es-ES_tradnl"/>
        </w:rPr>
        <w:t xml:space="preserve">Las partes negociarán de buena fe, lo que implica concurrir a las reuniones de negociación buscando alternativas para la solución del pliego.  </w:t>
      </w:r>
    </w:p>
    <w:p w14:paraId="14289102" w14:textId="77777777" w:rsidR="00E04D21" w:rsidRPr="00D1599B" w:rsidRDefault="00E04D21" w:rsidP="00A85FAB">
      <w:pPr>
        <w:pStyle w:val="Prrafodelista"/>
        <w:spacing w:after="160" w:line="259" w:lineRule="auto"/>
        <w:jc w:val="both"/>
        <w:rPr>
          <w:rFonts w:ascii="Arial" w:hAnsi="Arial" w:cs="Arial"/>
          <w:lang w:val="es-ES_tradnl"/>
        </w:rPr>
      </w:pPr>
    </w:p>
    <w:p w14:paraId="58829FB1" w14:textId="3EA67D7A" w:rsidR="008F4156" w:rsidRPr="00D1599B" w:rsidRDefault="0008711E" w:rsidP="00A85FAB">
      <w:pPr>
        <w:pStyle w:val="Prrafodelista"/>
        <w:numPr>
          <w:ilvl w:val="0"/>
          <w:numId w:val="30"/>
        </w:numPr>
        <w:spacing w:after="160" w:line="259" w:lineRule="auto"/>
        <w:jc w:val="both"/>
        <w:rPr>
          <w:rFonts w:ascii="Arial" w:hAnsi="Arial" w:cs="Arial"/>
          <w:lang w:val="es-ES_tradnl"/>
        </w:rPr>
      </w:pPr>
      <w:r w:rsidRPr="00D1599B">
        <w:rPr>
          <w:rFonts w:ascii="Arial" w:hAnsi="Arial" w:cs="Arial"/>
          <w:lang w:val="es-ES_tradnl"/>
        </w:rPr>
        <w:t>La negociación y el seguimiento a los acuerdos colectivos podrán hacerse de manera presencial y/o virtual y/o de manera hibrida, previo acuerdo entre las partes.</w:t>
      </w:r>
    </w:p>
    <w:p w14:paraId="7727909A" w14:textId="77777777" w:rsidR="00E04D21" w:rsidRPr="00D1599B" w:rsidRDefault="00E04D21" w:rsidP="00A85FAB">
      <w:pPr>
        <w:pStyle w:val="Prrafodelista"/>
        <w:spacing w:after="160" w:line="259" w:lineRule="auto"/>
        <w:jc w:val="both"/>
        <w:rPr>
          <w:rFonts w:ascii="Arial" w:hAnsi="Arial" w:cs="Arial"/>
          <w:b/>
          <w:lang w:val="es-ES_tradnl"/>
        </w:rPr>
      </w:pPr>
    </w:p>
    <w:p w14:paraId="58829FB3" w14:textId="45BDAB48" w:rsidR="008F4156" w:rsidRPr="00D1599B" w:rsidRDefault="0008711E" w:rsidP="00A85FAB">
      <w:pPr>
        <w:pStyle w:val="Prrafodelista"/>
        <w:numPr>
          <w:ilvl w:val="0"/>
          <w:numId w:val="30"/>
        </w:numPr>
        <w:spacing w:after="160" w:line="259" w:lineRule="auto"/>
        <w:jc w:val="both"/>
        <w:rPr>
          <w:rFonts w:ascii="Arial" w:hAnsi="Arial" w:cs="Arial"/>
          <w:b/>
          <w:lang w:val="es-ES_tradnl"/>
        </w:rPr>
      </w:pPr>
      <w:r w:rsidRPr="00D1599B">
        <w:rPr>
          <w:rFonts w:ascii="Arial" w:hAnsi="Arial" w:cs="Arial"/>
          <w:lang w:val="es-ES_tradnl"/>
        </w:rPr>
        <w:t>Ante una</w:t>
      </w:r>
      <w:r w:rsidR="00173E67" w:rsidRPr="00D1599B">
        <w:rPr>
          <w:rFonts w:ascii="Arial" w:hAnsi="Arial" w:cs="Arial"/>
          <w:lang w:val="es-ES_tradnl"/>
        </w:rPr>
        <w:t xml:space="preserve"> eventual</w:t>
      </w:r>
      <w:r w:rsidRPr="00D1599B">
        <w:rPr>
          <w:rFonts w:ascii="Arial" w:hAnsi="Arial" w:cs="Arial"/>
          <w:lang w:val="es-ES_tradnl"/>
        </w:rPr>
        <w:t xml:space="preserve"> decisión </w:t>
      </w:r>
      <w:r w:rsidR="00173E67" w:rsidRPr="00D1599B">
        <w:rPr>
          <w:rFonts w:ascii="Arial" w:hAnsi="Arial" w:cs="Arial"/>
          <w:lang w:val="es-ES_tradnl"/>
        </w:rPr>
        <w:t>judicial sobreviniente</w:t>
      </w:r>
      <w:r w:rsidR="00EB16FF" w:rsidRPr="00D1599B">
        <w:rPr>
          <w:rFonts w:ascii="Arial" w:hAnsi="Arial" w:cs="Arial"/>
          <w:lang w:val="es-ES_tradnl"/>
        </w:rPr>
        <w:t>,</w:t>
      </w:r>
      <w:r w:rsidR="00173E67" w:rsidRPr="00D1599B">
        <w:rPr>
          <w:rFonts w:ascii="Arial" w:hAnsi="Arial" w:cs="Arial"/>
          <w:lang w:val="es-ES_tradnl"/>
        </w:rPr>
        <w:t xml:space="preserve"> </w:t>
      </w:r>
      <w:r w:rsidRPr="00D1599B">
        <w:rPr>
          <w:rFonts w:ascii="Arial" w:hAnsi="Arial" w:cs="Arial"/>
          <w:lang w:val="es-ES_tradnl"/>
        </w:rPr>
        <w:t>no se desconocerán los avances y acuerdos que se hayan adelantado previamente</w:t>
      </w:r>
      <w:r w:rsidR="00EB16FF" w:rsidRPr="00D1599B">
        <w:rPr>
          <w:rFonts w:ascii="Arial" w:hAnsi="Arial" w:cs="Arial"/>
          <w:lang w:val="es-ES_tradnl"/>
        </w:rPr>
        <w:t>,</w:t>
      </w:r>
      <w:r w:rsidRPr="00D1599B">
        <w:rPr>
          <w:rFonts w:ascii="Arial" w:hAnsi="Arial" w:cs="Arial"/>
          <w:lang w:val="es-ES_tradnl"/>
        </w:rPr>
        <w:t xml:space="preserve"> en todo caso respetando el tiempo trascurrido desde la instalación de la mesa de negociaci</w:t>
      </w:r>
      <w:r w:rsidR="002A28AA" w:rsidRPr="00D1599B">
        <w:rPr>
          <w:rFonts w:ascii="Arial" w:hAnsi="Arial" w:cs="Arial"/>
          <w:lang w:val="es-ES_tradnl"/>
        </w:rPr>
        <w:t>ó</w:t>
      </w:r>
      <w:r w:rsidRPr="00D1599B">
        <w:rPr>
          <w:rFonts w:ascii="Arial" w:hAnsi="Arial" w:cs="Arial"/>
          <w:lang w:val="es-ES_tradnl"/>
        </w:rPr>
        <w:t>n.</w:t>
      </w:r>
    </w:p>
    <w:p w14:paraId="7A8E544D" w14:textId="77777777" w:rsidR="00E04D21" w:rsidRPr="00D1599B" w:rsidRDefault="00E04D21" w:rsidP="00A85FAB">
      <w:pPr>
        <w:pStyle w:val="Prrafodelista"/>
        <w:spacing w:after="160" w:line="259" w:lineRule="auto"/>
        <w:jc w:val="both"/>
        <w:rPr>
          <w:rFonts w:ascii="Arial" w:hAnsi="Arial" w:cs="Arial"/>
          <w:b/>
          <w:lang w:val="es-ES_tradnl"/>
        </w:rPr>
      </w:pPr>
    </w:p>
    <w:p w14:paraId="194DF8D6" w14:textId="7D82CD6B" w:rsidR="002340FB" w:rsidRPr="00D1599B" w:rsidRDefault="002340FB" w:rsidP="00A85FAB">
      <w:pPr>
        <w:pStyle w:val="Prrafodelista"/>
        <w:numPr>
          <w:ilvl w:val="0"/>
          <w:numId w:val="30"/>
        </w:numPr>
        <w:spacing w:after="160" w:line="259" w:lineRule="auto"/>
        <w:jc w:val="both"/>
        <w:rPr>
          <w:rFonts w:ascii="Arial" w:hAnsi="Arial" w:cs="Arial"/>
          <w:b/>
          <w:lang w:val="es-ES_tradnl"/>
        </w:rPr>
      </w:pPr>
      <w:r w:rsidRPr="00D1599B">
        <w:rPr>
          <w:rFonts w:ascii="Arial" w:hAnsi="Arial" w:cs="Arial"/>
          <w:lang w:val="es-ES_tradnl"/>
        </w:rPr>
        <w:lastRenderedPageBreak/>
        <w:t xml:space="preserve">Se mantendrá un diálogo respetuoso por las personas participantes y por el tiempo para cada intervención, </w:t>
      </w:r>
      <w:r w:rsidR="00265472" w:rsidRPr="00D1599B">
        <w:rPr>
          <w:rFonts w:ascii="Arial" w:hAnsi="Arial" w:cs="Arial"/>
          <w:lang w:val="es-ES_tradnl"/>
        </w:rPr>
        <w:t xml:space="preserve">dentro del cual no </w:t>
      </w:r>
      <w:r w:rsidRPr="00D1599B">
        <w:rPr>
          <w:rFonts w:ascii="Arial" w:hAnsi="Arial" w:cs="Arial"/>
          <w:lang w:val="es-ES_tradnl"/>
        </w:rPr>
        <w:t xml:space="preserve">se </w:t>
      </w:r>
      <w:r w:rsidR="008A30FF">
        <w:rPr>
          <w:rFonts w:ascii="Arial" w:hAnsi="Arial" w:cs="Arial"/>
          <w:lang w:val="es-ES_tradnl"/>
        </w:rPr>
        <w:t>utilizarán</w:t>
      </w:r>
      <w:r w:rsidR="008A30FF" w:rsidRPr="00D1599B">
        <w:rPr>
          <w:rFonts w:ascii="Arial" w:hAnsi="Arial" w:cs="Arial"/>
          <w:lang w:val="es-ES_tradnl"/>
        </w:rPr>
        <w:t xml:space="preserve"> </w:t>
      </w:r>
      <w:r w:rsidRPr="00D1599B">
        <w:rPr>
          <w:rFonts w:ascii="Arial" w:hAnsi="Arial" w:cs="Arial"/>
          <w:lang w:val="es-ES_tradnl"/>
        </w:rPr>
        <w:t xml:space="preserve">expresiones </w:t>
      </w:r>
      <w:r w:rsidR="00B10777" w:rsidRPr="00297077">
        <w:rPr>
          <w:rFonts w:ascii="Arial" w:hAnsi="Arial" w:cs="Arial"/>
          <w:lang w:val="es-ES_tradnl"/>
        </w:rPr>
        <w:t>ni</w:t>
      </w:r>
      <w:r w:rsidRPr="00D1599B">
        <w:rPr>
          <w:rFonts w:ascii="Arial" w:hAnsi="Arial" w:cs="Arial"/>
          <w:lang w:val="es-ES_tradnl"/>
        </w:rPr>
        <w:t xml:space="preserve"> tonalidades que atenten contra la dignidad de los participantes o de las perso</w:t>
      </w:r>
      <w:r w:rsidR="000A2A0C" w:rsidRPr="00D1599B">
        <w:rPr>
          <w:rFonts w:ascii="Arial" w:hAnsi="Arial" w:cs="Arial"/>
          <w:lang w:val="es-ES_tradnl"/>
        </w:rPr>
        <w:t>nas o entidades que representa</w:t>
      </w:r>
      <w:r w:rsidRPr="00D1599B">
        <w:rPr>
          <w:rFonts w:ascii="Arial" w:hAnsi="Arial" w:cs="Arial"/>
          <w:lang w:val="es-ES_tradnl"/>
        </w:rPr>
        <w:t xml:space="preserve">n. </w:t>
      </w:r>
    </w:p>
    <w:p w14:paraId="58829FB4" w14:textId="77777777" w:rsidR="008F4156" w:rsidRPr="00D1599B" w:rsidRDefault="0008711E">
      <w:pPr>
        <w:jc w:val="both"/>
        <w:rPr>
          <w:rFonts w:ascii="Arial" w:hAnsi="Arial" w:cs="Arial"/>
          <w:lang w:val="es-ES_tradnl"/>
        </w:rPr>
      </w:pPr>
      <w:r w:rsidRPr="00D1599B">
        <w:rPr>
          <w:rFonts w:ascii="Arial" w:hAnsi="Arial" w:cs="Arial"/>
          <w:b/>
          <w:lang w:val="es-ES_tradnl"/>
        </w:rPr>
        <w:t xml:space="preserve">Artículo 2.2.2.4.13. </w:t>
      </w:r>
      <w:r w:rsidRPr="00D1599B">
        <w:rPr>
          <w:rFonts w:ascii="Arial" w:hAnsi="Arial" w:cs="Arial"/>
          <w:b/>
          <w:i/>
          <w:iCs/>
          <w:lang w:val="es-ES_tradnl"/>
        </w:rPr>
        <w:t>Términos y etapas de la negociación</w:t>
      </w:r>
      <w:r w:rsidRPr="00D1599B">
        <w:rPr>
          <w:rFonts w:ascii="Arial" w:hAnsi="Arial" w:cs="Arial"/>
          <w:b/>
          <w:lang w:val="es-ES_tradnl"/>
        </w:rPr>
        <w:t>.</w:t>
      </w:r>
      <w:r w:rsidRPr="00D1599B">
        <w:rPr>
          <w:rFonts w:ascii="Arial" w:hAnsi="Arial" w:cs="Arial"/>
          <w:lang w:val="es-ES_tradnl"/>
        </w:rPr>
        <w:t xml:space="preserve"> La negociación del pliego se desarrollará bajo los siguientes términos y etapas: </w:t>
      </w:r>
    </w:p>
    <w:p w14:paraId="58829FB5" w14:textId="77777777" w:rsidR="008F4156" w:rsidRPr="00D1599B" w:rsidRDefault="008F4156">
      <w:pPr>
        <w:jc w:val="both"/>
        <w:rPr>
          <w:rFonts w:ascii="Arial" w:hAnsi="Arial" w:cs="Arial"/>
          <w:lang w:val="es-ES_tradnl"/>
        </w:rPr>
      </w:pPr>
    </w:p>
    <w:p w14:paraId="58829FB6" w14:textId="77777777"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Los pliegos se deberán presentar dentro del primer trimestre del año. </w:t>
      </w:r>
    </w:p>
    <w:p w14:paraId="05DB2013"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B7" w14:textId="01274833"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La entidad o </w:t>
      </w:r>
      <w:proofErr w:type="gramStart"/>
      <w:r w:rsidRPr="00D1599B">
        <w:rPr>
          <w:rFonts w:ascii="Arial" w:hAnsi="Arial" w:cs="Arial"/>
          <w:lang w:val="es-ES_tradnl"/>
        </w:rPr>
        <w:t>autoridad pública</w:t>
      </w:r>
      <w:proofErr w:type="gramEnd"/>
      <w:r w:rsidRPr="00D1599B">
        <w:rPr>
          <w:rFonts w:ascii="Arial" w:hAnsi="Arial" w:cs="Arial"/>
          <w:lang w:val="es-ES_tradnl"/>
        </w:rPr>
        <w:t xml:space="preserve"> competente a quien se le haya presentado pliego, dentro de los dos (2) días hábiles siguientes al último día del primer trimestre, con copia al Ministerio del Trabajo, informará por escrito los nombres de sus negociadores, y el sitio y hora para instalar e iniciar la negociación. </w:t>
      </w:r>
    </w:p>
    <w:p w14:paraId="1D469A60"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B8" w14:textId="783CC64D"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De existir pliego único, la negociación se instalará formalmente e iniciarán los términos para </w:t>
      </w:r>
      <w:r w:rsidR="007E1DE0" w:rsidRPr="00D1599B">
        <w:rPr>
          <w:rFonts w:ascii="Arial" w:hAnsi="Arial" w:cs="Arial"/>
          <w:lang w:val="es-ES_tradnl"/>
        </w:rPr>
        <w:t xml:space="preserve">el desarrollo de </w:t>
      </w:r>
      <w:proofErr w:type="gramStart"/>
      <w:r w:rsidRPr="00D1599B">
        <w:rPr>
          <w:rFonts w:ascii="Arial" w:hAnsi="Arial" w:cs="Arial"/>
          <w:lang w:val="es-ES_tradnl"/>
        </w:rPr>
        <w:t>la misma</w:t>
      </w:r>
      <w:proofErr w:type="gramEnd"/>
      <w:r w:rsidRPr="00D1599B">
        <w:rPr>
          <w:rFonts w:ascii="Arial" w:hAnsi="Arial" w:cs="Arial"/>
          <w:lang w:val="es-ES_tradnl"/>
        </w:rPr>
        <w:t xml:space="preserve">, dentro de los cinco (5) días hábiles siguientes a la designación de los negociadores del Gobierno </w:t>
      </w:r>
      <w:r w:rsidR="007E1DE0" w:rsidRPr="00D1599B">
        <w:rPr>
          <w:rFonts w:ascii="Arial" w:hAnsi="Arial" w:cs="Arial"/>
          <w:lang w:val="es-ES_tradnl"/>
        </w:rPr>
        <w:t>n</w:t>
      </w:r>
      <w:r w:rsidRPr="00D1599B">
        <w:rPr>
          <w:rFonts w:ascii="Arial" w:hAnsi="Arial" w:cs="Arial"/>
          <w:lang w:val="es-ES_tradnl"/>
        </w:rPr>
        <w:t>acional,</w:t>
      </w:r>
      <w:r w:rsidR="005E2B4D" w:rsidRPr="00D1599B">
        <w:rPr>
          <w:rFonts w:ascii="Arial" w:hAnsi="Arial" w:cs="Arial"/>
          <w:lang w:val="es-ES_tradnl"/>
        </w:rPr>
        <w:t xml:space="preserve"> sectorial</w:t>
      </w:r>
      <w:r w:rsidR="00B1659D" w:rsidRPr="00D1599B">
        <w:rPr>
          <w:rFonts w:ascii="Arial" w:hAnsi="Arial" w:cs="Arial"/>
          <w:lang w:val="es-ES_tradnl"/>
        </w:rPr>
        <w:t>, territorial o singular</w:t>
      </w:r>
      <w:r w:rsidR="00A728DA" w:rsidRPr="00D1599B">
        <w:rPr>
          <w:rFonts w:ascii="Arial" w:hAnsi="Arial" w:cs="Arial"/>
          <w:lang w:val="es-ES_tradnl"/>
        </w:rPr>
        <w:t>,</w:t>
      </w:r>
      <w:r w:rsidR="00B1659D" w:rsidRPr="00D1599B">
        <w:rPr>
          <w:rFonts w:ascii="Arial" w:hAnsi="Arial" w:cs="Arial"/>
          <w:lang w:val="es-ES_tradnl"/>
        </w:rPr>
        <w:t xml:space="preserve"> </w:t>
      </w:r>
      <w:r w:rsidRPr="00D1599B">
        <w:rPr>
          <w:rFonts w:ascii="Arial" w:hAnsi="Arial" w:cs="Arial"/>
          <w:lang w:val="es-ES_tradnl"/>
        </w:rPr>
        <w:t>según sus competencias</w:t>
      </w:r>
      <w:r w:rsidR="006E03B7" w:rsidRPr="00D1599B">
        <w:rPr>
          <w:rFonts w:ascii="Arial" w:hAnsi="Arial" w:cs="Arial"/>
          <w:lang w:val="es-ES_tradnl"/>
        </w:rPr>
        <w:t xml:space="preserve">. </w:t>
      </w:r>
      <w:r w:rsidRPr="00D1599B">
        <w:rPr>
          <w:rFonts w:ascii="Arial" w:hAnsi="Arial" w:cs="Arial"/>
          <w:lang w:val="es-ES_tradnl"/>
        </w:rPr>
        <w:t xml:space="preserve"> </w:t>
      </w:r>
    </w:p>
    <w:p w14:paraId="31C86675"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B9" w14:textId="077B6421"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En caso de no existir unificación del pliego por parte de las organizaciones sindicales, se procederá de conformidad con lo dispuesto en el parágrafo 1 del artículo </w:t>
      </w:r>
      <w:r w:rsidRPr="00D1599B">
        <w:rPr>
          <w:rFonts w:ascii="Arial" w:hAnsi="Arial" w:cs="Arial"/>
          <w:bCs/>
          <w:lang w:val="es-ES_tradnl"/>
        </w:rPr>
        <w:t>2.2.2.4.9</w:t>
      </w:r>
      <w:r w:rsidRPr="00D1599B">
        <w:rPr>
          <w:rFonts w:ascii="Arial" w:hAnsi="Arial" w:cs="Arial"/>
          <w:lang w:val="es-ES_tradnl"/>
        </w:rPr>
        <w:t xml:space="preserve"> del presente </w:t>
      </w:r>
      <w:r w:rsidR="00E04D21" w:rsidRPr="00D1599B">
        <w:rPr>
          <w:rFonts w:ascii="Arial" w:hAnsi="Arial" w:cs="Arial"/>
          <w:lang w:val="es-ES_tradnl"/>
        </w:rPr>
        <w:t>capítulo.</w:t>
      </w:r>
    </w:p>
    <w:p w14:paraId="6FC71D06"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BA" w14:textId="0870F080"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La negociación del pliego de solicitudes se desarrollará durante un período inicial de veinte (20) días hábiles, prorrogables, de mutuo acuerdo, hasta por otros veinte (20) días hábiles, sin </w:t>
      </w:r>
      <w:r w:rsidR="00173E67" w:rsidRPr="00D1599B">
        <w:rPr>
          <w:rFonts w:ascii="Arial" w:hAnsi="Arial" w:cs="Arial"/>
          <w:lang w:val="es-ES_tradnl"/>
        </w:rPr>
        <w:t>perjuicio del</w:t>
      </w:r>
      <w:r w:rsidRPr="00D1599B">
        <w:rPr>
          <w:rFonts w:ascii="Arial" w:hAnsi="Arial" w:cs="Arial"/>
          <w:lang w:val="es-ES_tradnl"/>
        </w:rPr>
        <w:t xml:space="preserve"> número </w:t>
      </w:r>
      <w:r w:rsidR="00173E67" w:rsidRPr="00D1599B">
        <w:rPr>
          <w:rFonts w:ascii="Arial" w:hAnsi="Arial" w:cs="Arial"/>
          <w:lang w:val="es-ES_tradnl"/>
        </w:rPr>
        <w:t>efectivo de conversaciones</w:t>
      </w:r>
      <w:r w:rsidR="006453C9" w:rsidRPr="00D1599B">
        <w:rPr>
          <w:rFonts w:ascii="Arial" w:hAnsi="Arial" w:cs="Arial"/>
          <w:lang w:val="es-ES_tradnl"/>
        </w:rPr>
        <w:t>.</w:t>
      </w:r>
      <w:r w:rsidR="00173E67" w:rsidRPr="00D1599B">
        <w:rPr>
          <w:rFonts w:ascii="Arial" w:hAnsi="Arial" w:cs="Arial"/>
          <w:lang w:val="es-ES_tradnl"/>
        </w:rPr>
        <w:t xml:space="preserve"> Las partes podrán prever suspensiones de común acuerdo.</w:t>
      </w:r>
    </w:p>
    <w:p w14:paraId="3CFD75AC"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4EBE286" w14:textId="3DE507E6" w:rsidR="003D5963"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Si vencido el término inicial para la negociación y su prórroga</w:t>
      </w:r>
      <w:r w:rsidR="00A728DA" w:rsidRPr="00D1599B">
        <w:rPr>
          <w:rFonts w:ascii="Arial" w:hAnsi="Arial" w:cs="Arial"/>
          <w:lang w:val="es-ES_tradnl"/>
        </w:rPr>
        <w:t>,</w:t>
      </w:r>
      <w:r w:rsidRPr="00D1599B">
        <w:rPr>
          <w:rFonts w:ascii="Arial" w:hAnsi="Arial" w:cs="Arial"/>
          <w:lang w:val="es-ES_tradnl"/>
        </w:rPr>
        <w:t xml:space="preserve"> no hubiere acuerdo o este solo fuere parcial, las partes</w:t>
      </w:r>
      <w:r w:rsidR="00A728DA" w:rsidRPr="00D1599B">
        <w:rPr>
          <w:rFonts w:ascii="Arial" w:hAnsi="Arial" w:cs="Arial"/>
          <w:lang w:val="es-ES_tradnl"/>
        </w:rPr>
        <w:t>,</w:t>
      </w:r>
      <w:r w:rsidRPr="00D1599B">
        <w:rPr>
          <w:rFonts w:ascii="Arial" w:hAnsi="Arial" w:cs="Arial"/>
          <w:lang w:val="es-ES_tradnl"/>
        </w:rPr>
        <w:t xml:space="preserve"> dentro de los dos (2) días hábiles siguientes, podrán </w:t>
      </w:r>
      <w:r w:rsidR="0062222F" w:rsidRPr="00D1599B">
        <w:rPr>
          <w:rFonts w:ascii="Arial" w:hAnsi="Arial" w:cs="Arial"/>
          <w:lang w:val="es-ES_tradnl"/>
        </w:rPr>
        <w:t>acorda</w:t>
      </w:r>
      <w:r w:rsidRPr="00D1599B">
        <w:rPr>
          <w:rFonts w:ascii="Arial" w:hAnsi="Arial" w:cs="Arial"/>
          <w:lang w:val="es-ES_tradnl"/>
        </w:rPr>
        <w:t xml:space="preserve">r en acudir a un mediador designado por ellas, </w:t>
      </w:r>
      <w:r w:rsidR="003D5963" w:rsidRPr="00D1599B">
        <w:rPr>
          <w:rFonts w:ascii="Arial" w:hAnsi="Arial" w:cs="Arial"/>
          <w:lang w:val="es-ES_tradnl"/>
        </w:rPr>
        <w:t xml:space="preserve">para </w:t>
      </w:r>
      <w:r w:rsidRPr="00D1599B">
        <w:rPr>
          <w:rFonts w:ascii="Arial" w:hAnsi="Arial" w:cs="Arial"/>
          <w:lang w:val="es-ES_tradnl"/>
        </w:rPr>
        <w:t>so</w:t>
      </w:r>
      <w:r w:rsidR="0062222F" w:rsidRPr="00D1599B">
        <w:rPr>
          <w:rFonts w:ascii="Arial" w:hAnsi="Arial" w:cs="Arial"/>
          <w:lang w:val="es-ES_tradnl"/>
        </w:rPr>
        <w:t xml:space="preserve">meter </w:t>
      </w:r>
      <w:r w:rsidR="006C3F3C" w:rsidRPr="00D1599B">
        <w:rPr>
          <w:rFonts w:ascii="Arial" w:hAnsi="Arial" w:cs="Arial"/>
          <w:lang w:val="es-ES_tradnl"/>
        </w:rPr>
        <w:t xml:space="preserve">a </w:t>
      </w:r>
      <w:r w:rsidR="00355DB0" w:rsidRPr="00D1599B">
        <w:rPr>
          <w:rFonts w:ascii="Arial" w:hAnsi="Arial" w:cs="Arial"/>
          <w:lang w:val="es-ES_tradnl"/>
        </w:rPr>
        <w:t xml:space="preserve">su </w:t>
      </w:r>
      <w:r w:rsidR="006C3F3C" w:rsidRPr="00D1599B">
        <w:rPr>
          <w:rFonts w:ascii="Arial" w:hAnsi="Arial" w:cs="Arial"/>
          <w:lang w:val="es-ES_tradnl"/>
        </w:rPr>
        <w:t xml:space="preserve">mediación </w:t>
      </w:r>
      <w:r w:rsidRPr="00D1599B">
        <w:rPr>
          <w:rFonts w:ascii="Arial" w:hAnsi="Arial" w:cs="Arial"/>
          <w:lang w:val="es-ES_tradnl"/>
        </w:rPr>
        <w:t xml:space="preserve">los puntos que </w:t>
      </w:r>
      <w:r w:rsidR="0062222F" w:rsidRPr="00D1599B">
        <w:rPr>
          <w:rFonts w:ascii="Arial" w:hAnsi="Arial" w:cs="Arial"/>
          <w:lang w:val="es-ES_tradnl"/>
        </w:rPr>
        <w:t xml:space="preserve">no </w:t>
      </w:r>
      <w:r w:rsidRPr="00D1599B">
        <w:rPr>
          <w:rFonts w:ascii="Arial" w:hAnsi="Arial" w:cs="Arial"/>
          <w:lang w:val="es-ES_tradnl"/>
        </w:rPr>
        <w:t>convinieren.</w:t>
      </w:r>
      <w:r w:rsidR="002D563E" w:rsidRPr="00D1599B">
        <w:rPr>
          <w:rFonts w:ascii="Arial" w:hAnsi="Arial" w:cs="Arial"/>
          <w:lang w:val="es-ES_tradnl"/>
        </w:rPr>
        <w:t xml:space="preserve"> El trabajo del mediador será ad honorem.</w:t>
      </w:r>
    </w:p>
    <w:p w14:paraId="02C11C20" w14:textId="77777777" w:rsidR="002D563E" w:rsidRPr="00D1599B" w:rsidRDefault="002D563E" w:rsidP="00A85FAB">
      <w:pPr>
        <w:pStyle w:val="Prrafodelista"/>
        <w:rPr>
          <w:rFonts w:ascii="Arial" w:hAnsi="Arial" w:cs="Arial"/>
          <w:lang w:val="es-ES_tradnl"/>
        </w:rPr>
      </w:pPr>
    </w:p>
    <w:p w14:paraId="0DB20D9E" w14:textId="2FFF18C7" w:rsidR="002D563E" w:rsidRPr="00D1599B" w:rsidRDefault="002D563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En el caso de que no exista acuerdo en la designación del mediador, las partes acudirán al Ministerio del Trabajo para que designe uno.</w:t>
      </w:r>
    </w:p>
    <w:p w14:paraId="262C07ED" w14:textId="77777777" w:rsidR="002D563E" w:rsidRPr="00D1599B" w:rsidRDefault="002D563E" w:rsidP="00A85FAB">
      <w:pPr>
        <w:pStyle w:val="Prrafodelista"/>
        <w:rPr>
          <w:rFonts w:ascii="Arial" w:hAnsi="Arial" w:cs="Arial"/>
          <w:lang w:val="es-ES_tradnl"/>
        </w:rPr>
      </w:pPr>
    </w:p>
    <w:p w14:paraId="27EF6615" w14:textId="548B40AA" w:rsidR="002D563E" w:rsidRPr="00D1599B" w:rsidRDefault="002D563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Ante la eventual pluralidad de organizaciones sindicales en el proceso de negociación, el mediador solo podrá actuar cuando la </w:t>
      </w:r>
      <w:r w:rsidR="00A85FAB" w:rsidRPr="00D1599B">
        <w:rPr>
          <w:rFonts w:ascii="Arial" w:hAnsi="Arial" w:cs="Arial"/>
          <w:lang w:val="es-ES_tradnl"/>
        </w:rPr>
        <w:t>solicitud involucre</w:t>
      </w:r>
      <w:r w:rsidRPr="00D1599B">
        <w:rPr>
          <w:rFonts w:ascii="Arial" w:hAnsi="Arial" w:cs="Arial"/>
          <w:lang w:val="es-ES_tradnl"/>
        </w:rPr>
        <w:t xml:space="preserve"> a la</w:t>
      </w:r>
      <w:r w:rsidR="00DB6A03" w:rsidRPr="00D1599B">
        <w:rPr>
          <w:rFonts w:ascii="Arial" w:hAnsi="Arial" w:cs="Arial"/>
          <w:lang w:val="es-ES_tradnl"/>
        </w:rPr>
        <w:t>(s)</w:t>
      </w:r>
      <w:r w:rsidRPr="00D1599B">
        <w:rPr>
          <w:rFonts w:ascii="Arial" w:hAnsi="Arial" w:cs="Arial"/>
          <w:lang w:val="es-ES_tradnl"/>
        </w:rPr>
        <w:t xml:space="preserve"> organizaci</w:t>
      </w:r>
      <w:r w:rsidR="00DB6A03" w:rsidRPr="00D1599B">
        <w:rPr>
          <w:rFonts w:ascii="Arial" w:hAnsi="Arial" w:cs="Arial"/>
          <w:lang w:val="es-ES_tradnl"/>
        </w:rPr>
        <w:t>ó</w:t>
      </w:r>
      <w:r w:rsidRPr="00D1599B">
        <w:rPr>
          <w:rFonts w:ascii="Arial" w:hAnsi="Arial" w:cs="Arial"/>
          <w:lang w:val="es-ES_tradnl"/>
        </w:rPr>
        <w:t>n</w:t>
      </w:r>
      <w:r w:rsidR="00DB6A03" w:rsidRPr="00D1599B">
        <w:rPr>
          <w:rFonts w:ascii="Arial" w:hAnsi="Arial" w:cs="Arial"/>
          <w:lang w:val="es-ES_tradnl"/>
        </w:rPr>
        <w:t>(</w:t>
      </w:r>
      <w:r w:rsidRPr="00D1599B">
        <w:rPr>
          <w:rFonts w:ascii="Arial" w:hAnsi="Arial" w:cs="Arial"/>
          <w:lang w:val="es-ES_tradnl"/>
        </w:rPr>
        <w:t>es</w:t>
      </w:r>
      <w:r w:rsidR="00DB6A03" w:rsidRPr="00D1599B">
        <w:rPr>
          <w:rFonts w:ascii="Arial" w:hAnsi="Arial" w:cs="Arial"/>
          <w:lang w:val="es-ES_tradnl"/>
        </w:rPr>
        <w:t>)</w:t>
      </w:r>
      <w:r w:rsidRPr="00D1599B">
        <w:rPr>
          <w:rFonts w:ascii="Arial" w:hAnsi="Arial" w:cs="Arial"/>
          <w:lang w:val="es-ES_tradnl"/>
        </w:rPr>
        <w:t xml:space="preserve"> sindical</w:t>
      </w:r>
      <w:r w:rsidR="00DB6A03" w:rsidRPr="00D1599B">
        <w:rPr>
          <w:rFonts w:ascii="Arial" w:hAnsi="Arial" w:cs="Arial"/>
          <w:lang w:val="es-ES_tradnl"/>
        </w:rPr>
        <w:t>(</w:t>
      </w:r>
      <w:r w:rsidRPr="00D1599B">
        <w:rPr>
          <w:rFonts w:ascii="Arial" w:hAnsi="Arial" w:cs="Arial"/>
          <w:lang w:val="es-ES_tradnl"/>
        </w:rPr>
        <w:t>es</w:t>
      </w:r>
      <w:r w:rsidR="00DB6A03" w:rsidRPr="00D1599B">
        <w:rPr>
          <w:rFonts w:ascii="Arial" w:hAnsi="Arial" w:cs="Arial"/>
          <w:lang w:val="es-ES_tradnl"/>
        </w:rPr>
        <w:t>)</w:t>
      </w:r>
      <w:r w:rsidRPr="00D1599B">
        <w:rPr>
          <w:rFonts w:ascii="Arial" w:hAnsi="Arial" w:cs="Arial"/>
          <w:lang w:val="es-ES_tradnl"/>
        </w:rPr>
        <w:t xml:space="preserve"> con mayor nivel de representatividad. </w:t>
      </w:r>
    </w:p>
    <w:p w14:paraId="785E218B" w14:textId="77777777" w:rsidR="003D5963" w:rsidRPr="00D1599B" w:rsidRDefault="003D5963" w:rsidP="00A85FAB">
      <w:pPr>
        <w:pStyle w:val="Prrafodelista"/>
        <w:rPr>
          <w:rFonts w:ascii="Arial" w:hAnsi="Arial" w:cs="Arial"/>
          <w:lang w:val="es-ES_tradnl"/>
        </w:rPr>
      </w:pPr>
    </w:p>
    <w:p w14:paraId="58829FBD" w14:textId="77777777"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El mediador, dentro de los dos (2) días hábiles siguientes a su designación, se reunirá con las partes, escuchará sus puntos de vista y posibles soluciones, y coordinará nueva audiencia para que dentro de los cinco (5) días hábiles siguientes, les proponga, en forma escrita, fórmulas justificadas de avenimiento que consulten la equidad, el orden jurídico y el criterio constitucional de la sostenibilidad fiscal. </w:t>
      </w:r>
    </w:p>
    <w:p w14:paraId="06ECDE12"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BE" w14:textId="63C13A77"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lastRenderedPageBreak/>
        <w:t xml:space="preserve">Dentro de los tres (3) días hábiles siguientes, las partes podrán no acoger o acoger integral o parcialmente las fórmulas de mediación para convenir el acuerdo colectivo.  </w:t>
      </w:r>
    </w:p>
    <w:p w14:paraId="4E459960" w14:textId="77777777" w:rsidR="00E04D21" w:rsidRPr="00D1599B" w:rsidRDefault="00E04D21" w:rsidP="00A85FAB">
      <w:pPr>
        <w:pStyle w:val="Prrafodelista"/>
        <w:rPr>
          <w:rFonts w:ascii="Arial" w:hAnsi="Arial" w:cs="Arial"/>
          <w:lang w:val="es-ES_tradnl"/>
        </w:rPr>
      </w:pPr>
    </w:p>
    <w:p w14:paraId="58829FBF" w14:textId="77777777"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 xml:space="preserve">Si persistieren diferencias, deberá realizarse audiencia dentro de los tres (3) días hábiles siguientes, con participación del mediador y de las partes, en la que la fórmula o fórmulas de insistencia por el mediador, orientarán a las partes para ser utilizadas por ellas en la solución y acuerdo colectivo, respetando la competencia constitucional y legal de las entidades y </w:t>
      </w:r>
      <w:proofErr w:type="gramStart"/>
      <w:r w:rsidRPr="00D1599B">
        <w:rPr>
          <w:rFonts w:ascii="Arial" w:hAnsi="Arial" w:cs="Arial"/>
          <w:lang w:val="es-ES_tradnl"/>
        </w:rPr>
        <w:t>autoridades públicas</w:t>
      </w:r>
      <w:proofErr w:type="gramEnd"/>
      <w:r w:rsidRPr="00D1599B">
        <w:rPr>
          <w:rFonts w:ascii="Arial" w:hAnsi="Arial" w:cs="Arial"/>
          <w:lang w:val="es-ES_tradnl"/>
        </w:rPr>
        <w:t>.</w:t>
      </w:r>
    </w:p>
    <w:p w14:paraId="3002B970" w14:textId="77777777" w:rsidR="002D563E" w:rsidRPr="00D1599B" w:rsidRDefault="002D563E" w:rsidP="00A80952">
      <w:pPr>
        <w:pStyle w:val="Prrafodelista"/>
        <w:spacing w:after="160" w:line="259" w:lineRule="auto"/>
        <w:ind w:left="709"/>
        <w:jc w:val="both"/>
        <w:rPr>
          <w:rFonts w:ascii="Arial" w:hAnsi="Arial" w:cs="Arial"/>
          <w:lang w:val="es-ES_tradnl"/>
        </w:rPr>
      </w:pPr>
    </w:p>
    <w:p w14:paraId="482CE0C9" w14:textId="61E13A2C" w:rsidR="002D563E" w:rsidRPr="00D1599B" w:rsidRDefault="002D563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Ante la eventual pluralidad de organizaciones sindicales y las diferencias que pudieren suscitarse entre ellas frente a la fórmula propuesta por el mediador, con el propósito de intentar cerrar el conflicto colectivo, se tendrán en cuenta los criterios de representatividad</w:t>
      </w:r>
      <w:r w:rsidR="00050F44" w:rsidRPr="00D1599B">
        <w:rPr>
          <w:rFonts w:ascii="Arial" w:hAnsi="Arial" w:cs="Arial"/>
          <w:lang w:val="es-ES_tradnl"/>
        </w:rPr>
        <w:t>,</w:t>
      </w:r>
      <w:r w:rsidRPr="00D1599B">
        <w:rPr>
          <w:rFonts w:ascii="Arial" w:hAnsi="Arial" w:cs="Arial"/>
          <w:lang w:val="es-ES_tradnl"/>
        </w:rPr>
        <w:t xml:space="preserve"> pudiendo dejar los sindicatos que no estén de acuerdo, sus respectivas constancias. </w:t>
      </w:r>
    </w:p>
    <w:p w14:paraId="5778E993" w14:textId="77777777" w:rsidR="00E04D21" w:rsidRPr="00D1599B" w:rsidRDefault="00E04D21" w:rsidP="00A85FAB">
      <w:pPr>
        <w:pStyle w:val="Prrafodelista"/>
        <w:spacing w:after="160" w:line="259" w:lineRule="auto"/>
        <w:ind w:left="709"/>
        <w:jc w:val="both"/>
        <w:rPr>
          <w:rFonts w:ascii="Arial" w:hAnsi="Arial" w:cs="Arial"/>
          <w:lang w:val="es-ES_tradnl"/>
        </w:rPr>
      </w:pPr>
    </w:p>
    <w:p w14:paraId="58829FC0" w14:textId="243EE9E7" w:rsidR="008F4156" w:rsidRPr="00D1599B" w:rsidRDefault="0008711E">
      <w:pPr>
        <w:pStyle w:val="Prrafodelista"/>
        <w:numPr>
          <w:ilvl w:val="1"/>
          <w:numId w:val="14"/>
        </w:numPr>
        <w:spacing w:after="160" w:line="259" w:lineRule="auto"/>
        <w:ind w:left="709"/>
        <w:jc w:val="both"/>
        <w:rPr>
          <w:rFonts w:ascii="Arial" w:hAnsi="Arial" w:cs="Arial"/>
          <w:lang w:val="es-ES_tradnl"/>
        </w:rPr>
      </w:pPr>
      <w:r w:rsidRPr="00D1599B">
        <w:rPr>
          <w:rFonts w:ascii="Arial" w:hAnsi="Arial" w:cs="Arial"/>
          <w:lang w:val="es-ES_tradnl"/>
        </w:rPr>
        <w:t>Cumplidos los términos anteriormente señalados para la etapa de la negociación y para finalizar la mediación, se dará cierre a la misma y se levantarán las actas respectivas.</w:t>
      </w:r>
    </w:p>
    <w:p w14:paraId="58829FC1" w14:textId="77777777" w:rsidR="008F4156" w:rsidRPr="00D1599B" w:rsidRDefault="0008711E">
      <w:pPr>
        <w:jc w:val="both"/>
        <w:rPr>
          <w:rFonts w:ascii="Arial" w:hAnsi="Arial" w:cs="Arial"/>
          <w:lang w:val="es-ES_tradnl"/>
        </w:rPr>
      </w:pPr>
      <w:r w:rsidRPr="00D1599B">
        <w:rPr>
          <w:rFonts w:ascii="Arial" w:hAnsi="Arial" w:cs="Arial"/>
          <w:b/>
          <w:lang w:val="es-ES_tradnl"/>
        </w:rPr>
        <w:t xml:space="preserve">Artículo 2.2.2.4.14. </w:t>
      </w:r>
      <w:r w:rsidRPr="00D1599B">
        <w:rPr>
          <w:rFonts w:ascii="Arial" w:hAnsi="Arial" w:cs="Arial"/>
          <w:b/>
          <w:i/>
          <w:iCs/>
          <w:lang w:val="es-ES_tradnl"/>
        </w:rPr>
        <w:t>Actas.</w:t>
      </w:r>
      <w:r w:rsidRPr="00D1599B">
        <w:rPr>
          <w:rFonts w:ascii="Arial" w:hAnsi="Arial" w:cs="Arial"/>
          <w:lang w:val="es-ES_tradnl"/>
        </w:rPr>
        <w:t xml:space="preserve"> Durante el procedimiento de negociación deberá suscribirse las siguientes actas:</w:t>
      </w:r>
    </w:p>
    <w:p w14:paraId="58829FC2" w14:textId="77777777" w:rsidR="008F4156" w:rsidRPr="00D1599B" w:rsidRDefault="008F4156">
      <w:pPr>
        <w:jc w:val="both"/>
        <w:rPr>
          <w:rFonts w:ascii="Arial" w:hAnsi="Arial" w:cs="Arial"/>
          <w:lang w:val="es-ES_tradnl"/>
        </w:rPr>
      </w:pPr>
    </w:p>
    <w:p w14:paraId="58829FC3" w14:textId="7D3C9937" w:rsidR="008F4156" w:rsidRPr="00D1599B" w:rsidRDefault="0008711E">
      <w:pPr>
        <w:pStyle w:val="Prrafodelista"/>
        <w:numPr>
          <w:ilvl w:val="1"/>
          <w:numId w:val="15"/>
        </w:numPr>
        <w:spacing w:after="160" w:line="259" w:lineRule="auto"/>
        <w:jc w:val="both"/>
        <w:rPr>
          <w:rFonts w:ascii="Arial" w:hAnsi="Arial" w:cs="Arial"/>
          <w:lang w:val="es-ES_tradnl"/>
        </w:rPr>
      </w:pPr>
      <w:r w:rsidRPr="00D1599B">
        <w:rPr>
          <w:rFonts w:ascii="Arial" w:hAnsi="Arial" w:cs="Arial"/>
          <w:lang w:val="es-ES_tradnl"/>
        </w:rPr>
        <w:t>El acta de instalación e inicio de la negociación, en la que conste las partes, los nombres de las respectivas comisiones negociadoras, la fecha de inicio y de terminación de la etapa de arreglo directo, el sitio, los días en que se adelantará la negociación, y el horario de negociación.</w:t>
      </w:r>
    </w:p>
    <w:p w14:paraId="67AEFBBF" w14:textId="77777777" w:rsidR="00DE4F26" w:rsidRPr="00D1599B" w:rsidRDefault="00DE4F26" w:rsidP="00A85FAB">
      <w:pPr>
        <w:pStyle w:val="Prrafodelista"/>
        <w:spacing w:after="160" w:line="259" w:lineRule="auto"/>
        <w:jc w:val="both"/>
        <w:rPr>
          <w:rFonts w:ascii="Arial" w:hAnsi="Arial" w:cs="Arial"/>
          <w:lang w:val="es-ES_tradnl"/>
        </w:rPr>
      </w:pPr>
    </w:p>
    <w:p w14:paraId="58829FC4" w14:textId="77777777" w:rsidR="008F4156" w:rsidRPr="00D1599B" w:rsidRDefault="0008711E">
      <w:pPr>
        <w:pStyle w:val="Prrafodelista"/>
        <w:numPr>
          <w:ilvl w:val="1"/>
          <w:numId w:val="15"/>
        </w:numPr>
        <w:spacing w:after="160" w:line="259" w:lineRule="auto"/>
        <w:jc w:val="both"/>
        <w:rPr>
          <w:rFonts w:ascii="Arial" w:hAnsi="Arial" w:cs="Arial"/>
          <w:lang w:val="es-ES_tradnl"/>
        </w:rPr>
      </w:pPr>
      <w:r w:rsidRPr="00D1599B">
        <w:rPr>
          <w:rFonts w:ascii="Arial" w:hAnsi="Arial" w:cs="Arial"/>
          <w:lang w:val="es-ES_tradnl"/>
        </w:rPr>
        <w:t>El acta o actas en las que se consignen los acuerdos parciales y su forma de cumplimiento.</w:t>
      </w:r>
    </w:p>
    <w:p w14:paraId="6A63C718" w14:textId="77777777" w:rsidR="00DE4F26" w:rsidRPr="00D1599B" w:rsidRDefault="00DE4F26" w:rsidP="00A85FAB">
      <w:pPr>
        <w:pStyle w:val="Prrafodelista"/>
        <w:spacing w:after="160" w:line="259" w:lineRule="auto"/>
        <w:jc w:val="both"/>
        <w:rPr>
          <w:rFonts w:ascii="Arial" w:hAnsi="Arial" w:cs="Arial"/>
          <w:lang w:val="es-ES_tradnl"/>
        </w:rPr>
      </w:pPr>
    </w:p>
    <w:p w14:paraId="33343C26" w14:textId="7C22A786" w:rsidR="00DB6A03" w:rsidRPr="00D1599B" w:rsidRDefault="0008711E" w:rsidP="00122849">
      <w:pPr>
        <w:pStyle w:val="Prrafodelista"/>
        <w:numPr>
          <w:ilvl w:val="1"/>
          <w:numId w:val="15"/>
        </w:numPr>
        <w:rPr>
          <w:lang w:val="es-ES_tradnl"/>
        </w:rPr>
      </w:pPr>
      <w:r w:rsidRPr="00D1599B">
        <w:rPr>
          <w:rFonts w:ascii="Arial" w:hAnsi="Arial" w:cs="Arial"/>
          <w:lang w:val="es-ES_tradnl"/>
        </w:rPr>
        <w:t>E</w:t>
      </w:r>
      <w:r w:rsidR="00DB6A03" w:rsidRPr="00D1599B">
        <w:rPr>
          <w:rFonts w:ascii="Arial" w:hAnsi="Arial" w:cs="Arial"/>
          <w:lang w:val="es-ES_tradnl"/>
        </w:rPr>
        <w:t xml:space="preserve">l acta de prórroga de la etapa de arreglo directo. </w:t>
      </w:r>
    </w:p>
    <w:p w14:paraId="23FDC79A" w14:textId="77777777" w:rsidR="00DB6A03" w:rsidRPr="00D1599B" w:rsidRDefault="00DB6A03" w:rsidP="00122849">
      <w:pPr>
        <w:pStyle w:val="Prrafodelista"/>
        <w:spacing w:after="160" w:line="259" w:lineRule="auto"/>
        <w:jc w:val="both"/>
        <w:rPr>
          <w:rFonts w:ascii="Arial" w:hAnsi="Arial" w:cs="Arial"/>
          <w:lang w:val="es-ES_tradnl"/>
        </w:rPr>
      </w:pPr>
    </w:p>
    <w:p w14:paraId="58829FC6" w14:textId="059C87FD" w:rsidR="008F4156" w:rsidRPr="00D1599B" w:rsidRDefault="00007A99">
      <w:pPr>
        <w:pStyle w:val="Prrafodelista"/>
        <w:numPr>
          <w:ilvl w:val="1"/>
          <w:numId w:val="15"/>
        </w:numPr>
        <w:spacing w:after="160" w:line="259" w:lineRule="auto"/>
        <w:jc w:val="both"/>
        <w:rPr>
          <w:rFonts w:ascii="Arial" w:hAnsi="Arial" w:cs="Arial"/>
          <w:lang w:val="es-ES_tradnl"/>
        </w:rPr>
      </w:pPr>
      <w:r w:rsidRPr="00D1599B">
        <w:rPr>
          <w:rFonts w:ascii="Arial" w:hAnsi="Arial" w:cs="Arial"/>
          <w:lang w:val="es-ES_tradnl"/>
        </w:rPr>
        <w:t>El acta en la</w:t>
      </w:r>
      <w:r w:rsidR="0008711E" w:rsidRPr="00D1599B">
        <w:rPr>
          <w:rFonts w:ascii="Arial" w:hAnsi="Arial" w:cs="Arial"/>
          <w:lang w:val="es-ES_tradnl"/>
        </w:rPr>
        <w:t xml:space="preserve"> que se acuerda acudir a la mediación y de designación del mediador, o de acudir al Ministerio del Trabajo</w:t>
      </w:r>
      <w:r w:rsidRPr="00D1599B">
        <w:rPr>
          <w:rFonts w:ascii="Arial" w:hAnsi="Arial" w:cs="Arial"/>
          <w:lang w:val="es-ES_tradnl"/>
        </w:rPr>
        <w:t xml:space="preserve">, en la que se deben plasmar acuerdos parciales y desacuerdos. </w:t>
      </w:r>
      <w:r w:rsidR="0008711E" w:rsidRPr="00D1599B">
        <w:rPr>
          <w:rFonts w:ascii="Arial" w:hAnsi="Arial" w:cs="Arial"/>
          <w:lang w:val="es-ES_tradnl"/>
        </w:rPr>
        <w:t xml:space="preserve"> </w:t>
      </w:r>
    </w:p>
    <w:p w14:paraId="1F0E81F1" w14:textId="77777777" w:rsidR="00DE4F26" w:rsidRPr="00D1599B" w:rsidRDefault="00DE4F26" w:rsidP="00A85FAB">
      <w:pPr>
        <w:pStyle w:val="Prrafodelista"/>
        <w:spacing w:after="160" w:line="259" w:lineRule="auto"/>
        <w:jc w:val="both"/>
        <w:rPr>
          <w:rFonts w:ascii="Arial" w:hAnsi="Arial" w:cs="Arial"/>
          <w:lang w:val="es-ES_tradnl"/>
        </w:rPr>
      </w:pPr>
    </w:p>
    <w:p w14:paraId="58829FC7" w14:textId="6119AE01" w:rsidR="008F4156" w:rsidRPr="00D1599B" w:rsidRDefault="0008711E">
      <w:pPr>
        <w:pStyle w:val="Prrafodelista"/>
        <w:numPr>
          <w:ilvl w:val="1"/>
          <w:numId w:val="15"/>
        </w:numPr>
        <w:spacing w:after="160" w:line="259" w:lineRule="auto"/>
        <w:jc w:val="both"/>
        <w:rPr>
          <w:rFonts w:ascii="Arial" w:hAnsi="Arial" w:cs="Arial"/>
          <w:lang w:val="es-ES_tradnl"/>
        </w:rPr>
      </w:pPr>
      <w:r w:rsidRPr="00D1599B">
        <w:rPr>
          <w:rFonts w:ascii="Arial" w:hAnsi="Arial" w:cs="Arial"/>
          <w:lang w:val="es-ES_tradnl"/>
        </w:rPr>
        <w:t xml:space="preserve">El acta </w:t>
      </w:r>
      <w:r w:rsidR="00007A99" w:rsidRPr="00D1599B">
        <w:rPr>
          <w:rFonts w:ascii="Arial" w:hAnsi="Arial" w:cs="Arial"/>
          <w:lang w:val="es-ES_tradnl"/>
        </w:rPr>
        <w:t xml:space="preserve">de </w:t>
      </w:r>
      <w:r w:rsidRPr="00D1599B">
        <w:rPr>
          <w:rFonts w:ascii="Arial" w:hAnsi="Arial" w:cs="Arial"/>
          <w:lang w:val="es-ES_tradnl"/>
        </w:rPr>
        <w:t>mediación.</w:t>
      </w:r>
    </w:p>
    <w:p w14:paraId="2AE03FFA" w14:textId="77777777" w:rsidR="00DB6A03" w:rsidRPr="00D1599B" w:rsidRDefault="00DB6A03" w:rsidP="00122849">
      <w:pPr>
        <w:pStyle w:val="Prrafodelista"/>
        <w:rPr>
          <w:rFonts w:ascii="Arial" w:hAnsi="Arial" w:cs="Arial"/>
          <w:lang w:val="es-ES_tradnl"/>
        </w:rPr>
      </w:pPr>
    </w:p>
    <w:p w14:paraId="3425D81A" w14:textId="4E03EFD7" w:rsidR="00DB6A03" w:rsidRPr="00D1599B" w:rsidRDefault="00DB6A03" w:rsidP="00DB6A03">
      <w:pPr>
        <w:pStyle w:val="Prrafodelista"/>
        <w:numPr>
          <w:ilvl w:val="1"/>
          <w:numId w:val="15"/>
        </w:numPr>
        <w:spacing w:after="160" w:line="259" w:lineRule="auto"/>
        <w:jc w:val="both"/>
        <w:rPr>
          <w:rFonts w:ascii="Arial" w:hAnsi="Arial" w:cs="Arial"/>
          <w:lang w:val="es-ES_tradnl"/>
        </w:rPr>
      </w:pPr>
      <w:r w:rsidRPr="00D1599B">
        <w:rPr>
          <w:rFonts w:ascii="Arial" w:hAnsi="Arial" w:cs="Arial"/>
          <w:lang w:val="es-ES_tradnl"/>
        </w:rPr>
        <w:t>El acta final de acuerdo.</w:t>
      </w:r>
    </w:p>
    <w:p w14:paraId="7C895CBB" w14:textId="71560A3D" w:rsidR="00173E67" w:rsidRPr="00D1599B" w:rsidRDefault="00F54AF1" w:rsidP="006453C9">
      <w:pPr>
        <w:spacing w:after="160" w:line="259" w:lineRule="auto"/>
        <w:jc w:val="both"/>
        <w:rPr>
          <w:rFonts w:ascii="Arial" w:hAnsi="Arial" w:cs="Arial"/>
          <w:lang w:val="es-ES_tradnl"/>
        </w:rPr>
      </w:pPr>
      <w:r w:rsidRPr="00D1599B">
        <w:rPr>
          <w:rFonts w:ascii="Arial" w:hAnsi="Arial" w:cs="Arial"/>
          <w:b/>
          <w:lang w:val="es-ES_tradnl"/>
        </w:rPr>
        <w:t>Parágrafo.</w:t>
      </w:r>
      <w:r w:rsidRPr="00D1599B">
        <w:rPr>
          <w:rFonts w:ascii="Arial" w:hAnsi="Arial" w:cs="Arial"/>
          <w:lang w:val="es-ES_tradnl"/>
        </w:rPr>
        <w:t xml:space="preserve"> </w:t>
      </w:r>
      <w:r w:rsidR="00173E67" w:rsidRPr="00D1599B">
        <w:rPr>
          <w:rFonts w:ascii="Arial" w:hAnsi="Arial" w:cs="Arial"/>
          <w:lang w:val="es-ES_tradnl"/>
        </w:rPr>
        <w:t xml:space="preserve">En la instalación de la mesa de negociación se elegirá una comisión bipartita máximo de </w:t>
      </w:r>
      <w:r w:rsidR="005D7B9B" w:rsidRPr="00D1599B">
        <w:rPr>
          <w:rFonts w:ascii="Arial" w:hAnsi="Arial" w:cs="Arial"/>
          <w:lang w:val="es-ES_tradnl"/>
        </w:rPr>
        <w:t>seis</w:t>
      </w:r>
      <w:r w:rsidR="00DE4F26" w:rsidRPr="00D1599B">
        <w:rPr>
          <w:rFonts w:ascii="Arial" w:hAnsi="Arial" w:cs="Arial"/>
          <w:lang w:val="es-ES_tradnl"/>
        </w:rPr>
        <w:t xml:space="preserve"> (6)</w:t>
      </w:r>
      <w:r w:rsidR="00173E67" w:rsidRPr="00D1599B">
        <w:rPr>
          <w:rFonts w:ascii="Arial" w:hAnsi="Arial" w:cs="Arial"/>
          <w:lang w:val="es-ES_tradnl"/>
        </w:rPr>
        <w:t xml:space="preserve"> integrantes, </w:t>
      </w:r>
      <w:r w:rsidR="005D7B9B" w:rsidRPr="00D1599B">
        <w:rPr>
          <w:rFonts w:ascii="Arial" w:hAnsi="Arial" w:cs="Arial"/>
          <w:lang w:val="es-ES_tradnl"/>
        </w:rPr>
        <w:t>tres</w:t>
      </w:r>
      <w:r w:rsidR="00DE4F26" w:rsidRPr="00D1599B">
        <w:rPr>
          <w:rFonts w:ascii="Arial" w:hAnsi="Arial" w:cs="Arial"/>
          <w:lang w:val="es-ES_tradnl"/>
        </w:rPr>
        <w:t xml:space="preserve"> (3)</w:t>
      </w:r>
      <w:r w:rsidR="00173E67" w:rsidRPr="00D1599B">
        <w:rPr>
          <w:rFonts w:ascii="Arial" w:hAnsi="Arial" w:cs="Arial"/>
          <w:lang w:val="es-ES_tradnl"/>
        </w:rPr>
        <w:t xml:space="preserve"> por cada una de las partes, con el propósito de elaborar las actas a las que hace alusión el presente artículo.</w:t>
      </w:r>
    </w:p>
    <w:p w14:paraId="58829FC9" w14:textId="77777777" w:rsidR="008F4156" w:rsidRPr="00D1599B" w:rsidRDefault="0008711E">
      <w:pPr>
        <w:jc w:val="both"/>
        <w:rPr>
          <w:rFonts w:ascii="Arial" w:hAnsi="Arial" w:cs="Arial"/>
          <w:lang w:val="es-ES_tradnl"/>
        </w:rPr>
      </w:pPr>
      <w:r w:rsidRPr="00D1599B">
        <w:rPr>
          <w:rFonts w:ascii="Arial" w:hAnsi="Arial" w:cs="Arial"/>
          <w:b/>
          <w:lang w:val="es-ES_tradnl"/>
        </w:rPr>
        <w:t xml:space="preserve">Artículo 2.2.2.4.15. </w:t>
      </w:r>
      <w:r w:rsidRPr="00D1599B">
        <w:rPr>
          <w:rFonts w:ascii="Arial" w:hAnsi="Arial" w:cs="Arial"/>
          <w:b/>
          <w:i/>
          <w:iCs/>
          <w:lang w:val="es-ES_tradnl"/>
        </w:rPr>
        <w:t>Acuerdo colectivo.</w:t>
      </w:r>
      <w:r w:rsidRPr="00D1599B">
        <w:rPr>
          <w:rFonts w:ascii="Arial" w:hAnsi="Arial" w:cs="Arial"/>
          <w:lang w:val="es-ES_tradnl"/>
        </w:rPr>
        <w:t xml:space="preserve"> El acuerdo colectivo contendrá lo siguiente:</w:t>
      </w:r>
    </w:p>
    <w:p w14:paraId="58829FCA" w14:textId="77777777" w:rsidR="008F4156" w:rsidRPr="00D1599B" w:rsidRDefault="008F4156">
      <w:pPr>
        <w:jc w:val="both"/>
        <w:rPr>
          <w:rFonts w:ascii="Arial" w:hAnsi="Arial" w:cs="Arial"/>
          <w:lang w:val="es-ES_tradnl"/>
        </w:rPr>
      </w:pPr>
    </w:p>
    <w:p w14:paraId="58829FCB" w14:textId="77777777" w:rsidR="008F4156" w:rsidRPr="00D1599B" w:rsidRDefault="0008711E">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t>Lugar y fecha.</w:t>
      </w:r>
    </w:p>
    <w:p w14:paraId="53E17AF5" w14:textId="77777777" w:rsidR="00DE4F26" w:rsidRPr="00D1599B" w:rsidRDefault="00DE4F26" w:rsidP="00A85FAB">
      <w:pPr>
        <w:pStyle w:val="Prrafodelista"/>
        <w:spacing w:after="160" w:line="259" w:lineRule="auto"/>
        <w:jc w:val="both"/>
        <w:rPr>
          <w:rFonts w:ascii="Arial" w:hAnsi="Arial" w:cs="Arial"/>
          <w:lang w:val="es-ES_tradnl"/>
        </w:rPr>
      </w:pPr>
    </w:p>
    <w:p w14:paraId="58829FCC" w14:textId="77777777" w:rsidR="008F4156" w:rsidRPr="00D1599B" w:rsidRDefault="0008711E">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t>Las partes y sus representantes.</w:t>
      </w:r>
    </w:p>
    <w:p w14:paraId="3551CE94" w14:textId="77777777" w:rsidR="00DE4F26" w:rsidRPr="00D1599B" w:rsidRDefault="00DE4F26" w:rsidP="00A85FAB">
      <w:pPr>
        <w:pStyle w:val="Prrafodelista"/>
        <w:spacing w:after="160" w:line="259" w:lineRule="auto"/>
        <w:jc w:val="both"/>
        <w:rPr>
          <w:rFonts w:ascii="Arial" w:hAnsi="Arial" w:cs="Arial"/>
          <w:lang w:val="es-ES_tradnl"/>
        </w:rPr>
      </w:pPr>
    </w:p>
    <w:p w14:paraId="58829FCD" w14:textId="097DAC90" w:rsidR="008F4156" w:rsidRPr="00D1599B" w:rsidRDefault="0008711E">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lastRenderedPageBreak/>
        <w:t>El texto de lo acordado.</w:t>
      </w:r>
    </w:p>
    <w:p w14:paraId="14E6F450" w14:textId="77777777" w:rsidR="00DE4F26" w:rsidRPr="00D1599B" w:rsidRDefault="00DE4F26" w:rsidP="00A85FAB">
      <w:pPr>
        <w:pStyle w:val="Prrafodelista"/>
        <w:spacing w:after="160" w:line="259" w:lineRule="auto"/>
        <w:jc w:val="both"/>
        <w:rPr>
          <w:rFonts w:ascii="Arial" w:hAnsi="Arial" w:cs="Arial"/>
          <w:lang w:val="es-ES_tradnl"/>
        </w:rPr>
      </w:pPr>
    </w:p>
    <w:p w14:paraId="58829FCE" w14:textId="14C2EC11" w:rsidR="008F4156" w:rsidRPr="00D1599B" w:rsidRDefault="0008711E">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t xml:space="preserve">El ámbito de su aplicación, según lo previsto en el artículo </w:t>
      </w:r>
      <w:r w:rsidRPr="00D1599B">
        <w:rPr>
          <w:rFonts w:ascii="Arial" w:hAnsi="Arial" w:cs="Arial"/>
          <w:bCs/>
          <w:lang w:val="es-ES_tradnl"/>
        </w:rPr>
        <w:t>2.2.2.4.8</w:t>
      </w:r>
      <w:r w:rsidRPr="00D1599B">
        <w:rPr>
          <w:rFonts w:ascii="Arial" w:hAnsi="Arial" w:cs="Arial"/>
          <w:lang w:val="es-ES_tradnl"/>
        </w:rPr>
        <w:t xml:space="preserve"> del presente Decreto.</w:t>
      </w:r>
    </w:p>
    <w:p w14:paraId="0550B179" w14:textId="77777777" w:rsidR="00DE4F26" w:rsidRPr="00D1599B" w:rsidRDefault="00DE4F26" w:rsidP="00A85FAB">
      <w:pPr>
        <w:pStyle w:val="Prrafodelista"/>
        <w:spacing w:after="160" w:line="259" w:lineRule="auto"/>
        <w:jc w:val="both"/>
        <w:rPr>
          <w:rFonts w:ascii="Arial" w:hAnsi="Arial" w:cs="Arial"/>
          <w:lang w:val="es-ES_tradnl"/>
        </w:rPr>
      </w:pPr>
    </w:p>
    <w:p w14:paraId="58829FCF" w14:textId="25E2B544" w:rsidR="008F4156" w:rsidRPr="00D1599B" w:rsidRDefault="0008711E">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t xml:space="preserve">El período de vigencia con continuidad de </w:t>
      </w:r>
      <w:r w:rsidR="00023662" w:rsidRPr="00D1599B">
        <w:rPr>
          <w:rFonts w:ascii="Arial" w:hAnsi="Arial" w:cs="Arial"/>
          <w:lang w:val="es-ES_tradnl"/>
        </w:rPr>
        <w:t>derechos</w:t>
      </w:r>
      <w:r w:rsidRPr="00D1599B">
        <w:rPr>
          <w:rFonts w:ascii="Arial" w:hAnsi="Arial" w:cs="Arial"/>
          <w:lang w:val="es-ES_tradnl"/>
        </w:rPr>
        <w:t xml:space="preserve"> cubrirá la anualidad presupuestal del 1° de enero al 31 de diciembre.                                                                                                                               </w:t>
      </w:r>
    </w:p>
    <w:p w14:paraId="1DC3DFFF" w14:textId="77777777" w:rsidR="00DE4F26" w:rsidRPr="00D1599B" w:rsidRDefault="00DE4F26" w:rsidP="00A85FAB">
      <w:pPr>
        <w:pStyle w:val="Prrafodelista"/>
        <w:spacing w:after="160" w:line="259" w:lineRule="auto"/>
        <w:jc w:val="both"/>
        <w:rPr>
          <w:rFonts w:ascii="Arial" w:hAnsi="Arial" w:cs="Arial"/>
          <w:lang w:val="es-ES_tradnl"/>
        </w:rPr>
      </w:pPr>
    </w:p>
    <w:p w14:paraId="58829FD0" w14:textId="6B2C4E47" w:rsidR="008F4156" w:rsidRPr="00D1599B" w:rsidRDefault="0008711E">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t xml:space="preserve">La forma, medios y cronograma para su implementación. </w:t>
      </w:r>
    </w:p>
    <w:p w14:paraId="68117D31" w14:textId="77777777" w:rsidR="00DE4F26" w:rsidRPr="00D1599B" w:rsidRDefault="00DE4F26" w:rsidP="00A85FAB">
      <w:pPr>
        <w:pStyle w:val="Prrafodelista"/>
        <w:spacing w:after="160" w:line="259" w:lineRule="auto"/>
        <w:jc w:val="both"/>
        <w:rPr>
          <w:rFonts w:ascii="Arial" w:hAnsi="Arial" w:cs="Arial"/>
          <w:lang w:val="es-ES_tradnl"/>
        </w:rPr>
      </w:pPr>
    </w:p>
    <w:p w14:paraId="30D7BA1C" w14:textId="313545F0" w:rsidR="00DE4F26" w:rsidRPr="00D1599B" w:rsidRDefault="0008711E" w:rsidP="00122849">
      <w:pPr>
        <w:pStyle w:val="Prrafodelista"/>
        <w:numPr>
          <w:ilvl w:val="1"/>
          <w:numId w:val="16"/>
        </w:numPr>
        <w:spacing w:after="160" w:line="259" w:lineRule="auto"/>
        <w:jc w:val="both"/>
        <w:rPr>
          <w:rFonts w:ascii="Arial" w:hAnsi="Arial" w:cs="Arial"/>
          <w:lang w:val="es-ES_tradnl"/>
        </w:rPr>
      </w:pPr>
      <w:r w:rsidRPr="00D1599B">
        <w:rPr>
          <w:rFonts w:ascii="Arial" w:hAnsi="Arial" w:cs="Arial"/>
          <w:lang w:val="es-ES_tradnl"/>
        </w:rPr>
        <w:t>La integración y funcionamiento del comité bipartito de seguimiento para el cumplimiento e implementación del acuerdo colectivo.</w:t>
      </w:r>
    </w:p>
    <w:p w14:paraId="2BEF92A4" w14:textId="77777777" w:rsidR="00DE4F26" w:rsidRPr="00D1599B" w:rsidRDefault="00DE4F26" w:rsidP="00A85FAB">
      <w:pPr>
        <w:pStyle w:val="Prrafodelista"/>
        <w:rPr>
          <w:rFonts w:ascii="Arial" w:hAnsi="Arial" w:cs="Arial"/>
          <w:lang w:val="es-ES_tradnl"/>
        </w:rPr>
      </w:pPr>
    </w:p>
    <w:p w14:paraId="2B275770" w14:textId="4F22F82A" w:rsidR="006B672C" w:rsidRPr="00D1599B" w:rsidRDefault="00196BAA" w:rsidP="00E94F5C">
      <w:pPr>
        <w:pStyle w:val="Prrafodelista"/>
        <w:numPr>
          <w:ilvl w:val="1"/>
          <w:numId w:val="16"/>
        </w:numPr>
        <w:rPr>
          <w:rFonts w:ascii="Arial" w:hAnsi="Arial" w:cs="Arial"/>
          <w:lang w:val="es-ES_tradnl"/>
        </w:rPr>
      </w:pPr>
      <w:r w:rsidRPr="00D1599B">
        <w:rPr>
          <w:rFonts w:ascii="Arial" w:hAnsi="Arial" w:cs="Arial"/>
          <w:lang w:val="es-ES_tradnl"/>
        </w:rPr>
        <w:t>Respetando el principio de progresividad y no regresividad, e</w:t>
      </w:r>
      <w:r w:rsidR="0008711E" w:rsidRPr="00D1599B">
        <w:rPr>
          <w:rFonts w:ascii="Arial" w:hAnsi="Arial" w:cs="Arial"/>
          <w:lang w:val="es-ES_tradnl"/>
        </w:rPr>
        <w:t>l acuerdo colectivo suscrito tendrá vigencia por un periodo mínimo de dos (2) años</w:t>
      </w:r>
      <w:r w:rsidRPr="00D1599B">
        <w:rPr>
          <w:rFonts w:ascii="Arial" w:hAnsi="Arial" w:cs="Arial"/>
          <w:lang w:val="es-ES_tradnl"/>
        </w:rPr>
        <w:t>.</w:t>
      </w:r>
    </w:p>
    <w:p w14:paraId="6663D98F" w14:textId="77777777" w:rsidR="00DE4F26" w:rsidRPr="00D1599B" w:rsidRDefault="00DE4F26" w:rsidP="00A85FAB">
      <w:pPr>
        <w:pStyle w:val="Prrafodelista"/>
        <w:jc w:val="both"/>
        <w:rPr>
          <w:rFonts w:ascii="Arial" w:hAnsi="Arial" w:cs="Arial"/>
          <w:lang w:val="es-ES_tradnl"/>
        </w:rPr>
      </w:pPr>
    </w:p>
    <w:p w14:paraId="58829FD7" w14:textId="2FC2AD9D" w:rsidR="008F4156" w:rsidRPr="00D1599B" w:rsidRDefault="0008711E" w:rsidP="00E94F5C">
      <w:pPr>
        <w:pStyle w:val="Prrafodelista"/>
        <w:numPr>
          <w:ilvl w:val="1"/>
          <w:numId w:val="16"/>
        </w:numPr>
        <w:jc w:val="both"/>
        <w:rPr>
          <w:rFonts w:ascii="Arial" w:hAnsi="Arial" w:cs="Arial"/>
          <w:lang w:val="es-ES_tradnl"/>
        </w:rPr>
      </w:pPr>
      <w:r w:rsidRPr="00D1599B">
        <w:rPr>
          <w:rFonts w:ascii="Arial" w:hAnsi="Arial" w:cs="Arial"/>
          <w:lang w:val="es-ES_tradnl"/>
        </w:rPr>
        <w:t>Los derechos pactados en el acuerdo colectivo tendrán continuidad, progresividad y sólo podrán ser modificados por las propias partes mediante otro acuerdo colectivo.</w:t>
      </w:r>
    </w:p>
    <w:p w14:paraId="652FCFEB" w14:textId="77777777" w:rsidR="00DE4F26" w:rsidRPr="00D1599B" w:rsidRDefault="00DE4F26" w:rsidP="00A85FAB">
      <w:pPr>
        <w:pStyle w:val="Prrafodelista"/>
        <w:jc w:val="both"/>
        <w:rPr>
          <w:rFonts w:ascii="Arial" w:hAnsi="Arial" w:cs="Arial"/>
          <w:lang w:val="es-ES_tradnl"/>
        </w:rPr>
      </w:pPr>
    </w:p>
    <w:p w14:paraId="58829FD9" w14:textId="57189598" w:rsidR="008F4156" w:rsidRPr="00D1599B" w:rsidRDefault="0008711E" w:rsidP="00E94F5C">
      <w:pPr>
        <w:pStyle w:val="Prrafodelista"/>
        <w:numPr>
          <w:ilvl w:val="1"/>
          <w:numId w:val="16"/>
        </w:numPr>
        <w:jc w:val="both"/>
        <w:rPr>
          <w:rFonts w:ascii="Arial" w:hAnsi="Arial" w:cs="Arial"/>
          <w:lang w:val="es-ES_tradnl"/>
        </w:rPr>
      </w:pPr>
      <w:r w:rsidRPr="00D1599B">
        <w:rPr>
          <w:rFonts w:ascii="Arial" w:hAnsi="Arial" w:cs="Arial"/>
          <w:lang w:val="es-ES_tradnl"/>
        </w:rPr>
        <w:t>Una vez suscrito el acuerdo colectivo</w:t>
      </w:r>
      <w:r w:rsidR="008258F0" w:rsidRPr="00D1599B">
        <w:rPr>
          <w:rFonts w:ascii="Arial" w:hAnsi="Arial" w:cs="Arial"/>
          <w:lang w:val="es-ES_tradnl"/>
        </w:rPr>
        <w:t>, salvo el acuerdo nacional,</w:t>
      </w:r>
      <w:r w:rsidRPr="00D1599B">
        <w:rPr>
          <w:rFonts w:ascii="Arial" w:hAnsi="Arial" w:cs="Arial"/>
          <w:lang w:val="es-ES_tradnl"/>
        </w:rPr>
        <w:t xml:space="preserve"> será depositado en el Ministerio del </w:t>
      </w:r>
      <w:r w:rsidR="008D7449" w:rsidRPr="00D1599B">
        <w:rPr>
          <w:rFonts w:ascii="Arial" w:hAnsi="Arial" w:cs="Arial"/>
          <w:lang w:val="es-ES_tradnl"/>
        </w:rPr>
        <w:t>T</w:t>
      </w:r>
      <w:r w:rsidRPr="00D1599B">
        <w:rPr>
          <w:rFonts w:ascii="Arial" w:hAnsi="Arial" w:cs="Arial"/>
          <w:lang w:val="es-ES_tradnl"/>
        </w:rPr>
        <w:t>rabajo dentro de los diez (10) días siguientes a su celebración</w:t>
      </w:r>
      <w:r w:rsidR="008258F0" w:rsidRPr="00D1599B">
        <w:rPr>
          <w:rFonts w:ascii="Arial" w:hAnsi="Arial" w:cs="Arial"/>
          <w:lang w:val="es-ES_tradnl"/>
        </w:rPr>
        <w:t>.</w:t>
      </w:r>
    </w:p>
    <w:p w14:paraId="456C836B" w14:textId="77777777" w:rsidR="008258F0" w:rsidRPr="00D1599B" w:rsidRDefault="008258F0" w:rsidP="001B49F3">
      <w:pPr>
        <w:pStyle w:val="Prrafodelista"/>
        <w:rPr>
          <w:rFonts w:ascii="Arial" w:hAnsi="Arial" w:cs="Arial"/>
          <w:lang w:val="es-ES_tradnl"/>
        </w:rPr>
      </w:pPr>
    </w:p>
    <w:p w14:paraId="0C76D23F" w14:textId="06B654D5" w:rsidR="008258F0" w:rsidRPr="00D1599B" w:rsidRDefault="00F54AF1" w:rsidP="001B49F3">
      <w:pPr>
        <w:jc w:val="both"/>
        <w:rPr>
          <w:rFonts w:ascii="Arial" w:hAnsi="Arial" w:cs="Arial"/>
          <w:lang w:val="es-ES_tradnl"/>
        </w:rPr>
      </w:pPr>
      <w:r w:rsidRPr="00D1599B">
        <w:rPr>
          <w:rFonts w:ascii="Arial" w:hAnsi="Arial" w:cs="Arial"/>
          <w:b/>
          <w:lang w:val="es-ES_tradnl"/>
        </w:rPr>
        <w:t>Parágrafo.</w:t>
      </w:r>
      <w:r w:rsidR="008258F0" w:rsidRPr="00D1599B">
        <w:rPr>
          <w:rFonts w:ascii="Arial" w:hAnsi="Arial" w:cs="Arial"/>
          <w:lang w:val="es-ES_tradnl"/>
        </w:rPr>
        <w:t xml:space="preserve"> </w:t>
      </w:r>
      <w:r w:rsidR="00BD5ADC" w:rsidRPr="00D1599B">
        <w:rPr>
          <w:rFonts w:ascii="Arial" w:hAnsi="Arial" w:cs="Arial"/>
          <w:lang w:val="es-ES_tradnl"/>
        </w:rPr>
        <w:t>El acta de</w:t>
      </w:r>
      <w:r w:rsidR="008258F0" w:rsidRPr="00D1599B">
        <w:rPr>
          <w:rFonts w:ascii="Arial" w:hAnsi="Arial" w:cs="Arial"/>
          <w:lang w:val="es-ES_tradnl"/>
        </w:rPr>
        <w:t xml:space="preserve"> acuerdo colectivo tendrán una vigencia mínima de dos</w:t>
      </w:r>
      <w:r w:rsidR="00DE4F26" w:rsidRPr="00D1599B">
        <w:rPr>
          <w:rFonts w:ascii="Arial" w:hAnsi="Arial" w:cs="Arial"/>
          <w:lang w:val="es-ES_tradnl"/>
        </w:rPr>
        <w:t xml:space="preserve"> (2)</w:t>
      </w:r>
      <w:r w:rsidR="008258F0" w:rsidRPr="00D1599B">
        <w:rPr>
          <w:rFonts w:ascii="Arial" w:hAnsi="Arial" w:cs="Arial"/>
          <w:lang w:val="es-ES_tradnl"/>
        </w:rPr>
        <w:t xml:space="preserve"> años</w:t>
      </w:r>
      <w:r w:rsidR="00AE68CB" w:rsidRPr="00D1599B">
        <w:rPr>
          <w:rFonts w:ascii="Arial" w:hAnsi="Arial" w:cs="Arial"/>
          <w:lang w:val="es-ES_tradnl"/>
        </w:rPr>
        <w:t>;</w:t>
      </w:r>
      <w:r w:rsidR="008258F0" w:rsidRPr="00D1599B">
        <w:rPr>
          <w:rFonts w:ascii="Arial" w:hAnsi="Arial" w:cs="Arial"/>
          <w:lang w:val="es-ES_tradnl"/>
        </w:rPr>
        <w:t xml:space="preserve"> sin </w:t>
      </w:r>
      <w:r w:rsidR="00B84806" w:rsidRPr="00D1599B">
        <w:rPr>
          <w:rFonts w:ascii="Arial" w:hAnsi="Arial" w:cs="Arial"/>
          <w:lang w:val="es-ES_tradnl"/>
        </w:rPr>
        <w:t>embargo,</w:t>
      </w:r>
      <w:r w:rsidR="008258F0" w:rsidRPr="00D1599B">
        <w:rPr>
          <w:rFonts w:ascii="Arial" w:hAnsi="Arial" w:cs="Arial"/>
          <w:lang w:val="es-ES_tradnl"/>
        </w:rPr>
        <w:t xml:space="preserve"> las partes pueden acordar vigencias superiores y dejar para la negociación</w:t>
      </w:r>
      <w:r w:rsidR="00531753" w:rsidRPr="00D1599B">
        <w:rPr>
          <w:rFonts w:ascii="Arial" w:hAnsi="Arial" w:cs="Arial"/>
          <w:lang w:val="es-ES_tradnl"/>
        </w:rPr>
        <w:t xml:space="preserve"> </w:t>
      </w:r>
      <w:r w:rsidR="00426874" w:rsidRPr="00D1599B">
        <w:rPr>
          <w:rFonts w:ascii="Arial" w:hAnsi="Arial" w:cs="Arial"/>
          <w:lang w:val="es-ES_tradnl"/>
        </w:rPr>
        <w:t xml:space="preserve">de </w:t>
      </w:r>
      <w:r w:rsidR="00531753" w:rsidRPr="00D1599B">
        <w:rPr>
          <w:rFonts w:ascii="Arial" w:hAnsi="Arial" w:cs="Arial"/>
          <w:lang w:val="es-ES_tradnl"/>
        </w:rPr>
        <w:t xml:space="preserve">cada dos años para </w:t>
      </w:r>
      <w:r w:rsidR="008258F0" w:rsidRPr="00D1599B">
        <w:rPr>
          <w:rFonts w:ascii="Arial" w:hAnsi="Arial" w:cs="Arial"/>
          <w:lang w:val="es-ES_tradnl"/>
        </w:rPr>
        <w:t>solo los aspectos económicos.</w:t>
      </w:r>
    </w:p>
    <w:p w14:paraId="58829FDA" w14:textId="77777777" w:rsidR="008F4156" w:rsidRPr="00D1599B" w:rsidRDefault="008F4156">
      <w:pPr>
        <w:jc w:val="both"/>
        <w:rPr>
          <w:rFonts w:ascii="Arial" w:hAnsi="Arial" w:cs="Arial"/>
          <w:b/>
          <w:bCs/>
          <w:lang w:val="es-ES_tradnl"/>
        </w:rPr>
      </w:pPr>
    </w:p>
    <w:p w14:paraId="58829FDF" w14:textId="66937FCC" w:rsidR="008F4156" w:rsidRPr="00D1599B" w:rsidRDefault="0008711E">
      <w:pPr>
        <w:jc w:val="both"/>
        <w:rPr>
          <w:rFonts w:ascii="Arial" w:hAnsi="Arial" w:cs="Arial"/>
          <w:lang w:val="es-ES_tradnl"/>
        </w:rPr>
      </w:pPr>
      <w:r w:rsidRPr="00D1599B">
        <w:rPr>
          <w:rFonts w:ascii="Arial" w:hAnsi="Arial" w:cs="Arial"/>
          <w:b/>
          <w:lang w:val="es-ES_tradnl"/>
        </w:rPr>
        <w:t>Artículo 2.2.2.4.1</w:t>
      </w:r>
      <w:r w:rsidR="005C32CA" w:rsidRPr="00D1599B">
        <w:rPr>
          <w:rFonts w:ascii="Arial" w:hAnsi="Arial" w:cs="Arial"/>
          <w:b/>
          <w:lang w:val="es-ES_tradnl"/>
        </w:rPr>
        <w:t>6</w:t>
      </w:r>
      <w:r w:rsidRPr="00D1599B">
        <w:rPr>
          <w:rFonts w:ascii="Arial" w:hAnsi="Arial" w:cs="Arial"/>
          <w:b/>
          <w:lang w:val="es-ES_tradnl"/>
        </w:rPr>
        <w:t xml:space="preserve">. </w:t>
      </w:r>
      <w:r w:rsidRPr="00D1599B">
        <w:rPr>
          <w:rFonts w:ascii="Arial" w:hAnsi="Arial" w:cs="Arial"/>
          <w:b/>
          <w:i/>
          <w:iCs/>
          <w:lang w:val="es-ES_tradnl"/>
        </w:rPr>
        <w:t>Cumplimiento e implementación del acuerdo colectivo</w:t>
      </w:r>
      <w:r w:rsidRPr="00D1599B">
        <w:rPr>
          <w:rFonts w:ascii="Arial" w:hAnsi="Arial" w:cs="Arial"/>
          <w:i/>
          <w:iCs/>
          <w:lang w:val="es-ES_tradnl"/>
        </w:rPr>
        <w:t>.</w:t>
      </w:r>
      <w:r w:rsidRPr="00D1599B">
        <w:rPr>
          <w:rFonts w:ascii="Arial" w:hAnsi="Arial" w:cs="Arial"/>
          <w:lang w:val="es-ES_tradnl"/>
        </w:rPr>
        <w:t xml:space="preserve"> La</w:t>
      </w:r>
      <w:r w:rsidR="00DE4F26" w:rsidRPr="00D1599B">
        <w:rPr>
          <w:rFonts w:ascii="Arial" w:hAnsi="Arial" w:cs="Arial"/>
          <w:lang w:val="es-ES_tradnl"/>
        </w:rPr>
        <w:t>s</w:t>
      </w:r>
      <w:r w:rsidRPr="00D1599B">
        <w:rPr>
          <w:rFonts w:ascii="Arial" w:hAnsi="Arial" w:cs="Arial"/>
          <w:lang w:val="es-ES_tradnl"/>
        </w:rPr>
        <w:t xml:space="preserve"> </w:t>
      </w:r>
      <w:proofErr w:type="gramStart"/>
      <w:r w:rsidRPr="00D1599B">
        <w:rPr>
          <w:rFonts w:ascii="Arial" w:hAnsi="Arial" w:cs="Arial"/>
          <w:lang w:val="es-ES_tradnl"/>
        </w:rPr>
        <w:t>autoridad</w:t>
      </w:r>
      <w:r w:rsidR="005D7B9B" w:rsidRPr="00D1599B">
        <w:rPr>
          <w:rFonts w:ascii="Arial" w:hAnsi="Arial" w:cs="Arial"/>
          <w:lang w:val="es-ES_tradnl"/>
        </w:rPr>
        <w:t>es</w:t>
      </w:r>
      <w:r w:rsidRPr="00D1599B">
        <w:rPr>
          <w:rFonts w:ascii="Arial" w:hAnsi="Arial" w:cs="Arial"/>
          <w:lang w:val="es-ES_tradnl"/>
        </w:rPr>
        <w:t xml:space="preserve"> pública</w:t>
      </w:r>
      <w:r w:rsidR="005D7B9B" w:rsidRPr="00D1599B">
        <w:rPr>
          <w:rFonts w:ascii="Arial" w:hAnsi="Arial" w:cs="Arial"/>
          <w:lang w:val="es-ES_tradnl"/>
        </w:rPr>
        <w:t>s</w:t>
      </w:r>
      <w:proofErr w:type="gramEnd"/>
      <w:r w:rsidRPr="00D1599B">
        <w:rPr>
          <w:rFonts w:ascii="Arial" w:hAnsi="Arial" w:cs="Arial"/>
          <w:lang w:val="es-ES_tradnl"/>
        </w:rPr>
        <w:t xml:space="preserve"> competente</w:t>
      </w:r>
      <w:r w:rsidR="005D7B9B" w:rsidRPr="00D1599B">
        <w:rPr>
          <w:rFonts w:ascii="Arial" w:hAnsi="Arial" w:cs="Arial"/>
          <w:lang w:val="es-ES_tradnl"/>
        </w:rPr>
        <w:t>s</w:t>
      </w:r>
      <w:r w:rsidR="00196BAA" w:rsidRPr="00D1599B">
        <w:rPr>
          <w:rFonts w:ascii="Arial" w:hAnsi="Arial" w:cs="Arial"/>
          <w:lang w:val="es-ES_tradnl"/>
        </w:rPr>
        <w:t xml:space="preserve"> </w:t>
      </w:r>
      <w:r w:rsidRPr="00D1599B">
        <w:rPr>
          <w:rFonts w:ascii="Arial" w:hAnsi="Arial" w:cs="Arial"/>
          <w:lang w:val="es-ES_tradnl"/>
        </w:rPr>
        <w:t>dará</w:t>
      </w:r>
      <w:r w:rsidR="008A30FF">
        <w:rPr>
          <w:rFonts w:ascii="Arial" w:hAnsi="Arial" w:cs="Arial"/>
          <w:lang w:val="es-ES_tradnl"/>
        </w:rPr>
        <w:t>n</w:t>
      </w:r>
      <w:r w:rsidRPr="00D1599B">
        <w:rPr>
          <w:rFonts w:ascii="Arial" w:hAnsi="Arial" w:cs="Arial"/>
          <w:lang w:val="es-ES_tradnl"/>
        </w:rPr>
        <w:t xml:space="preserve"> cumplimiento al acuerdo colectivo y expedirá</w:t>
      </w:r>
      <w:r w:rsidR="008A30FF">
        <w:rPr>
          <w:rFonts w:ascii="Arial" w:hAnsi="Arial" w:cs="Arial"/>
          <w:lang w:val="es-ES_tradnl"/>
        </w:rPr>
        <w:t>n</w:t>
      </w:r>
      <w:r w:rsidRPr="00D1599B">
        <w:rPr>
          <w:rFonts w:ascii="Arial" w:hAnsi="Arial" w:cs="Arial"/>
          <w:lang w:val="es-ES_tradnl"/>
        </w:rPr>
        <w:t xml:space="preserve"> los respectivos actos administrativos a que haya lugar</w:t>
      </w:r>
      <w:r w:rsidR="00196BAA" w:rsidRPr="00D1599B">
        <w:rPr>
          <w:rFonts w:ascii="Arial" w:hAnsi="Arial" w:cs="Arial"/>
          <w:lang w:val="es-ES_tradnl"/>
        </w:rPr>
        <w:t xml:space="preserve"> de acuerdo con los compromisos pactados</w:t>
      </w:r>
      <w:r w:rsidRPr="00D1599B">
        <w:rPr>
          <w:rFonts w:ascii="Arial" w:hAnsi="Arial" w:cs="Arial"/>
          <w:lang w:val="es-ES_tradnl"/>
        </w:rPr>
        <w:t>, respetando las competencias constitucionales y legales</w:t>
      </w:r>
      <w:r w:rsidR="00196BAA" w:rsidRPr="00D1599B">
        <w:rPr>
          <w:rFonts w:ascii="Arial" w:hAnsi="Arial" w:cs="Arial"/>
          <w:lang w:val="es-ES_tradnl"/>
        </w:rPr>
        <w:t>.</w:t>
      </w:r>
    </w:p>
    <w:p w14:paraId="58829FE0" w14:textId="77777777" w:rsidR="008F4156" w:rsidRPr="00D1599B" w:rsidRDefault="008F4156">
      <w:pPr>
        <w:jc w:val="both"/>
        <w:rPr>
          <w:rFonts w:ascii="Arial" w:hAnsi="Arial" w:cs="Arial"/>
          <w:lang w:val="es-ES_tradnl"/>
        </w:rPr>
      </w:pPr>
    </w:p>
    <w:p w14:paraId="58829FE1" w14:textId="5F00CAB1" w:rsidR="008F4156" w:rsidRPr="00D1599B" w:rsidRDefault="0008711E">
      <w:pPr>
        <w:jc w:val="both"/>
        <w:rPr>
          <w:rFonts w:ascii="Arial" w:hAnsi="Arial" w:cs="Arial"/>
          <w:lang w:val="es-ES_tradnl"/>
        </w:rPr>
      </w:pPr>
      <w:r w:rsidRPr="00D1599B">
        <w:rPr>
          <w:rFonts w:ascii="Arial" w:hAnsi="Arial" w:cs="Arial"/>
          <w:lang w:val="es-ES_tradnl"/>
        </w:rPr>
        <w:t xml:space="preserve">En todos los actos proferidos por la </w:t>
      </w:r>
      <w:proofErr w:type="gramStart"/>
      <w:r w:rsidRPr="00D1599B">
        <w:rPr>
          <w:rFonts w:ascii="Arial" w:hAnsi="Arial" w:cs="Arial"/>
          <w:lang w:val="es-ES_tradnl"/>
        </w:rPr>
        <w:t>autoridad pública</w:t>
      </w:r>
      <w:proofErr w:type="gramEnd"/>
      <w:r w:rsidRPr="00D1599B">
        <w:rPr>
          <w:rFonts w:ascii="Arial" w:hAnsi="Arial" w:cs="Arial"/>
          <w:lang w:val="es-ES_tradnl"/>
        </w:rPr>
        <w:t xml:space="preserve"> para implementar </w:t>
      </w:r>
      <w:r w:rsidR="00D73CA1" w:rsidRPr="00D1599B">
        <w:rPr>
          <w:rFonts w:ascii="Arial" w:hAnsi="Arial" w:cs="Arial"/>
          <w:lang w:val="es-ES_tradnl"/>
        </w:rPr>
        <w:t>a</w:t>
      </w:r>
      <w:r w:rsidRPr="00D1599B">
        <w:rPr>
          <w:rFonts w:ascii="Arial" w:hAnsi="Arial" w:cs="Arial"/>
          <w:lang w:val="es-ES_tradnl"/>
        </w:rPr>
        <w:t xml:space="preserve">cuerdos </w:t>
      </w:r>
      <w:r w:rsidR="00D73CA1" w:rsidRPr="00D1599B">
        <w:rPr>
          <w:rFonts w:ascii="Arial" w:hAnsi="Arial" w:cs="Arial"/>
          <w:lang w:val="es-ES_tradnl"/>
        </w:rPr>
        <w:t>c</w:t>
      </w:r>
      <w:r w:rsidRPr="00D1599B">
        <w:rPr>
          <w:rFonts w:ascii="Arial" w:hAnsi="Arial" w:cs="Arial"/>
          <w:lang w:val="es-ES_tradnl"/>
        </w:rPr>
        <w:t xml:space="preserve">olectivos, registrará en sus considerandos, que mediante dicho acto se está dando cumplimiento al </w:t>
      </w:r>
      <w:r w:rsidR="00D73CA1" w:rsidRPr="00D1599B">
        <w:rPr>
          <w:rFonts w:ascii="Arial" w:hAnsi="Arial" w:cs="Arial"/>
          <w:lang w:val="es-ES_tradnl"/>
        </w:rPr>
        <w:t>a</w:t>
      </w:r>
      <w:r w:rsidRPr="00D1599B">
        <w:rPr>
          <w:rFonts w:ascii="Arial" w:hAnsi="Arial" w:cs="Arial"/>
          <w:lang w:val="es-ES_tradnl"/>
        </w:rPr>
        <w:t xml:space="preserve">cuerdo </w:t>
      </w:r>
      <w:r w:rsidR="00D73CA1" w:rsidRPr="00D1599B">
        <w:rPr>
          <w:rFonts w:ascii="Arial" w:hAnsi="Arial" w:cs="Arial"/>
          <w:lang w:val="es-ES_tradnl"/>
        </w:rPr>
        <w:t>c</w:t>
      </w:r>
      <w:r w:rsidRPr="00D1599B">
        <w:rPr>
          <w:rFonts w:ascii="Arial" w:hAnsi="Arial" w:cs="Arial"/>
          <w:lang w:val="es-ES_tradnl"/>
        </w:rPr>
        <w:t xml:space="preserve">olectivo resultante de la </w:t>
      </w:r>
      <w:r w:rsidR="00D73CA1" w:rsidRPr="00D1599B">
        <w:rPr>
          <w:rFonts w:ascii="Arial" w:hAnsi="Arial" w:cs="Arial"/>
          <w:lang w:val="es-ES_tradnl"/>
        </w:rPr>
        <w:t>n</w:t>
      </w:r>
      <w:r w:rsidRPr="00D1599B">
        <w:rPr>
          <w:rFonts w:ascii="Arial" w:hAnsi="Arial" w:cs="Arial"/>
          <w:lang w:val="es-ES_tradnl"/>
        </w:rPr>
        <w:t xml:space="preserve">egociación </w:t>
      </w:r>
      <w:r w:rsidR="00D73CA1" w:rsidRPr="00D1599B">
        <w:rPr>
          <w:rFonts w:ascii="Arial" w:hAnsi="Arial" w:cs="Arial"/>
          <w:lang w:val="es-ES_tradnl"/>
        </w:rPr>
        <w:t>c</w:t>
      </w:r>
      <w:r w:rsidRPr="00D1599B">
        <w:rPr>
          <w:rFonts w:ascii="Arial" w:hAnsi="Arial" w:cs="Arial"/>
          <w:lang w:val="es-ES_tradnl"/>
        </w:rPr>
        <w:t xml:space="preserve">olectiva e indicará las partes, la fecha y el texto respectivo del </w:t>
      </w:r>
      <w:r w:rsidR="00D73CA1" w:rsidRPr="00D1599B">
        <w:rPr>
          <w:rFonts w:ascii="Arial" w:hAnsi="Arial" w:cs="Arial"/>
          <w:lang w:val="es-ES_tradnl"/>
        </w:rPr>
        <w:t>a</w:t>
      </w:r>
      <w:r w:rsidRPr="00D1599B">
        <w:rPr>
          <w:rFonts w:ascii="Arial" w:hAnsi="Arial" w:cs="Arial"/>
          <w:lang w:val="es-ES_tradnl"/>
        </w:rPr>
        <w:t xml:space="preserve">cuerdo </w:t>
      </w:r>
      <w:r w:rsidR="00D73CA1" w:rsidRPr="00D1599B">
        <w:rPr>
          <w:rFonts w:ascii="Arial" w:hAnsi="Arial" w:cs="Arial"/>
          <w:lang w:val="es-ES_tradnl"/>
        </w:rPr>
        <w:t>c</w:t>
      </w:r>
      <w:r w:rsidRPr="00D1599B">
        <w:rPr>
          <w:rFonts w:ascii="Arial" w:hAnsi="Arial" w:cs="Arial"/>
          <w:lang w:val="es-ES_tradnl"/>
        </w:rPr>
        <w:t>olectivo.</w:t>
      </w:r>
    </w:p>
    <w:p w14:paraId="7D2A74A6" w14:textId="77777777" w:rsidR="00291317" w:rsidRPr="00D1599B" w:rsidRDefault="00291317">
      <w:pPr>
        <w:jc w:val="both"/>
        <w:rPr>
          <w:rFonts w:ascii="Arial" w:hAnsi="Arial" w:cs="Arial"/>
          <w:lang w:val="es-ES_tradnl"/>
        </w:rPr>
      </w:pPr>
    </w:p>
    <w:p w14:paraId="7A10EDF2" w14:textId="0EB5E247" w:rsidR="00291317" w:rsidRPr="00D1599B" w:rsidRDefault="00FB56DD">
      <w:pPr>
        <w:jc w:val="both"/>
        <w:rPr>
          <w:rFonts w:ascii="Arial" w:hAnsi="Arial" w:cs="Arial"/>
          <w:lang w:val="es-ES_tradnl"/>
        </w:rPr>
      </w:pPr>
      <w:r w:rsidRPr="00D1599B">
        <w:rPr>
          <w:rFonts w:ascii="Arial" w:hAnsi="Arial" w:cs="Arial"/>
          <w:b/>
          <w:lang w:val="es-ES_tradnl"/>
        </w:rPr>
        <w:t>Artículo 2.2.2.4.17.</w:t>
      </w:r>
      <w:r w:rsidRPr="00D1599B">
        <w:rPr>
          <w:rFonts w:ascii="Arial" w:hAnsi="Arial" w:cs="Arial"/>
          <w:b/>
          <w:i/>
          <w:iCs/>
          <w:lang w:val="es-ES_tradnl"/>
        </w:rPr>
        <w:t xml:space="preserve"> Cuota sindical por beneficio del acuerdo colectivo. </w:t>
      </w:r>
      <w:r w:rsidR="00291317" w:rsidRPr="00D1599B">
        <w:rPr>
          <w:rFonts w:ascii="Arial" w:hAnsi="Arial" w:cs="Arial"/>
          <w:lang w:val="es-ES_tradnl"/>
        </w:rPr>
        <w:t xml:space="preserve">En el ámbito nacional y solo en el evento de que exista un acuerdo colectivo en consenso entre las organizaciones sindicales y el </w:t>
      </w:r>
      <w:r w:rsidR="00DE4F26" w:rsidRPr="00D1599B">
        <w:rPr>
          <w:rFonts w:ascii="Arial" w:hAnsi="Arial" w:cs="Arial"/>
          <w:lang w:val="es-ES_tradnl"/>
        </w:rPr>
        <w:t>G</w:t>
      </w:r>
      <w:r w:rsidR="00291317" w:rsidRPr="00D1599B">
        <w:rPr>
          <w:rFonts w:ascii="Arial" w:hAnsi="Arial" w:cs="Arial"/>
          <w:lang w:val="es-ES_tradnl"/>
        </w:rPr>
        <w:t>obierno</w:t>
      </w:r>
      <w:r w:rsidR="00AE68CB" w:rsidRPr="00D1599B">
        <w:rPr>
          <w:rFonts w:ascii="Arial" w:hAnsi="Arial" w:cs="Arial"/>
          <w:lang w:val="es-ES_tradnl"/>
        </w:rPr>
        <w:t>,</w:t>
      </w:r>
      <w:r w:rsidR="00291317" w:rsidRPr="00D1599B">
        <w:rPr>
          <w:rFonts w:ascii="Arial" w:hAnsi="Arial" w:cs="Arial"/>
          <w:lang w:val="es-ES_tradnl"/>
        </w:rPr>
        <w:t xml:space="preserve"> y en la medida </w:t>
      </w:r>
      <w:r w:rsidR="00DE4F26" w:rsidRPr="00D1599B">
        <w:rPr>
          <w:rFonts w:ascii="Arial" w:hAnsi="Arial" w:cs="Arial"/>
          <w:lang w:val="es-ES_tradnl"/>
        </w:rPr>
        <w:t xml:space="preserve">en </w:t>
      </w:r>
      <w:r w:rsidR="00291317" w:rsidRPr="00D1599B">
        <w:rPr>
          <w:rFonts w:ascii="Arial" w:hAnsi="Arial" w:cs="Arial"/>
          <w:lang w:val="es-ES_tradnl"/>
        </w:rPr>
        <w:t xml:space="preserve">que el acuerdo se </w:t>
      </w:r>
      <w:r w:rsidR="008A30FF">
        <w:rPr>
          <w:rFonts w:ascii="Arial" w:hAnsi="Arial" w:cs="Arial"/>
          <w:lang w:val="es-ES_tradnl"/>
        </w:rPr>
        <w:t>aplique</w:t>
      </w:r>
      <w:r w:rsidR="008A30FF" w:rsidRPr="00D1599B">
        <w:rPr>
          <w:rFonts w:ascii="Arial" w:hAnsi="Arial" w:cs="Arial"/>
          <w:lang w:val="es-ES_tradnl"/>
        </w:rPr>
        <w:t xml:space="preserve"> </w:t>
      </w:r>
      <w:r w:rsidR="00291317" w:rsidRPr="00D1599B">
        <w:rPr>
          <w:rFonts w:ascii="Arial" w:hAnsi="Arial" w:cs="Arial"/>
          <w:lang w:val="es-ES_tradnl"/>
        </w:rPr>
        <w:t xml:space="preserve">también a los </w:t>
      </w:r>
      <w:r w:rsidR="005D7B9B" w:rsidRPr="00D1599B">
        <w:rPr>
          <w:rFonts w:ascii="Arial" w:hAnsi="Arial" w:cs="Arial"/>
          <w:lang w:val="es-ES_tradnl"/>
        </w:rPr>
        <w:t xml:space="preserve">empleados </w:t>
      </w:r>
      <w:r w:rsidR="00F25D8B" w:rsidRPr="00D1599B">
        <w:rPr>
          <w:rFonts w:ascii="Arial" w:hAnsi="Arial" w:cs="Arial"/>
          <w:lang w:val="es-ES_tradnl"/>
        </w:rPr>
        <w:t>públicos</w:t>
      </w:r>
      <w:r w:rsidR="00291317" w:rsidRPr="00D1599B">
        <w:rPr>
          <w:rFonts w:ascii="Arial" w:hAnsi="Arial" w:cs="Arial"/>
          <w:lang w:val="es-ES_tradnl"/>
        </w:rPr>
        <w:t xml:space="preserve"> no sindicalizados, éstos, por el solo hecho de beneficiarse del mismo, pagarán</w:t>
      </w:r>
      <w:r w:rsidR="002657EE" w:rsidRPr="00D1599B">
        <w:rPr>
          <w:rFonts w:ascii="Arial" w:hAnsi="Arial" w:cs="Arial"/>
          <w:lang w:val="es-ES_tradnl"/>
        </w:rPr>
        <w:t xml:space="preserve"> </w:t>
      </w:r>
      <w:r w:rsidR="00291317" w:rsidRPr="00D1599B">
        <w:rPr>
          <w:rFonts w:ascii="Arial" w:hAnsi="Arial" w:cs="Arial"/>
          <w:lang w:val="es-ES_tradnl"/>
        </w:rPr>
        <w:t xml:space="preserve">una cuota sindical ordinaria, por </w:t>
      </w:r>
      <w:r w:rsidR="00AE68CB" w:rsidRPr="00D1599B">
        <w:rPr>
          <w:rFonts w:ascii="Arial" w:hAnsi="Arial" w:cs="Arial"/>
          <w:lang w:val="es-ES_tradnl"/>
        </w:rPr>
        <w:t xml:space="preserve">una </w:t>
      </w:r>
      <w:r w:rsidR="00291317" w:rsidRPr="00D1599B">
        <w:rPr>
          <w:rFonts w:ascii="Arial" w:hAnsi="Arial" w:cs="Arial"/>
          <w:lang w:val="es-ES_tradnl"/>
        </w:rPr>
        <w:t xml:space="preserve">única vez, </w:t>
      </w:r>
      <w:r w:rsidRPr="00D1599B">
        <w:rPr>
          <w:rFonts w:ascii="Arial" w:hAnsi="Arial" w:cs="Arial"/>
          <w:lang w:val="es-ES_tradnl"/>
        </w:rPr>
        <w:t xml:space="preserve">correspondiente al 1% de la asignación básica del empleado público, </w:t>
      </w:r>
      <w:r w:rsidR="00291317" w:rsidRPr="00D1599B">
        <w:rPr>
          <w:rFonts w:ascii="Arial" w:hAnsi="Arial" w:cs="Arial"/>
          <w:lang w:val="es-ES_tradnl"/>
        </w:rPr>
        <w:t xml:space="preserve">que se retendrá por el respectivo empleador el mismo día que se pague el respectivo ajuste salarial acordado. La suma de todas las cuotas será distribuida a prorrata </w:t>
      </w:r>
      <w:r w:rsidR="005D7B9B" w:rsidRPr="00D1599B">
        <w:rPr>
          <w:rFonts w:ascii="Arial" w:hAnsi="Arial" w:cs="Arial"/>
          <w:lang w:val="es-ES_tradnl"/>
        </w:rPr>
        <w:t xml:space="preserve">del respectivo número de afiliados </w:t>
      </w:r>
      <w:r w:rsidR="00291317" w:rsidRPr="00D1599B">
        <w:rPr>
          <w:rFonts w:ascii="Arial" w:hAnsi="Arial" w:cs="Arial"/>
          <w:lang w:val="es-ES_tradnl"/>
        </w:rPr>
        <w:t>entre las organizaciones sindicales firmantes del acuerdo colectivo nacional.</w:t>
      </w:r>
      <w:r w:rsidR="00A742FE" w:rsidRPr="00D1599B">
        <w:rPr>
          <w:rFonts w:ascii="Arial" w:hAnsi="Arial" w:cs="Arial"/>
          <w:lang w:val="es-ES_tradnl"/>
        </w:rPr>
        <w:t xml:space="preserve"> E</w:t>
      </w:r>
      <w:r w:rsidR="00291317" w:rsidRPr="00D1599B">
        <w:rPr>
          <w:rFonts w:ascii="Arial" w:hAnsi="Arial" w:cs="Arial"/>
          <w:lang w:val="es-ES_tradnl"/>
        </w:rPr>
        <w:t>l Ministerio del Trabajo reglamentará lo dispuesto en este parágrafo</w:t>
      </w:r>
      <w:r w:rsidR="00A742FE" w:rsidRPr="00D1599B">
        <w:rPr>
          <w:rFonts w:ascii="Arial" w:hAnsi="Arial" w:cs="Arial"/>
          <w:lang w:val="es-ES_tradnl"/>
        </w:rPr>
        <w:t>, mediante resolución</w:t>
      </w:r>
      <w:r w:rsidRPr="00D1599B">
        <w:rPr>
          <w:rFonts w:ascii="Arial" w:hAnsi="Arial" w:cs="Arial"/>
          <w:lang w:val="es-ES_tradnl"/>
        </w:rPr>
        <w:t>.</w:t>
      </w:r>
    </w:p>
    <w:p w14:paraId="58829FE2" w14:textId="77777777" w:rsidR="008F4156" w:rsidRPr="00D1599B" w:rsidRDefault="008F4156">
      <w:pPr>
        <w:jc w:val="both"/>
        <w:rPr>
          <w:rFonts w:ascii="Arial" w:hAnsi="Arial" w:cs="Arial"/>
          <w:b/>
          <w:lang w:val="es-ES_tradnl"/>
        </w:rPr>
      </w:pPr>
    </w:p>
    <w:p w14:paraId="58829FE3" w14:textId="207C90D0" w:rsidR="008F4156" w:rsidRPr="00D1599B" w:rsidRDefault="0008711E">
      <w:pPr>
        <w:jc w:val="both"/>
        <w:rPr>
          <w:rFonts w:ascii="Arial" w:hAnsi="Arial" w:cs="Arial"/>
          <w:lang w:val="es-ES_tradnl"/>
        </w:rPr>
      </w:pPr>
      <w:r w:rsidRPr="00D1599B">
        <w:rPr>
          <w:rFonts w:ascii="Arial" w:hAnsi="Arial" w:cs="Arial"/>
          <w:b/>
          <w:lang w:val="es-ES_tradnl"/>
        </w:rPr>
        <w:t>Artículo 2.2.2.4.1</w:t>
      </w:r>
      <w:r w:rsidR="00BD3F97" w:rsidRPr="00D1599B">
        <w:rPr>
          <w:rFonts w:ascii="Arial" w:hAnsi="Arial" w:cs="Arial"/>
          <w:b/>
          <w:lang w:val="es-ES_tradnl"/>
        </w:rPr>
        <w:t>8</w:t>
      </w:r>
      <w:r w:rsidRPr="00D1599B">
        <w:rPr>
          <w:rFonts w:ascii="Arial" w:hAnsi="Arial" w:cs="Arial"/>
          <w:b/>
          <w:lang w:val="es-ES_tradnl"/>
        </w:rPr>
        <w:t xml:space="preserve">. </w:t>
      </w:r>
      <w:r w:rsidRPr="00D1599B">
        <w:rPr>
          <w:rFonts w:ascii="Arial" w:hAnsi="Arial" w:cs="Arial"/>
          <w:b/>
          <w:i/>
          <w:iCs/>
          <w:lang w:val="es-ES_tradnl"/>
        </w:rPr>
        <w:t>Comité bipartito para el seguimiento en la implementación o ejecución y cumplimiento del Acuerdo Colectivo.</w:t>
      </w:r>
      <w:r w:rsidRPr="00D1599B">
        <w:rPr>
          <w:rFonts w:ascii="Arial" w:hAnsi="Arial" w:cs="Arial"/>
          <w:b/>
          <w:lang w:val="es-ES_tradnl"/>
        </w:rPr>
        <w:t xml:space="preserve"> </w:t>
      </w:r>
      <w:r w:rsidRPr="00D1599B">
        <w:rPr>
          <w:rFonts w:ascii="Arial" w:hAnsi="Arial" w:cs="Arial"/>
          <w:lang w:val="es-ES_tradnl"/>
        </w:rPr>
        <w:t xml:space="preserve">Para el seguimiento en la </w:t>
      </w:r>
      <w:r w:rsidRPr="00D1599B">
        <w:rPr>
          <w:rFonts w:ascii="Arial" w:hAnsi="Arial" w:cs="Arial"/>
          <w:lang w:val="es-ES_tradnl"/>
        </w:rPr>
        <w:lastRenderedPageBreak/>
        <w:t xml:space="preserve">implementación y cumplimiento de todo </w:t>
      </w:r>
      <w:r w:rsidR="00FB56DD" w:rsidRPr="00D1599B">
        <w:rPr>
          <w:rFonts w:ascii="Arial" w:hAnsi="Arial" w:cs="Arial"/>
          <w:lang w:val="es-ES_tradnl"/>
        </w:rPr>
        <w:t>a</w:t>
      </w:r>
      <w:r w:rsidRPr="00D1599B">
        <w:rPr>
          <w:rFonts w:ascii="Arial" w:hAnsi="Arial" w:cs="Arial"/>
          <w:lang w:val="es-ES_tradnl"/>
        </w:rPr>
        <w:t xml:space="preserve">cuerdo </w:t>
      </w:r>
      <w:r w:rsidR="00FB56DD" w:rsidRPr="00D1599B">
        <w:rPr>
          <w:rFonts w:ascii="Arial" w:hAnsi="Arial" w:cs="Arial"/>
          <w:lang w:val="es-ES_tradnl"/>
        </w:rPr>
        <w:t>c</w:t>
      </w:r>
      <w:r w:rsidRPr="00D1599B">
        <w:rPr>
          <w:rFonts w:ascii="Arial" w:hAnsi="Arial" w:cs="Arial"/>
          <w:lang w:val="es-ES_tradnl"/>
        </w:rPr>
        <w:t xml:space="preserve">olectivo </w:t>
      </w:r>
      <w:r w:rsidR="000E74FE" w:rsidRPr="00D1599B">
        <w:rPr>
          <w:rFonts w:ascii="Arial" w:hAnsi="Arial" w:cs="Arial"/>
          <w:lang w:val="es-ES_tradnl"/>
        </w:rPr>
        <w:t>conforma</w:t>
      </w:r>
      <w:r w:rsidRPr="00D1599B">
        <w:rPr>
          <w:rFonts w:ascii="Arial" w:hAnsi="Arial" w:cs="Arial"/>
          <w:lang w:val="es-ES_tradnl"/>
        </w:rPr>
        <w:t xml:space="preserve">rá un comité bipartito, reglado así: </w:t>
      </w:r>
    </w:p>
    <w:p w14:paraId="58829FE4" w14:textId="77777777" w:rsidR="008F4156" w:rsidRPr="00D1599B" w:rsidRDefault="008F4156">
      <w:pPr>
        <w:jc w:val="both"/>
        <w:rPr>
          <w:rFonts w:ascii="Arial" w:hAnsi="Arial" w:cs="Arial"/>
          <w:b/>
          <w:lang w:val="es-ES_tradnl"/>
        </w:rPr>
      </w:pPr>
    </w:p>
    <w:p w14:paraId="58829FE5" w14:textId="666056DA" w:rsidR="008F4156" w:rsidRPr="00D1599B" w:rsidRDefault="0008711E">
      <w:pPr>
        <w:pStyle w:val="Prrafodelista"/>
        <w:numPr>
          <w:ilvl w:val="1"/>
          <w:numId w:val="17"/>
        </w:numPr>
        <w:spacing w:after="160" w:line="259" w:lineRule="auto"/>
        <w:jc w:val="both"/>
        <w:rPr>
          <w:rFonts w:ascii="Arial" w:hAnsi="Arial" w:cs="Arial"/>
          <w:lang w:val="es-ES_tradnl"/>
        </w:rPr>
      </w:pPr>
      <w:r w:rsidRPr="00D1599B">
        <w:rPr>
          <w:rFonts w:ascii="Arial" w:hAnsi="Arial" w:cs="Arial"/>
          <w:lang w:val="es-ES_tradnl"/>
        </w:rPr>
        <w:t xml:space="preserve">El Comité estará integrado por una cuarta parte de los mismos </w:t>
      </w:r>
      <w:r w:rsidR="008258F0" w:rsidRPr="00D1599B">
        <w:rPr>
          <w:rFonts w:ascii="Arial" w:hAnsi="Arial" w:cs="Arial"/>
          <w:lang w:val="es-ES_tradnl"/>
        </w:rPr>
        <w:t xml:space="preserve">empleados </w:t>
      </w:r>
      <w:r w:rsidRPr="00D1599B">
        <w:rPr>
          <w:rFonts w:ascii="Arial" w:hAnsi="Arial" w:cs="Arial"/>
          <w:lang w:val="es-ES_tradnl"/>
        </w:rPr>
        <w:t xml:space="preserve">públicos </w:t>
      </w:r>
      <w:r w:rsidR="008258F0" w:rsidRPr="00D1599B">
        <w:rPr>
          <w:rFonts w:ascii="Arial" w:hAnsi="Arial" w:cs="Arial"/>
          <w:lang w:val="es-ES_tradnl"/>
        </w:rPr>
        <w:t xml:space="preserve">representantes del </w:t>
      </w:r>
      <w:r w:rsidR="00694A61" w:rsidRPr="00D1599B">
        <w:rPr>
          <w:rFonts w:ascii="Arial" w:hAnsi="Arial" w:cs="Arial"/>
          <w:lang w:val="es-ES_tradnl"/>
        </w:rPr>
        <w:t>G</w:t>
      </w:r>
      <w:r w:rsidR="008258F0" w:rsidRPr="00D1599B">
        <w:rPr>
          <w:rFonts w:ascii="Arial" w:hAnsi="Arial" w:cs="Arial"/>
          <w:lang w:val="es-ES_tradnl"/>
        </w:rPr>
        <w:t xml:space="preserve">obierno </w:t>
      </w:r>
      <w:r w:rsidRPr="00D1599B">
        <w:rPr>
          <w:rFonts w:ascii="Arial" w:hAnsi="Arial" w:cs="Arial"/>
          <w:lang w:val="es-ES_tradnl"/>
        </w:rPr>
        <w:t xml:space="preserve">y </w:t>
      </w:r>
      <w:r w:rsidR="008258F0" w:rsidRPr="00D1599B">
        <w:rPr>
          <w:rFonts w:ascii="Arial" w:hAnsi="Arial" w:cs="Arial"/>
          <w:lang w:val="es-ES_tradnl"/>
        </w:rPr>
        <w:t xml:space="preserve">una cuarta parte de </w:t>
      </w:r>
      <w:r w:rsidRPr="00D1599B">
        <w:rPr>
          <w:rFonts w:ascii="Arial" w:hAnsi="Arial" w:cs="Arial"/>
          <w:lang w:val="es-ES_tradnl"/>
        </w:rPr>
        <w:t xml:space="preserve">los representantes sindicales que intervinieron como negociadores principales del </w:t>
      </w:r>
      <w:r w:rsidR="00FB56DD" w:rsidRPr="00D1599B">
        <w:rPr>
          <w:rFonts w:ascii="Arial" w:hAnsi="Arial" w:cs="Arial"/>
          <w:lang w:val="es-ES_tradnl"/>
        </w:rPr>
        <w:t>a</w:t>
      </w:r>
      <w:r w:rsidRPr="00D1599B">
        <w:rPr>
          <w:rFonts w:ascii="Arial" w:hAnsi="Arial" w:cs="Arial"/>
          <w:lang w:val="es-ES_tradnl"/>
        </w:rPr>
        <w:t xml:space="preserve">cuerdo </w:t>
      </w:r>
      <w:r w:rsidR="00FB56DD" w:rsidRPr="00D1599B">
        <w:rPr>
          <w:rFonts w:ascii="Arial" w:hAnsi="Arial" w:cs="Arial"/>
          <w:lang w:val="es-ES_tradnl"/>
        </w:rPr>
        <w:t>c</w:t>
      </w:r>
      <w:r w:rsidRPr="00D1599B">
        <w:rPr>
          <w:rFonts w:ascii="Arial" w:hAnsi="Arial" w:cs="Arial"/>
          <w:lang w:val="es-ES_tradnl"/>
        </w:rPr>
        <w:t>olectivo.</w:t>
      </w:r>
      <w:r w:rsidR="002D563E" w:rsidRPr="00D1599B">
        <w:rPr>
          <w:rFonts w:ascii="Arial" w:hAnsi="Arial" w:cs="Arial"/>
          <w:lang w:val="es-ES_tradnl"/>
        </w:rPr>
        <w:t xml:space="preserve"> En todo caso, solo podrán participar las organizaciones sindicales que hayan suscrito el respectivo acuerdo colectivo.</w:t>
      </w:r>
    </w:p>
    <w:p w14:paraId="595B2A6A" w14:textId="77777777" w:rsidR="00DE4F26" w:rsidRPr="00D1599B" w:rsidRDefault="00DE4F26" w:rsidP="00A85FAB">
      <w:pPr>
        <w:pStyle w:val="Prrafodelista"/>
        <w:spacing w:after="160" w:line="259" w:lineRule="auto"/>
        <w:jc w:val="both"/>
        <w:rPr>
          <w:rFonts w:ascii="Arial" w:hAnsi="Arial" w:cs="Arial"/>
          <w:lang w:val="es-ES_tradnl"/>
        </w:rPr>
      </w:pPr>
    </w:p>
    <w:p w14:paraId="58829FE6" w14:textId="4E7A1217" w:rsidR="008F4156" w:rsidRPr="00D1599B" w:rsidRDefault="0008711E">
      <w:pPr>
        <w:pStyle w:val="Prrafodelista"/>
        <w:numPr>
          <w:ilvl w:val="1"/>
          <w:numId w:val="17"/>
        </w:numPr>
        <w:spacing w:after="160" w:line="259" w:lineRule="auto"/>
        <w:jc w:val="both"/>
        <w:rPr>
          <w:rFonts w:ascii="Arial" w:hAnsi="Arial" w:cs="Arial"/>
          <w:lang w:val="es-ES_tradnl"/>
        </w:rPr>
      </w:pPr>
      <w:r w:rsidRPr="00D1599B">
        <w:rPr>
          <w:rFonts w:ascii="Arial" w:hAnsi="Arial" w:cs="Arial"/>
          <w:lang w:val="es-ES_tradnl"/>
        </w:rPr>
        <w:t xml:space="preserve">Los delegados sindicales podrán ser escogidos por consenso entre los mismos </w:t>
      </w:r>
      <w:r w:rsidR="001B49F3" w:rsidRPr="00D1599B">
        <w:rPr>
          <w:rFonts w:ascii="Arial" w:hAnsi="Arial" w:cs="Arial"/>
          <w:lang w:val="es-ES_tradnl"/>
        </w:rPr>
        <w:t>negociadores</w:t>
      </w:r>
      <w:r w:rsidRPr="00D1599B">
        <w:rPr>
          <w:rFonts w:ascii="Arial" w:hAnsi="Arial" w:cs="Arial"/>
          <w:lang w:val="es-ES_tradnl"/>
        </w:rPr>
        <w:t xml:space="preserve"> </w:t>
      </w:r>
      <w:r w:rsidR="008258F0" w:rsidRPr="00D1599B">
        <w:rPr>
          <w:rFonts w:ascii="Arial" w:hAnsi="Arial" w:cs="Arial"/>
          <w:lang w:val="es-ES_tradnl"/>
        </w:rPr>
        <w:t>s</w:t>
      </w:r>
      <w:r w:rsidRPr="00D1599B">
        <w:rPr>
          <w:rFonts w:ascii="Arial" w:hAnsi="Arial" w:cs="Arial"/>
          <w:lang w:val="es-ES_tradnl"/>
        </w:rPr>
        <w:t xml:space="preserve">indicales, </w:t>
      </w:r>
      <w:r w:rsidR="008258F0" w:rsidRPr="00D1599B">
        <w:rPr>
          <w:rFonts w:ascii="Arial" w:hAnsi="Arial" w:cs="Arial"/>
          <w:lang w:val="es-ES_tradnl"/>
        </w:rPr>
        <w:t xml:space="preserve">dentro de su </w:t>
      </w:r>
      <w:r w:rsidRPr="00D1599B">
        <w:rPr>
          <w:rFonts w:ascii="Arial" w:hAnsi="Arial" w:cs="Arial"/>
          <w:lang w:val="es-ES_tradnl"/>
        </w:rPr>
        <w:t xml:space="preserve">autonomía sindical; si no fuere posible, la designación </w:t>
      </w:r>
      <w:r w:rsidR="00B84806" w:rsidRPr="00D1599B">
        <w:rPr>
          <w:rFonts w:ascii="Arial" w:hAnsi="Arial" w:cs="Arial"/>
          <w:lang w:val="es-ES_tradnl"/>
        </w:rPr>
        <w:t>se hará objetivamente proporcional al número de representados en la mesa de negociación.</w:t>
      </w:r>
    </w:p>
    <w:p w14:paraId="7262AB70" w14:textId="77777777" w:rsidR="00DE4F26" w:rsidRPr="00D1599B" w:rsidRDefault="00DE4F26" w:rsidP="00A85FAB">
      <w:pPr>
        <w:pStyle w:val="Prrafodelista"/>
        <w:spacing w:after="160" w:line="259" w:lineRule="auto"/>
        <w:jc w:val="both"/>
        <w:rPr>
          <w:rFonts w:ascii="Arial" w:hAnsi="Arial" w:cs="Arial"/>
          <w:lang w:val="es-ES_tradnl"/>
        </w:rPr>
      </w:pPr>
    </w:p>
    <w:p w14:paraId="58829FE7" w14:textId="6C288BE1" w:rsidR="008F4156" w:rsidRPr="00D1599B" w:rsidRDefault="0008711E">
      <w:pPr>
        <w:pStyle w:val="Prrafodelista"/>
        <w:numPr>
          <w:ilvl w:val="1"/>
          <w:numId w:val="17"/>
        </w:numPr>
        <w:spacing w:after="160" w:line="259" w:lineRule="auto"/>
        <w:jc w:val="both"/>
        <w:rPr>
          <w:rFonts w:ascii="Arial" w:hAnsi="Arial" w:cs="Arial"/>
          <w:lang w:val="es-ES_tradnl"/>
        </w:rPr>
      </w:pPr>
      <w:r w:rsidRPr="00D1599B">
        <w:rPr>
          <w:rFonts w:ascii="Arial" w:hAnsi="Arial" w:cs="Arial"/>
          <w:lang w:val="es-ES_tradnl"/>
        </w:rPr>
        <w:t xml:space="preserve">El Comité se instalará dentro de los </w:t>
      </w:r>
      <w:r w:rsidR="00B84806" w:rsidRPr="00D1599B">
        <w:rPr>
          <w:rFonts w:ascii="Arial" w:hAnsi="Arial" w:cs="Arial"/>
          <w:lang w:val="es-ES_tradnl"/>
        </w:rPr>
        <w:t xml:space="preserve">treinta </w:t>
      </w:r>
      <w:r w:rsidRPr="00D1599B">
        <w:rPr>
          <w:rFonts w:ascii="Arial" w:hAnsi="Arial" w:cs="Arial"/>
          <w:lang w:val="es-ES_tradnl"/>
        </w:rPr>
        <w:t>(3</w:t>
      </w:r>
      <w:r w:rsidR="00B84806" w:rsidRPr="00D1599B">
        <w:rPr>
          <w:rFonts w:ascii="Arial" w:hAnsi="Arial" w:cs="Arial"/>
          <w:lang w:val="es-ES_tradnl"/>
        </w:rPr>
        <w:t>0</w:t>
      </w:r>
      <w:r w:rsidRPr="00D1599B">
        <w:rPr>
          <w:rFonts w:ascii="Arial" w:hAnsi="Arial" w:cs="Arial"/>
          <w:lang w:val="es-ES_tradnl"/>
        </w:rPr>
        <w:t xml:space="preserve">) días hábiles siguientes a la firma del Acuerdo Colectivo Nacional, designará </w:t>
      </w:r>
      <w:r w:rsidR="005D7B9B" w:rsidRPr="00D1599B">
        <w:rPr>
          <w:rFonts w:ascii="Arial" w:hAnsi="Arial" w:cs="Arial"/>
          <w:lang w:val="es-ES_tradnl"/>
        </w:rPr>
        <w:t>tres</w:t>
      </w:r>
      <w:r w:rsidRPr="00D1599B">
        <w:rPr>
          <w:rFonts w:ascii="Arial" w:hAnsi="Arial" w:cs="Arial"/>
          <w:lang w:val="es-ES_tradnl"/>
        </w:rPr>
        <w:t xml:space="preserve"> (</w:t>
      </w:r>
      <w:r w:rsidR="005D7B9B" w:rsidRPr="00D1599B">
        <w:rPr>
          <w:rFonts w:ascii="Arial" w:hAnsi="Arial" w:cs="Arial"/>
          <w:lang w:val="es-ES_tradnl"/>
        </w:rPr>
        <w:t>3</w:t>
      </w:r>
      <w:r w:rsidRPr="00D1599B">
        <w:rPr>
          <w:rFonts w:ascii="Arial" w:hAnsi="Arial" w:cs="Arial"/>
          <w:lang w:val="es-ES_tradnl"/>
        </w:rPr>
        <w:t xml:space="preserve">) secretarios técnicos por cada una de las partes y adoptará un reglamento y un cronograma para el cumplimiento del </w:t>
      </w:r>
      <w:r w:rsidR="00BD3F97" w:rsidRPr="00D1599B">
        <w:rPr>
          <w:rFonts w:ascii="Arial" w:hAnsi="Arial" w:cs="Arial"/>
          <w:lang w:val="es-ES_tradnl"/>
        </w:rPr>
        <w:t>a</w:t>
      </w:r>
      <w:r w:rsidRPr="00D1599B">
        <w:rPr>
          <w:rFonts w:ascii="Arial" w:hAnsi="Arial" w:cs="Arial"/>
          <w:lang w:val="es-ES_tradnl"/>
        </w:rPr>
        <w:t xml:space="preserve">cuerdo </w:t>
      </w:r>
      <w:r w:rsidR="00BD3F97" w:rsidRPr="00D1599B">
        <w:rPr>
          <w:rFonts w:ascii="Arial" w:hAnsi="Arial" w:cs="Arial"/>
          <w:lang w:val="es-ES_tradnl"/>
        </w:rPr>
        <w:t>c</w:t>
      </w:r>
      <w:r w:rsidRPr="00D1599B">
        <w:rPr>
          <w:rFonts w:ascii="Arial" w:hAnsi="Arial" w:cs="Arial"/>
          <w:lang w:val="es-ES_tradnl"/>
        </w:rPr>
        <w:t xml:space="preserve">olectivo;  </w:t>
      </w:r>
    </w:p>
    <w:p w14:paraId="428EA137" w14:textId="77777777" w:rsidR="00DE4F26" w:rsidRPr="00D1599B" w:rsidRDefault="00DE4F26" w:rsidP="00A85FAB">
      <w:pPr>
        <w:pStyle w:val="Prrafodelista"/>
        <w:spacing w:after="160" w:line="259" w:lineRule="auto"/>
        <w:jc w:val="both"/>
        <w:rPr>
          <w:rFonts w:ascii="Arial" w:hAnsi="Arial" w:cs="Arial"/>
          <w:lang w:val="es-ES_tradnl"/>
        </w:rPr>
      </w:pPr>
    </w:p>
    <w:p w14:paraId="0D10F265" w14:textId="1E447023" w:rsidR="0026586D" w:rsidRPr="00D1599B" w:rsidRDefault="0008711E" w:rsidP="0026586D">
      <w:pPr>
        <w:pStyle w:val="Prrafodelista"/>
        <w:numPr>
          <w:ilvl w:val="1"/>
          <w:numId w:val="17"/>
        </w:numPr>
        <w:spacing w:after="160" w:line="259" w:lineRule="auto"/>
        <w:jc w:val="both"/>
        <w:rPr>
          <w:rFonts w:ascii="Arial" w:hAnsi="Arial" w:cs="Arial"/>
          <w:lang w:val="es-ES_tradnl"/>
        </w:rPr>
      </w:pPr>
      <w:r w:rsidRPr="00D1599B">
        <w:rPr>
          <w:rFonts w:ascii="Arial" w:hAnsi="Arial" w:cs="Arial"/>
          <w:lang w:val="es-ES_tradnl"/>
        </w:rPr>
        <w:t>Al inicio de cada sesión de trabajo, el Comité suscribirá actas breves y precisas y evaluará el desarrollo del cronograma de cumplimiento.</w:t>
      </w:r>
    </w:p>
    <w:p w14:paraId="3355D8C6" w14:textId="77777777" w:rsidR="00DE4F26" w:rsidRPr="00D1599B" w:rsidRDefault="00DE4F26" w:rsidP="00A85FAB">
      <w:pPr>
        <w:pStyle w:val="Prrafodelista"/>
        <w:spacing w:after="160" w:line="259" w:lineRule="auto"/>
        <w:jc w:val="both"/>
        <w:rPr>
          <w:rFonts w:ascii="Arial" w:hAnsi="Arial" w:cs="Arial"/>
          <w:lang w:val="es-ES_tradnl"/>
        </w:rPr>
      </w:pPr>
    </w:p>
    <w:p w14:paraId="4A881BB8" w14:textId="5267A4B6" w:rsidR="00777AB4" w:rsidRPr="00D1599B" w:rsidRDefault="0008711E" w:rsidP="0026586D">
      <w:pPr>
        <w:pStyle w:val="Prrafodelista"/>
        <w:numPr>
          <w:ilvl w:val="1"/>
          <w:numId w:val="17"/>
        </w:numPr>
        <w:spacing w:after="160" w:line="259" w:lineRule="auto"/>
        <w:jc w:val="both"/>
        <w:rPr>
          <w:rFonts w:ascii="Arial" w:hAnsi="Arial" w:cs="Arial"/>
          <w:lang w:val="es-ES_tradnl"/>
        </w:rPr>
      </w:pPr>
      <w:r w:rsidRPr="00D1599B">
        <w:rPr>
          <w:rFonts w:ascii="Arial" w:hAnsi="Arial" w:cs="Arial"/>
          <w:lang w:val="es-ES_tradnl"/>
        </w:rPr>
        <w:t>En caso de incumplimiento</w:t>
      </w:r>
      <w:r w:rsidR="00694A61" w:rsidRPr="00D1599B">
        <w:rPr>
          <w:rFonts w:ascii="Arial" w:hAnsi="Arial" w:cs="Arial"/>
          <w:lang w:val="es-ES_tradnl"/>
        </w:rPr>
        <w:t>, el Comité</w:t>
      </w:r>
      <w:r w:rsidR="00B84806" w:rsidRPr="00D1599B">
        <w:rPr>
          <w:rFonts w:ascii="Arial" w:hAnsi="Arial" w:cs="Arial"/>
          <w:lang w:val="es-ES_tradnl"/>
        </w:rPr>
        <w:t xml:space="preserve"> </w:t>
      </w:r>
      <w:r w:rsidR="0022267E" w:rsidRPr="00D1599B">
        <w:rPr>
          <w:rFonts w:ascii="Arial" w:hAnsi="Arial" w:cs="Arial"/>
          <w:lang w:val="es-ES_tradnl"/>
        </w:rPr>
        <w:t>c</w:t>
      </w:r>
      <w:r w:rsidRPr="00D1599B">
        <w:rPr>
          <w:rFonts w:ascii="Arial" w:hAnsi="Arial" w:cs="Arial"/>
          <w:lang w:val="es-ES_tradnl"/>
        </w:rPr>
        <w:t>onvocará personalmente a l</w:t>
      </w:r>
      <w:r w:rsidR="00254DCC" w:rsidRPr="00D1599B">
        <w:rPr>
          <w:rFonts w:ascii="Arial" w:hAnsi="Arial" w:cs="Arial"/>
          <w:lang w:val="es-ES_tradnl"/>
        </w:rPr>
        <w:t>as</w:t>
      </w:r>
      <w:r w:rsidRPr="00D1599B">
        <w:rPr>
          <w:rFonts w:ascii="Arial" w:hAnsi="Arial" w:cs="Arial"/>
          <w:lang w:val="es-ES_tradnl"/>
        </w:rPr>
        <w:t xml:space="preserve"> </w:t>
      </w:r>
      <w:r w:rsidR="00254DCC" w:rsidRPr="00D1599B">
        <w:rPr>
          <w:rFonts w:ascii="Arial" w:hAnsi="Arial" w:cs="Arial"/>
          <w:lang w:val="es-ES_tradnl"/>
        </w:rPr>
        <w:t xml:space="preserve">entidades y servidores </w:t>
      </w:r>
      <w:r w:rsidRPr="00D1599B">
        <w:rPr>
          <w:rFonts w:ascii="Arial" w:hAnsi="Arial" w:cs="Arial"/>
          <w:lang w:val="es-ES_tradnl"/>
        </w:rPr>
        <w:t xml:space="preserve">responsables para exhortarlos y convenir plazos de cumplimiento, aclarando las causas que originaron </w:t>
      </w:r>
      <w:r w:rsidR="00B84806" w:rsidRPr="00D1599B">
        <w:rPr>
          <w:rFonts w:ascii="Arial" w:hAnsi="Arial" w:cs="Arial"/>
          <w:lang w:val="es-ES_tradnl"/>
        </w:rPr>
        <w:t>la</w:t>
      </w:r>
      <w:r w:rsidRPr="00D1599B">
        <w:rPr>
          <w:rFonts w:ascii="Arial" w:hAnsi="Arial" w:cs="Arial"/>
          <w:lang w:val="es-ES_tradnl"/>
        </w:rPr>
        <w:t xml:space="preserve"> situación</w:t>
      </w:r>
      <w:r w:rsidR="001B49F3" w:rsidRPr="00D1599B">
        <w:rPr>
          <w:rFonts w:ascii="Arial" w:hAnsi="Arial" w:cs="Arial"/>
          <w:lang w:val="es-ES_tradnl"/>
        </w:rPr>
        <w:t>.</w:t>
      </w:r>
      <w:r w:rsidR="0022267E" w:rsidRPr="00D1599B">
        <w:rPr>
          <w:rFonts w:ascii="Arial" w:hAnsi="Arial" w:cs="Arial"/>
          <w:lang w:val="es-ES_tradnl"/>
        </w:rPr>
        <w:t xml:space="preserve"> </w:t>
      </w:r>
      <w:r w:rsidR="00B84806" w:rsidRPr="00D1599B">
        <w:rPr>
          <w:rFonts w:ascii="Arial" w:hAnsi="Arial" w:cs="Arial"/>
          <w:lang w:val="es-ES_tradnl"/>
        </w:rPr>
        <w:t>En el marco de su autonomía, las organizaciones sindicales podrán adelantar otras actuaciones tendientes a garantizar el cumplimiento de los acuerdos.</w:t>
      </w:r>
    </w:p>
    <w:p w14:paraId="4EAD40ED" w14:textId="77777777" w:rsidR="00BD3F97" w:rsidRPr="00D1599B" w:rsidRDefault="00BD3F97" w:rsidP="00122849">
      <w:pPr>
        <w:pStyle w:val="Prrafodelista"/>
        <w:spacing w:after="160" w:line="259" w:lineRule="auto"/>
        <w:jc w:val="both"/>
        <w:rPr>
          <w:rFonts w:ascii="Arial" w:hAnsi="Arial" w:cs="Arial"/>
          <w:lang w:val="es-ES_tradnl"/>
        </w:rPr>
      </w:pPr>
    </w:p>
    <w:p w14:paraId="58829FEA" w14:textId="41313333" w:rsidR="008F4156" w:rsidRPr="00D1599B" w:rsidRDefault="0008711E" w:rsidP="00122849">
      <w:pPr>
        <w:pStyle w:val="Prrafodelista"/>
        <w:numPr>
          <w:ilvl w:val="1"/>
          <w:numId w:val="17"/>
        </w:numPr>
        <w:spacing w:after="160" w:line="259" w:lineRule="auto"/>
        <w:jc w:val="both"/>
        <w:rPr>
          <w:rFonts w:ascii="Arial" w:hAnsi="Arial" w:cs="Arial"/>
          <w:lang w:val="es-ES_tradnl"/>
        </w:rPr>
      </w:pPr>
      <w:r w:rsidRPr="00D1599B">
        <w:rPr>
          <w:rFonts w:ascii="Arial" w:hAnsi="Arial" w:cs="Arial"/>
          <w:lang w:val="es-ES_tradnl"/>
        </w:rPr>
        <w:t>Los representantes de los empleados</w:t>
      </w:r>
      <w:r w:rsidR="00196BAA" w:rsidRPr="00D1599B">
        <w:rPr>
          <w:rFonts w:ascii="Arial" w:hAnsi="Arial" w:cs="Arial"/>
          <w:lang w:val="es-ES_tradnl"/>
        </w:rPr>
        <w:t xml:space="preserve"> públicos</w:t>
      </w:r>
      <w:r w:rsidRPr="00D1599B">
        <w:rPr>
          <w:rFonts w:ascii="Arial" w:hAnsi="Arial" w:cs="Arial"/>
          <w:lang w:val="es-ES_tradnl"/>
        </w:rPr>
        <w:t xml:space="preserve"> gozarán de las garantías de permiso sindical</w:t>
      </w:r>
      <w:r w:rsidR="00BD3F97" w:rsidRPr="00D1599B">
        <w:rPr>
          <w:rFonts w:ascii="Arial" w:hAnsi="Arial" w:cs="Arial"/>
          <w:lang w:val="es-ES_tradnl"/>
        </w:rPr>
        <w:t xml:space="preserve"> para atender las actividades de seguimiento, de manera necesaria, proporcional y razonable. </w:t>
      </w:r>
    </w:p>
    <w:p w14:paraId="58829FED" w14:textId="0A8C3E17" w:rsidR="008F4156" w:rsidRPr="00D1599B" w:rsidRDefault="0008711E">
      <w:pPr>
        <w:jc w:val="both"/>
        <w:rPr>
          <w:rFonts w:ascii="Arial" w:hAnsi="Arial" w:cs="Arial"/>
          <w:lang w:val="es-ES_tradnl"/>
        </w:rPr>
      </w:pPr>
      <w:r w:rsidRPr="00D1599B">
        <w:rPr>
          <w:rFonts w:ascii="Arial" w:hAnsi="Arial" w:cs="Arial"/>
          <w:b/>
          <w:lang w:val="es-ES_tradnl"/>
        </w:rPr>
        <w:t>Artículo 2.2.2.4.</w:t>
      </w:r>
      <w:r w:rsidR="005C32CA" w:rsidRPr="00D1599B">
        <w:rPr>
          <w:rFonts w:ascii="Arial" w:hAnsi="Arial" w:cs="Arial"/>
          <w:b/>
          <w:lang w:val="es-ES_tradnl"/>
        </w:rPr>
        <w:t>19</w:t>
      </w:r>
      <w:r w:rsidRPr="00D1599B">
        <w:rPr>
          <w:rFonts w:ascii="Arial" w:hAnsi="Arial" w:cs="Arial"/>
          <w:b/>
          <w:lang w:val="es-ES_tradnl"/>
        </w:rPr>
        <w:t xml:space="preserve">. </w:t>
      </w:r>
      <w:r w:rsidRPr="00D1599B">
        <w:rPr>
          <w:rFonts w:ascii="Arial" w:hAnsi="Arial" w:cs="Arial"/>
          <w:b/>
          <w:i/>
          <w:iCs/>
          <w:lang w:val="es-ES_tradnl"/>
        </w:rPr>
        <w:t>Capacitación.</w:t>
      </w:r>
      <w:r w:rsidRPr="00D1599B">
        <w:rPr>
          <w:rFonts w:ascii="Arial" w:hAnsi="Arial" w:cs="Arial"/>
          <w:b/>
          <w:lang w:val="es-ES_tradnl"/>
        </w:rPr>
        <w:t xml:space="preserve"> </w:t>
      </w:r>
      <w:r w:rsidRPr="00D1599B">
        <w:rPr>
          <w:rFonts w:ascii="Arial" w:hAnsi="Arial" w:cs="Arial"/>
          <w:lang w:val="es-ES_tradnl"/>
        </w:rPr>
        <w:t xml:space="preserve">El Ministerio del Trabajo y el Departamento Administrativo de la Función Pública, con participación de las Confederaciones y Federaciones sindicales de empleados públicos, de acuerdo con sus grados de representatividad determinados por el número de afiliados, son los responsables del programa de capacitación en negociación colectiva en </w:t>
      </w:r>
      <w:r w:rsidR="00B84806" w:rsidRPr="00D1599B">
        <w:rPr>
          <w:rFonts w:ascii="Arial" w:hAnsi="Arial" w:cs="Arial"/>
          <w:lang w:val="es-ES_tradnl"/>
        </w:rPr>
        <w:t>el sector</w:t>
      </w:r>
      <w:r w:rsidRPr="00D1599B">
        <w:rPr>
          <w:rFonts w:ascii="Arial" w:hAnsi="Arial" w:cs="Arial"/>
          <w:lang w:val="es-ES_tradnl"/>
        </w:rPr>
        <w:t xml:space="preserve"> públic</w:t>
      </w:r>
      <w:r w:rsidR="00B84806" w:rsidRPr="00D1599B">
        <w:rPr>
          <w:rFonts w:ascii="Arial" w:hAnsi="Arial" w:cs="Arial"/>
          <w:lang w:val="es-ES_tradnl"/>
        </w:rPr>
        <w:t>o</w:t>
      </w:r>
      <w:r w:rsidRPr="00D1599B">
        <w:rPr>
          <w:rFonts w:ascii="Arial" w:hAnsi="Arial" w:cs="Arial"/>
          <w:lang w:val="es-ES_tradnl"/>
        </w:rPr>
        <w:t xml:space="preserve">, dirigida a </w:t>
      </w:r>
      <w:r w:rsidR="00B84806" w:rsidRPr="00D1599B">
        <w:rPr>
          <w:rFonts w:ascii="Arial" w:hAnsi="Arial" w:cs="Arial"/>
          <w:lang w:val="es-ES_tradnl"/>
        </w:rPr>
        <w:t xml:space="preserve">promover </w:t>
      </w:r>
      <w:r w:rsidRPr="00D1599B">
        <w:rPr>
          <w:rFonts w:ascii="Arial" w:hAnsi="Arial" w:cs="Arial"/>
          <w:lang w:val="es-ES_tradnl"/>
        </w:rPr>
        <w:t xml:space="preserve">la cultura </w:t>
      </w:r>
      <w:r w:rsidR="00B84806" w:rsidRPr="00D1599B">
        <w:rPr>
          <w:rFonts w:ascii="Arial" w:hAnsi="Arial" w:cs="Arial"/>
          <w:lang w:val="es-ES_tradnl"/>
        </w:rPr>
        <w:t>del derecho de asociación,</w:t>
      </w:r>
      <w:r w:rsidR="00DF0FD6" w:rsidRPr="00D1599B">
        <w:rPr>
          <w:rFonts w:ascii="Arial" w:hAnsi="Arial" w:cs="Arial"/>
          <w:lang w:val="es-ES_tradnl"/>
        </w:rPr>
        <w:t xml:space="preserve"> de la </w:t>
      </w:r>
      <w:r w:rsidR="00B46B0E" w:rsidRPr="00D1599B">
        <w:rPr>
          <w:rFonts w:ascii="Arial" w:hAnsi="Arial" w:cs="Arial"/>
          <w:lang w:val="es-ES_tradnl"/>
        </w:rPr>
        <w:t>d</w:t>
      </w:r>
      <w:r w:rsidR="00DF0FD6" w:rsidRPr="00D1599B">
        <w:rPr>
          <w:rFonts w:ascii="Arial" w:hAnsi="Arial" w:cs="Arial"/>
          <w:lang w:val="es-ES_tradnl"/>
        </w:rPr>
        <w:t xml:space="preserve">emocracia </w:t>
      </w:r>
      <w:r w:rsidR="00B46B0E" w:rsidRPr="00D1599B">
        <w:rPr>
          <w:rFonts w:ascii="Arial" w:hAnsi="Arial" w:cs="Arial"/>
          <w:lang w:val="es-ES_tradnl"/>
        </w:rPr>
        <w:t>c</w:t>
      </w:r>
      <w:r w:rsidR="00DF0FD6" w:rsidRPr="00D1599B">
        <w:rPr>
          <w:rFonts w:ascii="Arial" w:hAnsi="Arial" w:cs="Arial"/>
          <w:lang w:val="es-ES_tradnl"/>
        </w:rPr>
        <w:t xml:space="preserve">onstitucional </w:t>
      </w:r>
      <w:r w:rsidR="00B46B0E" w:rsidRPr="00D1599B">
        <w:rPr>
          <w:rFonts w:ascii="Arial" w:hAnsi="Arial" w:cs="Arial"/>
          <w:lang w:val="es-ES_tradnl"/>
        </w:rPr>
        <w:t>p</w:t>
      </w:r>
      <w:r w:rsidR="00DF0FD6" w:rsidRPr="00D1599B">
        <w:rPr>
          <w:rFonts w:ascii="Arial" w:hAnsi="Arial" w:cs="Arial"/>
          <w:lang w:val="es-ES_tradnl"/>
        </w:rPr>
        <w:t xml:space="preserve">articipativa, </w:t>
      </w:r>
      <w:r w:rsidRPr="00D1599B">
        <w:rPr>
          <w:rFonts w:ascii="Arial" w:hAnsi="Arial" w:cs="Arial"/>
          <w:lang w:val="es-ES_tradnl"/>
        </w:rPr>
        <w:t xml:space="preserve">el diálogo social </w:t>
      </w:r>
      <w:r w:rsidR="00FD149E" w:rsidRPr="00D1599B">
        <w:rPr>
          <w:rFonts w:ascii="Arial" w:hAnsi="Arial" w:cs="Arial"/>
          <w:lang w:val="es-ES_tradnl"/>
        </w:rPr>
        <w:t>y/o</w:t>
      </w:r>
      <w:r w:rsidRPr="00D1599B">
        <w:rPr>
          <w:rFonts w:ascii="Arial" w:hAnsi="Arial" w:cs="Arial"/>
          <w:lang w:val="es-ES_tradnl"/>
        </w:rPr>
        <w:t xml:space="preserve"> la negociación colectiva.</w:t>
      </w:r>
    </w:p>
    <w:p w14:paraId="099F3413" w14:textId="77777777" w:rsidR="009B0010" w:rsidRPr="00D1599B" w:rsidRDefault="009B0010">
      <w:pPr>
        <w:jc w:val="both"/>
        <w:rPr>
          <w:rFonts w:ascii="Arial" w:hAnsi="Arial" w:cs="Arial"/>
          <w:lang w:val="es-ES_tradnl"/>
        </w:rPr>
      </w:pPr>
    </w:p>
    <w:p w14:paraId="58829FEE" w14:textId="136A01A4" w:rsidR="008F4156" w:rsidRPr="00D1599B" w:rsidRDefault="0008711E">
      <w:pPr>
        <w:jc w:val="both"/>
        <w:rPr>
          <w:rFonts w:ascii="Arial" w:hAnsi="Arial" w:cs="Arial"/>
          <w:lang w:val="es-ES_tradnl"/>
        </w:rPr>
      </w:pPr>
      <w:r w:rsidRPr="00D1599B">
        <w:rPr>
          <w:rFonts w:ascii="Arial" w:hAnsi="Arial" w:cs="Arial"/>
          <w:lang w:val="es-ES_tradnl"/>
        </w:rPr>
        <w:t>En especial</w:t>
      </w:r>
      <w:r w:rsidR="00865DB1" w:rsidRPr="00D1599B">
        <w:rPr>
          <w:rFonts w:ascii="Arial" w:hAnsi="Arial" w:cs="Arial"/>
          <w:lang w:val="es-ES_tradnl"/>
        </w:rPr>
        <w:t>,</w:t>
      </w:r>
      <w:r w:rsidRPr="00D1599B">
        <w:rPr>
          <w:rFonts w:ascii="Arial" w:hAnsi="Arial" w:cs="Arial"/>
          <w:lang w:val="es-ES_tradnl"/>
        </w:rPr>
        <w:t xml:space="preserve"> se adoptarán planes anuales de capacitación, dirigidos a los </w:t>
      </w:r>
      <w:r w:rsidR="00DF0FD6" w:rsidRPr="00D1599B">
        <w:rPr>
          <w:rFonts w:ascii="Arial" w:hAnsi="Arial" w:cs="Arial"/>
          <w:lang w:val="es-ES_tradnl"/>
        </w:rPr>
        <w:t>empleados</w:t>
      </w:r>
      <w:r w:rsidRPr="00D1599B">
        <w:rPr>
          <w:rFonts w:ascii="Arial" w:hAnsi="Arial" w:cs="Arial"/>
          <w:lang w:val="es-ES_tradnl"/>
        </w:rPr>
        <w:t xml:space="preserve"> públicos que participarán en la negociación, y sin perjuicio de la autonomía sindical, con participación de las federaciones sindicales de empleados públicos y confederaciones, para directivos y negociadores sindicales e impartirán capacitación, desde su especialidad, a través de la Escuela Superior de Administración Pública. </w:t>
      </w:r>
    </w:p>
    <w:p w14:paraId="58829FEF" w14:textId="77777777" w:rsidR="008F4156" w:rsidRPr="00D1599B" w:rsidRDefault="0008711E">
      <w:pPr>
        <w:jc w:val="both"/>
        <w:rPr>
          <w:rFonts w:ascii="Arial" w:hAnsi="Arial" w:cs="Arial"/>
          <w:b/>
          <w:lang w:val="es-ES_tradnl"/>
        </w:rPr>
      </w:pPr>
      <w:r w:rsidRPr="00D1599B">
        <w:rPr>
          <w:rFonts w:ascii="Arial" w:hAnsi="Arial" w:cs="Arial"/>
          <w:b/>
          <w:lang w:val="es-ES_tradnl"/>
        </w:rPr>
        <w:t xml:space="preserve"> </w:t>
      </w:r>
    </w:p>
    <w:p w14:paraId="12796B3E" w14:textId="17860E49" w:rsidR="00B84806" w:rsidRPr="00D1599B" w:rsidRDefault="0008711E">
      <w:pPr>
        <w:jc w:val="both"/>
        <w:rPr>
          <w:rFonts w:ascii="Arial" w:hAnsi="Arial" w:cs="Arial"/>
          <w:b/>
          <w:lang w:val="es-ES_tradnl"/>
        </w:rPr>
      </w:pPr>
      <w:r w:rsidRPr="00D1599B">
        <w:rPr>
          <w:rFonts w:ascii="Arial" w:hAnsi="Arial" w:cs="Arial"/>
          <w:b/>
          <w:lang w:val="es-ES_tradnl"/>
        </w:rPr>
        <w:t>Artículo 2.2.2.4.2</w:t>
      </w:r>
      <w:r w:rsidR="005C32CA" w:rsidRPr="00D1599B">
        <w:rPr>
          <w:rFonts w:ascii="Arial" w:hAnsi="Arial" w:cs="Arial"/>
          <w:b/>
          <w:lang w:val="es-ES_tradnl"/>
        </w:rPr>
        <w:t>0</w:t>
      </w:r>
      <w:r w:rsidRPr="00D1599B">
        <w:rPr>
          <w:rFonts w:ascii="Arial" w:hAnsi="Arial" w:cs="Arial"/>
          <w:b/>
          <w:lang w:val="es-ES_tradnl"/>
        </w:rPr>
        <w:t xml:space="preserve">. </w:t>
      </w:r>
      <w:r w:rsidR="00B84806" w:rsidRPr="00D1599B">
        <w:rPr>
          <w:rFonts w:ascii="Arial" w:hAnsi="Arial" w:cs="Arial"/>
          <w:b/>
          <w:i/>
          <w:iCs/>
          <w:lang w:val="es-ES_tradnl"/>
        </w:rPr>
        <w:t>Financiación</w:t>
      </w:r>
      <w:r w:rsidR="00BD3F97" w:rsidRPr="00D1599B">
        <w:rPr>
          <w:rFonts w:ascii="Arial" w:hAnsi="Arial" w:cs="Arial"/>
          <w:b/>
          <w:i/>
          <w:iCs/>
          <w:lang w:val="es-ES_tradnl"/>
        </w:rPr>
        <w:t>.</w:t>
      </w:r>
      <w:r w:rsidR="00B84806" w:rsidRPr="00D1599B">
        <w:rPr>
          <w:rFonts w:ascii="Arial" w:hAnsi="Arial" w:cs="Arial"/>
          <w:b/>
          <w:i/>
          <w:iCs/>
          <w:lang w:val="es-ES_tradnl"/>
        </w:rPr>
        <w:t xml:space="preserve"> </w:t>
      </w:r>
      <w:r w:rsidR="00B84806" w:rsidRPr="00D1599B">
        <w:rPr>
          <w:rFonts w:ascii="Arial" w:hAnsi="Arial" w:cs="Arial"/>
          <w:lang w:val="es-ES_tradnl"/>
        </w:rPr>
        <w:t xml:space="preserve">Los gastos de logística necesarios para el normal desarrollo de la negociación colectiva en el sector público </w:t>
      </w:r>
      <w:r w:rsidR="008D4977" w:rsidRPr="00D1599B">
        <w:rPr>
          <w:rFonts w:ascii="Arial" w:hAnsi="Arial" w:cs="Arial"/>
          <w:lang w:val="es-ES_tradnl"/>
        </w:rPr>
        <w:t xml:space="preserve">del ámbito nacional </w:t>
      </w:r>
      <w:r w:rsidR="009B0010" w:rsidRPr="00D1599B">
        <w:rPr>
          <w:rFonts w:ascii="Arial" w:hAnsi="Arial" w:cs="Arial"/>
          <w:lang w:val="es-ES_tradnl"/>
        </w:rPr>
        <w:t>se efectuarán con cargo al Go</w:t>
      </w:r>
      <w:r w:rsidR="00B84806" w:rsidRPr="00D1599B">
        <w:rPr>
          <w:rFonts w:ascii="Arial" w:hAnsi="Arial" w:cs="Arial"/>
          <w:lang w:val="es-ES_tradnl"/>
        </w:rPr>
        <w:t>bierno nacional. Para tal efecto</w:t>
      </w:r>
      <w:r w:rsidR="00865DB1" w:rsidRPr="00D1599B">
        <w:rPr>
          <w:rFonts w:ascii="Arial" w:hAnsi="Arial" w:cs="Arial"/>
          <w:lang w:val="es-ES_tradnl"/>
        </w:rPr>
        <w:t>,</w:t>
      </w:r>
      <w:r w:rsidR="00B84806" w:rsidRPr="00D1599B">
        <w:rPr>
          <w:rFonts w:ascii="Arial" w:hAnsi="Arial" w:cs="Arial"/>
          <w:lang w:val="es-ES_tradnl"/>
        </w:rPr>
        <w:t xml:space="preserve"> el Ministerio de Hacienda</w:t>
      </w:r>
      <w:r w:rsidR="009B0010" w:rsidRPr="00D1599B">
        <w:rPr>
          <w:rFonts w:ascii="Arial" w:hAnsi="Arial" w:cs="Arial"/>
          <w:lang w:val="es-ES_tradnl"/>
        </w:rPr>
        <w:t xml:space="preserve"> y Crédito Público</w:t>
      </w:r>
      <w:r w:rsidR="00B84806" w:rsidRPr="00D1599B">
        <w:rPr>
          <w:rFonts w:ascii="Arial" w:hAnsi="Arial" w:cs="Arial"/>
          <w:lang w:val="es-ES_tradnl"/>
        </w:rPr>
        <w:t xml:space="preserve"> hará la respectiva apropiación presupuestal.</w:t>
      </w:r>
    </w:p>
    <w:p w14:paraId="6EEC6EBE" w14:textId="77777777" w:rsidR="00B84806" w:rsidRPr="00D1599B" w:rsidRDefault="00B84806">
      <w:pPr>
        <w:jc w:val="both"/>
        <w:rPr>
          <w:rFonts w:ascii="Arial" w:hAnsi="Arial" w:cs="Arial"/>
          <w:b/>
          <w:lang w:val="es-ES_tradnl"/>
        </w:rPr>
      </w:pPr>
    </w:p>
    <w:p w14:paraId="58829FF0" w14:textId="22FAE156" w:rsidR="008F4156" w:rsidRPr="00D1599B" w:rsidRDefault="00B84806">
      <w:pPr>
        <w:jc w:val="both"/>
        <w:rPr>
          <w:rFonts w:ascii="Arial" w:hAnsi="Arial" w:cs="Arial"/>
          <w:lang w:val="es-ES_tradnl"/>
        </w:rPr>
      </w:pPr>
      <w:r w:rsidRPr="00D1599B">
        <w:rPr>
          <w:rFonts w:ascii="Arial" w:hAnsi="Arial" w:cs="Arial"/>
          <w:b/>
          <w:lang w:val="es-ES_tradnl"/>
        </w:rPr>
        <w:lastRenderedPageBreak/>
        <w:t xml:space="preserve">Artículo 2.2.2.4.21. </w:t>
      </w:r>
      <w:r w:rsidR="0008711E" w:rsidRPr="00D1599B">
        <w:rPr>
          <w:rFonts w:ascii="Arial" w:hAnsi="Arial" w:cs="Arial"/>
          <w:b/>
          <w:i/>
          <w:iCs/>
          <w:lang w:val="es-ES_tradnl"/>
        </w:rPr>
        <w:t>Interpretación del presente Capítulo.</w:t>
      </w:r>
      <w:r w:rsidR="0008711E" w:rsidRPr="00D1599B">
        <w:rPr>
          <w:rFonts w:ascii="Arial" w:hAnsi="Arial" w:cs="Arial"/>
          <w:lang w:val="es-ES_tradnl"/>
        </w:rPr>
        <w:t xml:space="preserve"> El presente Capítulo se interpretará de conformidad con el artículo 55 Constitucional, los Convenios de OIT 151 y 154, los principios e informes del Comité de Libertad sindical y la Comisión de Expertos de la OIT.</w:t>
      </w:r>
    </w:p>
    <w:p w14:paraId="58829FF1" w14:textId="77777777" w:rsidR="008F4156" w:rsidRPr="00D1599B" w:rsidRDefault="008F4156">
      <w:pPr>
        <w:jc w:val="both"/>
        <w:rPr>
          <w:rFonts w:ascii="Arial" w:hAnsi="Arial" w:cs="Arial"/>
          <w:b/>
          <w:lang w:val="es-ES_tradnl"/>
        </w:rPr>
      </w:pPr>
    </w:p>
    <w:p w14:paraId="58829FF2" w14:textId="45E9FD37" w:rsidR="008F4156" w:rsidRPr="00D1599B" w:rsidRDefault="0008711E">
      <w:pPr>
        <w:jc w:val="both"/>
        <w:rPr>
          <w:rFonts w:ascii="Arial" w:hAnsi="Arial" w:cs="Arial"/>
          <w:lang w:val="es-ES_tradnl"/>
        </w:rPr>
      </w:pPr>
      <w:r w:rsidRPr="00D1599B">
        <w:rPr>
          <w:rFonts w:ascii="Arial" w:hAnsi="Arial" w:cs="Arial"/>
          <w:b/>
          <w:lang w:val="es-ES_tradnl"/>
        </w:rPr>
        <w:t xml:space="preserve">Artículo 2. </w:t>
      </w:r>
      <w:r w:rsidRPr="00D1599B">
        <w:rPr>
          <w:rFonts w:ascii="Arial" w:hAnsi="Arial" w:cs="Arial"/>
          <w:b/>
          <w:i/>
          <w:iCs/>
          <w:lang w:val="es-ES_tradnl"/>
        </w:rPr>
        <w:t xml:space="preserve">Vigencia y </w:t>
      </w:r>
      <w:r w:rsidR="008E09B4" w:rsidRPr="00D1599B">
        <w:rPr>
          <w:rFonts w:ascii="Arial" w:hAnsi="Arial" w:cs="Arial"/>
          <w:b/>
          <w:i/>
          <w:iCs/>
          <w:lang w:val="es-ES_tradnl"/>
        </w:rPr>
        <w:t>modifica</w:t>
      </w:r>
      <w:r w:rsidRPr="00D1599B">
        <w:rPr>
          <w:rFonts w:ascii="Arial" w:hAnsi="Arial" w:cs="Arial"/>
          <w:b/>
          <w:i/>
          <w:iCs/>
          <w:lang w:val="es-ES_tradnl"/>
        </w:rPr>
        <w:t>ción.</w:t>
      </w:r>
      <w:r w:rsidRPr="00D1599B">
        <w:rPr>
          <w:rFonts w:ascii="Arial" w:hAnsi="Arial" w:cs="Arial"/>
          <w:lang w:val="es-ES_tradnl"/>
        </w:rPr>
        <w:t xml:space="preserve"> El presente decreto rige a partir de su publicación y modifica el Capítulo 4 del Título 2 de la Parte 2 del Libro 2 del Decreto 1072 de 2015, Único Reglamentario del Sector Trabajo.  </w:t>
      </w:r>
    </w:p>
    <w:p w14:paraId="2B7BEC17" w14:textId="77777777" w:rsidR="00A85FAB" w:rsidRPr="00D1599B" w:rsidRDefault="00A85FAB" w:rsidP="00D77BC4">
      <w:pPr>
        <w:ind w:left="284"/>
        <w:jc w:val="center"/>
        <w:rPr>
          <w:rFonts w:ascii="Arial" w:eastAsia="Arial" w:hAnsi="Arial"/>
          <w:b/>
          <w:lang w:val="es-ES_tradnl"/>
        </w:rPr>
      </w:pPr>
    </w:p>
    <w:p w14:paraId="0C01EF31" w14:textId="77777777" w:rsidR="00A85FAB" w:rsidRPr="00D1599B" w:rsidRDefault="00A85FAB">
      <w:pPr>
        <w:ind w:left="284"/>
        <w:jc w:val="center"/>
        <w:rPr>
          <w:rFonts w:ascii="Arial" w:eastAsia="Arial" w:hAnsi="Arial" w:cs="Arial"/>
          <w:b/>
          <w:lang w:val="es-ES_tradnl"/>
        </w:rPr>
      </w:pPr>
    </w:p>
    <w:p w14:paraId="58829FF9" w14:textId="4C1CE820" w:rsidR="008F4156" w:rsidRPr="00D1599B" w:rsidRDefault="0008711E">
      <w:pPr>
        <w:ind w:left="284"/>
        <w:jc w:val="center"/>
        <w:rPr>
          <w:rFonts w:ascii="Arial" w:eastAsia="Arial" w:hAnsi="Arial" w:cs="Arial"/>
          <w:b/>
          <w:lang w:val="es-ES_tradnl"/>
        </w:rPr>
      </w:pPr>
      <w:r w:rsidRPr="00D1599B">
        <w:rPr>
          <w:rFonts w:ascii="Arial" w:eastAsia="Arial" w:hAnsi="Arial" w:cs="Arial"/>
          <w:b/>
          <w:lang w:val="es-ES_tradnl"/>
        </w:rPr>
        <w:t>PUBLÍQUESE Y CÚMPLASE</w:t>
      </w:r>
    </w:p>
    <w:p w14:paraId="58829FFA" w14:textId="77777777" w:rsidR="008F4156" w:rsidRPr="00D1599B" w:rsidRDefault="008F4156">
      <w:pPr>
        <w:ind w:left="284"/>
        <w:jc w:val="both"/>
        <w:rPr>
          <w:rFonts w:ascii="Arial" w:eastAsia="Arial" w:hAnsi="Arial" w:cs="Arial"/>
          <w:b/>
          <w:lang w:val="es-ES_tradnl"/>
        </w:rPr>
      </w:pPr>
    </w:p>
    <w:p w14:paraId="58829FFD" w14:textId="77777777" w:rsidR="008F4156" w:rsidRPr="00D1599B" w:rsidRDefault="0008711E">
      <w:pPr>
        <w:jc w:val="both"/>
        <w:rPr>
          <w:rFonts w:ascii="Arial" w:eastAsia="Arial" w:hAnsi="Arial" w:cs="Arial"/>
          <w:lang w:val="es-ES_tradnl"/>
        </w:rPr>
      </w:pPr>
      <w:r w:rsidRPr="00D1599B">
        <w:rPr>
          <w:rFonts w:ascii="Arial" w:eastAsia="Arial" w:hAnsi="Arial" w:cs="Arial"/>
          <w:lang w:val="es-ES_tradnl"/>
        </w:rPr>
        <w:t xml:space="preserve">Dado en Bogotá D.C., </w:t>
      </w:r>
    </w:p>
    <w:p w14:paraId="5882A000" w14:textId="77777777" w:rsidR="008F4156" w:rsidRPr="00D1599B" w:rsidRDefault="008F4156">
      <w:pPr>
        <w:ind w:left="284"/>
        <w:jc w:val="both"/>
        <w:rPr>
          <w:rFonts w:ascii="Arial" w:eastAsia="Arial" w:hAnsi="Arial" w:cs="Arial"/>
          <w:lang w:val="es-ES_tradnl"/>
        </w:rPr>
      </w:pPr>
    </w:p>
    <w:p w14:paraId="5882A001" w14:textId="77777777" w:rsidR="008F4156" w:rsidRPr="00D1599B" w:rsidRDefault="008F4156">
      <w:pPr>
        <w:ind w:left="284"/>
        <w:jc w:val="both"/>
        <w:rPr>
          <w:rFonts w:ascii="Arial" w:eastAsia="Arial" w:hAnsi="Arial" w:cs="Arial"/>
          <w:lang w:val="es-ES_tradnl"/>
        </w:rPr>
      </w:pPr>
    </w:p>
    <w:p w14:paraId="055F5799" w14:textId="77777777" w:rsidR="00FD6F73" w:rsidRPr="00D1599B" w:rsidRDefault="00FD6F73">
      <w:pPr>
        <w:ind w:left="284"/>
        <w:jc w:val="both"/>
        <w:rPr>
          <w:rFonts w:ascii="Arial" w:eastAsia="Arial" w:hAnsi="Arial" w:cs="Arial"/>
          <w:lang w:val="es-ES_tradnl"/>
        </w:rPr>
      </w:pPr>
    </w:p>
    <w:p w14:paraId="43844E10" w14:textId="77777777" w:rsidR="00FD6F73" w:rsidRPr="00D1599B" w:rsidRDefault="00FD6F73">
      <w:pPr>
        <w:ind w:left="284"/>
        <w:jc w:val="both"/>
        <w:rPr>
          <w:rFonts w:ascii="Arial" w:eastAsia="Arial" w:hAnsi="Arial" w:cs="Arial"/>
          <w:lang w:val="es-ES_tradnl"/>
        </w:rPr>
      </w:pPr>
    </w:p>
    <w:p w14:paraId="5882A003" w14:textId="77777777" w:rsidR="008F4156" w:rsidRPr="00D1599B" w:rsidRDefault="008F4156">
      <w:pPr>
        <w:ind w:left="284"/>
        <w:jc w:val="both"/>
        <w:rPr>
          <w:rFonts w:ascii="Arial" w:eastAsia="Arial" w:hAnsi="Arial" w:cs="Arial"/>
          <w:lang w:val="es-ES_tradnl"/>
        </w:rPr>
      </w:pPr>
    </w:p>
    <w:p w14:paraId="5882A004" w14:textId="77777777" w:rsidR="008F4156" w:rsidRPr="00D1599B" w:rsidRDefault="0008711E">
      <w:pPr>
        <w:jc w:val="both"/>
        <w:rPr>
          <w:rFonts w:ascii="Arial" w:eastAsia="Arial" w:hAnsi="Arial" w:cs="Arial"/>
          <w:lang w:val="es-ES_tradnl"/>
        </w:rPr>
      </w:pPr>
      <w:r w:rsidRPr="00D1599B">
        <w:rPr>
          <w:rFonts w:ascii="Arial" w:eastAsia="Arial" w:hAnsi="Arial" w:cs="Arial"/>
          <w:lang w:val="es-ES_tradnl"/>
        </w:rPr>
        <w:t>EL MINISTRO DE HACIENDA Y CRÉDITO PÚBLICO</w:t>
      </w:r>
    </w:p>
    <w:p w14:paraId="5882A005" w14:textId="77777777" w:rsidR="008F4156" w:rsidRPr="00D1599B" w:rsidRDefault="008F4156">
      <w:pPr>
        <w:jc w:val="both"/>
        <w:rPr>
          <w:rFonts w:ascii="Arial" w:eastAsia="Arial" w:hAnsi="Arial" w:cs="Arial"/>
          <w:lang w:val="es-ES_tradnl"/>
        </w:rPr>
      </w:pPr>
    </w:p>
    <w:p w14:paraId="5882A007" w14:textId="77777777" w:rsidR="008F4156" w:rsidRPr="00D1599B" w:rsidRDefault="008F4156">
      <w:pPr>
        <w:jc w:val="both"/>
        <w:rPr>
          <w:rFonts w:ascii="Arial" w:eastAsia="Arial" w:hAnsi="Arial" w:cs="Arial"/>
          <w:lang w:val="es-ES_tradnl"/>
        </w:rPr>
      </w:pPr>
    </w:p>
    <w:p w14:paraId="16C55DCC" w14:textId="77777777" w:rsidR="00A85FAB" w:rsidRPr="00D1599B" w:rsidRDefault="00A85FAB" w:rsidP="001603F9">
      <w:pPr>
        <w:ind w:left="284"/>
        <w:jc w:val="right"/>
        <w:rPr>
          <w:rFonts w:ascii="Arial" w:eastAsia="Arial" w:hAnsi="Arial" w:cs="Arial"/>
          <w:b/>
          <w:bCs/>
          <w:lang w:val="es-ES_tradnl"/>
        </w:rPr>
      </w:pPr>
    </w:p>
    <w:p w14:paraId="5882A00B" w14:textId="4141DCEE" w:rsidR="008F4156" w:rsidRPr="00D1599B" w:rsidRDefault="001603F9" w:rsidP="001603F9">
      <w:pPr>
        <w:ind w:left="284"/>
        <w:jc w:val="right"/>
        <w:rPr>
          <w:rFonts w:ascii="Arial" w:eastAsia="Arial" w:hAnsi="Arial" w:cs="Arial"/>
          <w:lang w:val="es-ES_tradnl"/>
        </w:rPr>
      </w:pPr>
      <w:r w:rsidRPr="00D1599B">
        <w:rPr>
          <w:rFonts w:ascii="Arial" w:eastAsia="Arial" w:hAnsi="Arial" w:cs="Arial"/>
          <w:b/>
          <w:bCs/>
          <w:lang w:val="es-ES_tradnl"/>
        </w:rPr>
        <w:t>RICARDO BONILLA GONZÁLEZ</w:t>
      </w:r>
    </w:p>
    <w:p w14:paraId="5882A00E" w14:textId="77777777" w:rsidR="008F4156" w:rsidRPr="00D1599B" w:rsidRDefault="008F4156">
      <w:pPr>
        <w:rPr>
          <w:rFonts w:ascii="Arial" w:eastAsia="Arial" w:hAnsi="Arial" w:cs="Arial"/>
          <w:lang w:val="es-ES_tradnl"/>
        </w:rPr>
      </w:pPr>
    </w:p>
    <w:p w14:paraId="4868510C" w14:textId="77777777" w:rsidR="006E29DC" w:rsidRPr="00D1599B" w:rsidRDefault="006E29DC">
      <w:pPr>
        <w:rPr>
          <w:rFonts w:ascii="Arial" w:eastAsia="Arial" w:hAnsi="Arial" w:cs="Arial"/>
          <w:lang w:val="es-ES_tradnl"/>
        </w:rPr>
      </w:pPr>
    </w:p>
    <w:p w14:paraId="5882A00F" w14:textId="2B571FB6" w:rsidR="008F4156" w:rsidRPr="00D1599B" w:rsidRDefault="0008711E">
      <w:pPr>
        <w:rPr>
          <w:rFonts w:ascii="Arial" w:eastAsia="Arial" w:hAnsi="Arial" w:cs="Arial"/>
          <w:lang w:val="es-ES_tradnl"/>
        </w:rPr>
      </w:pPr>
      <w:r w:rsidRPr="00D1599B">
        <w:rPr>
          <w:rFonts w:ascii="Arial" w:eastAsia="Arial" w:hAnsi="Arial" w:cs="Arial"/>
          <w:lang w:val="es-ES_tradnl"/>
        </w:rPr>
        <w:t>LA MINISTRA DEL TRABAJO,</w:t>
      </w:r>
    </w:p>
    <w:p w14:paraId="5882A012" w14:textId="77777777" w:rsidR="008F4156" w:rsidRPr="00D1599B" w:rsidRDefault="008F4156">
      <w:pPr>
        <w:ind w:left="4248" w:firstLine="708"/>
        <w:jc w:val="center"/>
        <w:rPr>
          <w:rFonts w:ascii="Arial" w:hAnsi="Arial" w:cs="Arial"/>
          <w:lang w:val="es-ES_tradnl"/>
        </w:rPr>
      </w:pPr>
    </w:p>
    <w:p w14:paraId="5F456756" w14:textId="77777777" w:rsidR="00A85FAB" w:rsidRPr="00D1599B" w:rsidRDefault="00A85FAB">
      <w:pPr>
        <w:ind w:left="4248" w:firstLine="708"/>
        <w:jc w:val="right"/>
        <w:rPr>
          <w:rFonts w:ascii="Arial" w:hAnsi="Arial" w:cs="Arial"/>
          <w:b/>
          <w:lang w:val="es-ES_tradnl"/>
        </w:rPr>
      </w:pPr>
    </w:p>
    <w:p w14:paraId="091E45A9" w14:textId="77777777" w:rsidR="00A3073B" w:rsidRPr="00D1599B" w:rsidRDefault="00A3073B">
      <w:pPr>
        <w:ind w:left="4248" w:firstLine="708"/>
        <w:jc w:val="right"/>
        <w:rPr>
          <w:rFonts w:ascii="Arial" w:hAnsi="Arial" w:cs="Arial"/>
          <w:b/>
          <w:lang w:val="es-ES_tradnl"/>
        </w:rPr>
      </w:pPr>
    </w:p>
    <w:p w14:paraId="5882A013" w14:textId="6CCA18DC" w:rsidR="008F4156" w:rsidRPr="00D1599B" w:rsidRDefault="0008711E">
      <w:pPr>
        <w:ind w:left="4248" w:firstLine="708"/>
        <w:jc w:val="right"/>
        <w:rPr>
          <w:rFonts w:ascii="Arial" w:hAnsi="Arial" w:cs="Arial"/>
          <w:b/>
          <w:lang w:val="es-ES_tradnl"/>
        </w:rPr>
      </w:pPr>
      <w:r w:rsidRPr="00D1599B">
        <w:rPr>
          <w:rFonts w:ascii="Arial" w:hAnsi="Arial" w:cs="Arial"/>
          <w:b/>
          <w:lang w:val="es-ES_tradnl"/>
        </w:rPr>
        <w:t>GLORIA IN</w:t>
      </w:r>
      <w:r w:rsidR="00EE6493">
        <w:rPr>
          <w:rFonts w:ascii="Arial" w:hAnsi="Arial" w:cs="Arial"/>
          <w:b/>
          <w:lang w:val="es-ES_tradnl"/>
        </w:rPr>
        <w:t>É</w:t>
      </w:r>
      <w:r w:rsidRPr="00D1599B">
        <w:rPr>
          <w:rFonts w:ascii="Arial" w:hAnsi="Arial" w:cs="Arial"/>
          <w:b/>
          <w:lang w:val="es-ES_tradnl"/>
        </w:rPr>
        <w:t>S RAMIREZ RIOS</w:t>
      </w:r>
    </w:p>
    <w:p w14:paraId="5882A014" w14:textId="77777777" w:rsidR="008F4156" w:rsidRPr="00D1599B" w:rsidRDefault="008F4156">
      <w:pPr>
        <w:ind w:left="4248" w:firstLine="708"/>
        <w:jc w:val="center"/>
        <w:rPr>
          <w:rFonts w:ascii="Arial" w:hAnsi="Arial" w:cs="Arial"/>
          <w:b/>
          <w:lang w:val="es-ES_tradnl"/>
        </w:rPr>
      </w:pPr>
    </w:p>
    <w:p w14:paraId="5882A017" w14:textId="77777777" w:rsidR="008F4156" w:rsidRPr="00D1599B" w:rsidRDefault="008F4156">
      <w:pPr>
        <w:rPr>
          <w:rFonts w:ascii="Arial" w:hAnsi="Arial" w:cs="Arial"/>
          <w:b/>
          <w:lang w:val="es-ES_tradnl"/>
        </w:rPr>
      </w:pPr>
    </w:p>
    <w:p w14:paraId="2E586F03" w14:textId="54BDAFF1" w:rsidR="00DC7E99" w:rsidRPr="00D1599B" w:rsidRDefault="0008711E">
      <w:pPr>
        <w:rPr>
          <w:rFonts w:ascii="Arial" w:hAnsi="Arial" w:cs="Arial"/>
          <w:bCs/>
          <w:lang w:val="es-ES_tradnl"/>
        </w:rPr>
      </w:pPr>
      <w:r w:rsidRPr="00D1599B">
        <w:rPr>
          <w:rFonts w:ascii="Arial" w:hAnsi="Arial" w:cs="Arial"/>
          <w:bCs/>
          <w:lang w:val="es-ES_tradnl"/>
        </w:rPr>
        <w:t>EL DIRECTOR DEL DEPARTAMENTO ADMINISTRATIVO</w:t>
      </w:r>
    </w:p>
    <w:p w14:paraId="5882A019" w14:textId="0C13A691" w:rsidR="008F4156" w:rsidRPr="00D1599B" w:rsidRDefault="0008711E">
      <w:pPr>
        <w:rPr>
          <w:rFonts w:ascii="Arial" w:hAnsi="Arial" w:cs="Arial"/>
          <w:bCs/>
          <w:lang w:val="es-ES_tradnl"/>
        </w:rPr>
      </w:pPr>
      <w:r w:rsidRPr="00D1599B">
        <w:rPr>
          <w:rFonts w:ascii="Arial" w:hAnsi="Arial" w:cs="Arial"/>
          <w:bCs/>
          <w:lang w:val="es-ES_tradnl"/>
        </w:rPr>
        <w:t>DE</w:t>
      </w:r>
      <w:r w:rsidR="00DC7E99" w:rsidRPr="00D1599B">
        <w:rPr>
          <w:rFonts w:ascii="Arial" w:hAnsi="Arial" w:cs="Arial"/>
          <w:bCs/>
          <w:lang w:val="es-ES_tradnl"/>
        </w:rPr>
        <w:t xml:space="preserve"> </w:t>
      </w:r>
      <w:r w:rsidRPr="00D1599B">
        <w:rPr>
          <w:rFonts w:ascii="Arial" w:hAnsi="Arial" w:cs="Arial"/>
          <w:bCs/>
          <w:lang w:val="es-ES_tradnl"/>
        </w:rPr>
        <w:t xml:space="preserve">LA FUNCION </w:t>
      </w:r>
      <w:r w:rsidR="00CA0DA7" w:rsidRPr="00D1599B">
        <w:rPr>
          <w:rFonts w:ascii="Arial" w:hAnsi="Arial" w:cs="Arial"/>
          <w:bCs/>
          <w:lang w:val="es-ES_tradnl"/>
        </w:rPr>
        <w:t>PÚBLICA</w:t>
      </w:r>
      <w:r w:rsidRPr="00D1599B">
        <w:rPr>
          <w:rFonts w:ascii="Arial" w:hAnsi="Arial" w:cs="Arial"/>
          <w:bCs/>
          <w:lang w:val="es-ES_tradnl"/>
        </w:rPr>
        <w:t xml:space="preserve">, </w:t>
      </w:r>
    </w:p>
    <w:p w14:paraId="5882A01F" w14:textId="77777777" w:rsidR="008F4156" w:rsidRPr="00D1599B" w:rsidRDefault="008F4156">
      <w:pPr>
        <w:rPr>
          <w:rFonts w:ascii="Arial" w:hAnsi="Arial" w:cs="Arial"/>
          <w:bCs/>
          <w:lang w:val="es-ES_tradnl"/>
        </w:rPr>
      </w:pPr>
    </w:p>
    <w:p w14:paraId="1624D2FC" w14:textId="77777777" w:rsidR="00CA0DA7" w:rsidRPr="00D1599B" w:rsidRDefault="00CA0DA7">
      <w:pPr>
        <w:jc w:val="right"/>
        <w:rPr>
          <w:rFonts w:ascii="Arial" w:hAnsi="Arial" w:cs="Arial"/>
          <w:bCs/>
          <w:lang w:val="es-ES_tradnl"/>
        </w:rPr>
      </w:pPr>
    </w:p>
    <w:p w14:paraId="2AA42C6C" w14:textId="77777777" w:rsidR="00A85FAB" w:rsidRPr="00D1599B" w:rsidRDefault="00A85FAB">
      <w:pPr>
        <w:jc w:val="right"/>
        <w:rPr>
          <w:rFonts w:ascii="Arial" w:hAnsi="Arial" w:cs="Arial"/>
          <w:bCs/>
          <w:lang w:val="es-ES_tradnl"/>
        </w:rPr>
      </w:pPr>
    </w:p>
    <w:p w14:paraId="5882A021" w14:textId="77777777" w:rsidR="008F4156" w:rsidRPr="00D1599B" w:rsidRDefault="0008711E">
      <w:pPr>
        <w:jc w:val="right"/>
        <w:rPr>
          <w:rFonts w:ascii="Arial" w:hAnsi="Arial" w:cs="Arial"/>
          <w:b/>
          <w:lang w:val="es-ES_tradnl"/>
        </w:rPr>
      </w:pPr>
      <w:r w:rsidRPr="00D1599B">
        <w:rPr>
          <w:rFonts w:ascii="Arial" w:hAnsi="Arial" w:cs="Arial"/>
          <w:bCs/>
          <w:lang w:val="es-ES_tradnl"/>
        </w:rPr>
        <w:tab/>
      </w:r>
      <w:r w:rsidRPr="00D1599B">
        <w:rPr>
          <w:rFonts w:ascii="Arial" w:hAnsi="Arial" w:cs="Arial"/>
          <w:bCs/>
          <w:lang w:val="es-ES_tradnl"/>
        </w:rPr>
        <w:tab/>
      </w:r>
      <w:r w:rsidRPr="00D1599B">
        <w:rPr>
          <w:rFonts w:ascii="Arial" w:hAnsi="Arial" w:cs="Arial"/>
          <w:bCs/>
          <w:lang w:val="es-ES_tradnl"/>
        </w:rPr>
        <w:tab/>
      </w:r>
      <w:r w:rsidRPr="00D1599B">
        <w:rPr>
          <w:rFonts w:ascii="Arial" w:hAnsi="Arial" w:cs="Arial"/>
          <w:b/>
          <w:lang w:val="es-ES_tradnl"/>
        </w:rPr>
        <w:tab/>
      </w:r>
      <w:r w:rsidRPr="00D1599B">
        <w:rPr>
          <w:rFonts w:ascii="Arial" w:hAnsi="Arial" w:cs="Arial"/>
          <w:b/>
          <w:lang w:val="es-ES_tradnl"/>
        </w:rPr>
        <w:tab/>
      </w:r>
      <w:r w:rsidRPr="00D1599B">
        <w:rPr>
          <w:rFonts w:ascii="Arial" w:hAnsi="Arial" w:cs="Arial"/>
          <w:b/>
          <w:lang w:val="es-ES_tradnl"/>
        </w:rPr>
        <w:tab/>
        <w:t>CESAR AUGUSTO MANRIQUE SOACHA</w:t>
      </w:r>
    </w:p>
    <w:sectPr w:rsidR="008F4156" w:rsidRPr="00D1599B">
      <w:headerReference w:type="even" r:id="rId12"/>
      <w:headerReference w:type="default" r:id="rId13"/>
      <w:footerReference w:type="even" r:id="rId14"/>
      <w:footerReference w:type="default" r:id="rId15"/>
      <w:headerReference w:type="first" r:id="rId16"/>
      <w:footerReference w:type="first" r:id="rId17"/>
      <w:pgSz w:w="12240" w:h="18720"/>
      <w:pgMar w:top="1418" w:right="1325" w:bottom="1701" w:left="1843" w:header="62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471B" w14:textId="77777777" w:rsidR="0011734F" w:rsidRDefault="0011734F">
      <w:r>
        <w:separator/>
      </w:r>
    </w:p>
  </w:endnote>
  <w:endnote w:type="continuationSeparator" w:id="0">
    <w:p w14:paraId="5EFA68F5" w14:textId="77777777" w:rsidR="0011734F" w:rsidRDefault="0011734F">
      <w:r>
        <w:continuationSeparator/>
      </w:r>
    </w:p>
  </w:endnote>
  <w:endnote w:type="continuationNotice" w:id="1">
    <w:p w14:paraId="657B73E4" w14:textId="77777777" w:rsidR="0011734F" w:rsidRDefault="0011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C525" w14:textId="77777777" w:rsidR="009C6F1D" w:rsidRDefault="009C6F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04A" w14:textId="77777777" w:rsidR="008D4977" w:rsidRDefault="008D4977">
    <w:pPr>
      <w:pStyle w:val="Piedepgina"/>
    </w:pPr>
  </w:p>
  <w:p w14:paraId="5882A04B" w14:textId="77777777" w:rsidR="008D4977" w:rsidRDefault="008D4977">
    <w:pPr>
      <w:pStyle w:val="Piedepgina"/>
    </w:pPr>
  </w:p>
  <w:p w14:paraId="5882A04C" w14:textId="77777777" w:rsidR="008D4977" w:rsidRDefault="008D4977">
    <w:pPr>
      <w:pStyle w:val="Piedepgina"/>
    </w:pPr>
  </w:p>
  <w:p w14:paraId="5882A04D" w14:textId="77777777" w:rsidR="008D4977" w:rsidRDefault="008D49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6BB1" w14:textId="77777777" w:rsidR="009C6F1D" w:rsidRDefault="009C6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94AD" w14:textId="77777777" w:rsidR="0011734F" w:rsidRDefault="0011734F">
      <w:r>
        <w:separator/>
      </w:r>
    </w:p>
  </w:footnote>
  <w:footnote w:type="continuationSeparator" w:id="0">
    <w:p w14:paraId="66894B85" w14:textId="77777777" w:rsidR="0011734F" w:rsidRDefault="0011734F">
      <w:r>
        <w:continuationSeparator/>
      </w:r>
    </w:p>
  </w:footnote>
  <w:footnote w:type="continuationNotice" w:id="1">
    <w:p w14:paraId="2826AC13" w14:textId="77777777" w:rsidR="0011734F" w:rsidRDefault="00117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043" w14:textId="5BFF05CE" w:rsidR="008D4977" w:rsidRDefault="009C6F1D">
    <w:pPr>
      <w:pStyle w:val="Encabezado"/>
      <w:framePr w:wrap="around" w:vAnchor="text" w:hAnchor="margin" w:xAlign="right" w:y="1"/>
      <w:rPr>
        <w:rStyle w:val="Nmerodepgina"/>
      </w:rPr>
    </w:pPr>
    <w:r>
      <w:rPr>
        <w:noProof/>
      </w:rPr>
      <w:pict w14:anchorId="74C8F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123047" o:spid="_x0000_s1027" type="#_x0000_t136" style="position:absolute;margin-left:0;margin-top:0;width:511.6pt;height:127.9pt;rotation:315;z-index:-251652096;mso-position-horizontal:center;mso-position-horizontal-relative:margin;mso-position-vertical:center;mso-position-vertical-relative:margin" o:allowincell="f" fillcolor="#747070 [1614]" stroked="f">
          <v:fill opacity=".5"/>
          <v:textpath style="font-family:&quot;Times New Roman&quot;;font-size:1pt" string="BORRADOR"/>
        </v:shape>
      </w:pict>
    </w:r>
    <w:r w:rsidR="008D4977">
      <w:rPr>
        <w:rStyle w:val="Nmerodepgina"/>
      </w:rPr>
      <w:fldChar w:fldCharType="begin"/>
    </w:r>
    <w:r w:rsidR="008D4977">
      <w:rPr>
        <w:rStyle w:val="Nmerodepgina"/>
      </w:rPr>
      <w:instrText xml:space="preserve">PAGE  </w:instrText>
    </w:r>
    <w:r w:rsidR="008D4977">
      <w:rPr>
        <w:rStyle w:val="Nmerodepgina"/>
      </w:rPr>
      <w:fldChar w:fldCharType="separate"/>
    </w:r>
    <w:r w:rsidR="008D4977">
      <w:rPr>
        <w:rStyle w:val="Nmerodepgina"/>
      </w:rPr>
      <w:t>5</w:t>
    </w:r>
    <w:r w:rsidR="008D4977">
      <w:rPr>
        <w:rStyle w:val="Nmerodepgina"/>
      </w:rPr>
      <w:fldChar w:fldCharType="end"/>
    </w:r>
  </w:p>
  <w:p w14:paraId="5882A044" w14:textId="77777777" w:rsidR="008D4977" w:rsidRDefault="008D49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045" w14:textId="51A4B6EF" w:rsidR="008D4977" w:rsidRDefault="009C6F1D">
    <w:pPr>
      <w:pStyle w:val="Encabezado"/>
      <w:framePr w:wrap="around" w:vAnchor="text" w:hAnchor="page" w:x="10531" w:y="-36"/>
      <w:rPr>
        <w:rStyle w:val="Nmerodepgina"/>
        <w:rFonts w:ascii="Arial" w:hAnsi="Arial"/>
        <w:b/>
        <w:sz w:val="24"/>
        <w:szCs w:val="24"/>
        <w:u w:val="single"/>
      </w:rPr>
    </w:pPr>
    <w:r>
      <w:rPr>
        <w:noProof/>
      </w:rPr>
      <w:pict w14:anchorId="31382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123048" o:spid="_x0000_s1028" type="#_x0000_t136" style="position:absolute;margin-left:0;margin-top:0;width:511.6pt;height:127.9pt;rotation:315;z-index:-251650048;mso-position-horizontal:center;mso-position-horizontal-relative:margin;mso-position-vertical:center;mso-position-vertical-relative:margin" o:allowincell="f" fillcolor="#747070 [1614]" stroked="f">
          <v:fill opacity=".5"/>
          <v:textpath style="font-family:&quot;Times New Roman&quot;;font-size:1pt" string="BORRADOR"/>
        </v:shape>
      </w:pict>
    </w:r>
    <w:r w:rsidR="008D4977">
      <w:rPr>
        <w:rStyle w:val="Nmerodepgina"/>
        <w:rFonts w:ascii="Arial" w:hAnsi="Arial"/>
        <w:b/>
        <w:sz w:val="24"/>
        <w:u w:val="single"/>
      </w:rPr>
      <w:fldChar w:fldCharType="begin"/>
    </w:r>
    <w:r w:rsidR="008D4977">
      <w:rPr>
        <w:rStyle w:val="Nmerodepgina"/>
        <w:rFonts w:ascii="Arial" w:hAnsi="Arial"/>
        <w:b/>
        <w:sz w:val="24"/>
        <w:u w:val="single"/>
      </w:rPr>
      <w:instrText xml:space="preserve">PAGE  </w:instrText>
    </w:r>
    <w:r w:rsidR="008D4977">
      <w:rPr>
        <w:rStyle w:val="Nmerodepgina"/>
        <w:rFonts w:ascii="Arial" w:hAnsi="Arial"/>
        <w:b/>
        <w:sz w:val="24"/>
        <w:u w:val="single"/>
      </w:rPr>
      <w:fldChar w:fldCharType="separate"/>
    </w:r>
    <w:r w:rsidR="00B10777">
      <w:rPr>
        <w:rStyle w:val="Nmerodepgina"/>
        <w:rFonts w:ascii="Arial" w:hAnsi="Arial"/>
        <w:b/>
        <w:noProof/>
        <w:sz w:val="24"/>
        <w:u w:val="single"/>
      </w:rPr>
      <w:t>2</w:t>
    </w:r>
    <w:r w:rsidR="008D4977">
      <w:rPr>
        <w:rStyle w:val="Nmerodepgina"/>
        <w:rFonts w:ascii="Arial" w:hAnsi="Arial"/>
        <w:b/>
        <w:sz w:val="24"/>
        <w:u w:val="single"/>
      </w:rPr>
      <w:fldChar w:fldCharType="end"/>
    </w:r>
  </w:p>
  <w:p w14:paraId="5882A046" w14:textId="6B325BB5" w:rsidR="008D4977" w:rsidRDefault="008D4977">
    <w:pPr>
      <w:pStyle w:val="Encabezado"/>
      <w:ind w:right="360"/>
      <w:rPr>
        <w:rFonts w:ascii="Arial" w:hAnsi="Arial"/>
        <w:b/>
        <w:sz w:val="24"/>
        <w:szCs w:val="24"/>
      </w:rPr>
    </w:pPr>
    <w:r>
      <w:rPr>
        <w:rFonts w:ascii="Arial" w:hAnsi="Arial"/>
        <w:b/>
        <w:sz w:val="24"/>
        <w:szCs w:val="24"/>
      </w:rPr>
      <w:t>DECRETO NÚMERO___</w:t>
    </w:r>
    <w:r w:rsidR="004A5A5D">
      <w:rPr>
        <w:rFonts w:ascii="Arial" w:hAnsi="Arial"/>
        <w:b/>
        <w:sz w:val="24"/>
        <w:szCs w:val="24"/>
      </w:rPr>
      <w:t>______________</w:t>
    </w:r>
    <w:r>
      <w:rPr>
        <w:rFonts w:ascii="Arial" w:hAnsi="Arial"/>
        <w:b/>
        <w:sz w:val="24"/>
        <w:szCs w:val="24"/>
      </w:rPr>
      <w:t xml:space="preserve"> DE </w:t>
    </w:r>
    <w:r w:rsidR="004A5A5D">
      <w:rPr>
        <w:rFonts w:ascii="Arial" w:hAnsi="Arial"/>
        <w:b/>
        <w:sz w:val="24"/>
        <w:szCs w:val="24"/>
      </w:rPr>
      <w:t xml:space="preserve"> 2024                           </w:t>
    </w:r>
    <w:r>
      <w:rPr>
        <w:rFonts w:ascii="Arial" w:hAnsi="Arial"/>
        <w:b/>
        <w:sz w:val="24"/>
        <w:szCs w:val="24"/>
      </w:rPr>
      <w:t xml:space="preserve">HOJA No. </w:t>
    </w:r>
  </w:p>
  <w:p w14:paraId="5882A047" w14:textId="77777777" w:rsidR="008D4977" w:rsidRDefault="008D4977">
    <w:pPr>
      <w:pStyle w:val="Encabezado"/>
      <w:ind w:right="360"/>
      <w:rPr>
        <w:rFonts w:ascii="Arial" w:hAnsi="Arial"/>
        <w:b/>
        <w:sz w:val="22"/>
      </w:rPr>
    </w:pPr>
    <w:r>
      <w:rPr>
        <w:rFonts w:ascii="Arial" w:hAnsi="Arial"/>
        <w:b/>
        <w:noProof/>
        <w:sz w:val="22"/>
      </w:rPr>
      <mc:AlternateContent>
        <mc:Choice Requires="wps">
          <w:drawing>
            <wp:anchor distT="0" distB="0" distL="114300" distR="114300" simplePos="0" relativeHeight="251659264" behindDoc="1" locked="0" layoutInCell="1" allowOverlap="1" wp14:anchorId="5882A05B" wp14:editId="173F0B5D">
              <wp:simplePos x="0" y="0"/>
              <wp:positionH relativeFrom="column">
                <wp:posOffset>-106435</wp:posOffset>
              </wp:positionH>
              <wp:positionV relativeFrom="paragraph">
                <wp:posOffset>175845</wp:posOffset>
              </wp:positionV>
              <wp:extent cx="5943600" cy="10179929"/>
              <wp:effectExtent l="0" t="0" r="19050" b="120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79929"/>
                      </a:xfrm>
                      <a:prstGeom prst="rect">
                        <a:avLst/>
                      </a:prstGeom>
                      <a:solidFill>
                        <a:srgbClr val="FFFFFF"/>
                      </a:solidFill>
                      <a:ln w="25400">
                        <a:solidFill>
                          <a:srgbClr val="000000"/>
                        </a:solidFill>
                        <a:miter lim="800000"/>
                      </a:ln>
                    </wps:spPr>
                    <wps:txbx>
                      <w:txbxContent>
                        <w:p w14:paraId="5882A066" w14:textId="77777777" w:rsidR="008D4977" w:rsidRDefault="008D4977">
                          <w:pPr>
                            <w:rPr>
                              <w:rFonts w:ascii="Arial" w:hAnsi="Arial" w:cs="Arial"/>
                              <w:sz w:val="22"/>
                              <w:szCs w:val="22"/>
                            </w:rPr>
                          </w:pPr>
                        </w:p>
                        <w:p w14:paraId="5882A067" w14:textId="77777777" w:rsidR="008D4977" w:rsidRDefault="008D4977">
                          <w:pPr>
                            <w:rPr>
                              <w:rFonts w:ascii="Arial" w:hAnsi="Arial" w:cs="Arial"/>
                              <w:sz w:val="22"/>
                              <w:szCs w:val="22"/>
                            </w:rPr>
                          </w:pPr>
                        </w:p>
                        <w:p w14:paraId="5882A068" w14:textId="77777777" w:rsidR="008D4977" w:rsidRDefault="008D4977"/>
                        <w:p w14:paraId="5882A069" w14:textId="77777777" w:rsidR="008D4977" w:rsidRDefault="008D4977"/>
                        <w:p w14:paraId="5882A06A" w14:textId="77777777" w:rsidR="008D4977" w:rsidRDefault="008D49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82A05B" id="Rectángulo 2" o:spid="_x0000_s1026" style="position:absolute;margin-left:-8.4pt;margin-top:13.85pt;width:468pt;height:80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" strokeweight="2pt">
              <v:textbox>
                <w:txbxContent>
                  <w:p w14:paraId="5882A066" w14:textId="77777777" w:rsidR="008D4977" w:rsidRDefault="008D4977">
                    <w:pPr>
                      <w:rPr>
                        <w:rFonts w:ascii="Arial" w:hAnsi="Arial" w:cs="Arial"/>
                        <w:sz w:val="22"/>
                        <w:szCs w:val="22"/>
                      </w:rPr>
                    </w:pPr>
                  </w:p>
                  <w:p w14:paraId="5882A067" w14:textId="77777777" w:rsidR="008D4977" w:rsidRDefault="008D4977">
                    <w:pPr>
                      <w:rPr>
                        <w:rFonts w:ascii="Arial" w:hAnsi="Arial" w:cs="Arial"/>
                        <w:sz w:val="22"/>
                        <w:szCs w:val="22"/>
                      </w:rPr>
                    </w:pPr>
                  </w:p>
                  <w:p w14:paraId="5882A068" w14:textId="77777777" w:rsidR="008D4977" w:rsidRDefault="008D4977"/>
                  <w:p w14:paraId="5882A069" w14:textId="77777777" w:rsidR="008D4977" w:rsidRDefault="008D4977"/>
                  <w:p w14:paraId="5882A06A" w14:textId="77777777" w:rsidR="008D4977" w:rsidRDefault="008D4977"/>
                </w:txbxContent>
              </v:textbox>
            </v:rect>
          </w:pict>
        </mc:Fallback>
      </mc:AlternateContent>
    </w:r>
  </w:p>
  <w:p w14:paraId="5882A048" w14:textId="77777777" w:rsidR="008D4977" w:rsidRDefault="008D4977">
    <w:pPr>
      <w:jc w:val="center"/>
      <w:rPr>
        <w:rFonts w:cs="Arial"/>
        <w:sz w:val="20"/>
      </w:rPr>
    </w:pPr>
  </w:p>
  <w:p w14:paraId="5882A049" w14:textId="77777777" w:rsidR="008D4977" w:rsidRDefault="008D4977">
    <w:pPr>
      <w:pBdr>
        <w:bottom w:val="single" w:sz="12" w:space="1" w:color="auto"/>
      </w:pBdr>
      <w:jc w:val="both"/>
      <w:rPr>
        <w:rFonts w:ascii="Arial" w:hAnsi="Arial" w:cs="Arial"/>
        <w:b/>
        <w:sz w:val="20"/>
        <w:szCs w:val="20"/>
      </w:rPr>
    </w:pPr>
    <w:r>
      <w:rPr>
        <w:rFonts w:ascii="Arial" w:hAnsi="Arial" w:cs="Arial"/>
        <w:sz w:val="20"/>
        <w:szCs w:val="20"/>
      </w:rPr>
      <w:t>Continuación del Decreto: “</w:t>
    </w:r>
    <w:r>
      <w:rPr>
        <w:rFonts w:ascii="Arial" w:hAnsi="Arial" w:cs="Arial"/>
        <w:i/>
        <w:iCs/>
        <w:sz w:val="20"/>
        <w:szCs w:val="20"/>
      </w:rPr>
      <w:t>Por el cual se modifica el Capítulo 4 del Título 2 de la Parte 2 del Libro 2 del Decreto 1072 de 2015, Decreto Único Reglamentario del Sector Trabajo en lo relativo a los procedimientos de negociación y solución de controversias con las organizaciones de empleados públicos”.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04E" w14:textId="5D0AB2C6" w:rsidR="008D4977" w:rsidRDefault="009C6F1D">
    <w:pPr>
      <w:pStyle w:val="Encabezado"/>
      <w:tabs>
        <w:tab w:val="clear" w:pos="4252"/>
        <w:tab w:val="center" w:pos="142"/>
      </w:tabs>
      <w:ind w:left="142"/>
      <w:jc w:val="center"/>
      <w:rPr>
        <w:rFonts w:ascii="Arial" w:hAnsi="Arial" w:cs="Arial"/>
        <w:color w:val="000000"/>
        <w:sz w:val="14"/>
        <w:szCs w:val="14"/>
      </w:rPr>
    </w:pPr>
    <w:r>
      <w:rPr>
        <w:noProof/>
      </w:rPr>
      <w:pict w14:anchorId="0B231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123046" o:spid="_x0000_s1026" type="#_x0000_t136" style="position:absolute;left:0;text-align:left;margin-left:0;margin-top:0;width:511.6pt;height:127.9pt;rotation:315;z-index:-251654144;mso-position-horizontal:center;mso-position-horizontal-relative:margin;mso-position-vertical:center;mso-position-vertical-relative:margin" o:allowincell="f" fillcolor="#747070 [1614]" stroked="f">
          <v:fill opacity=".5"/>
          <v:textpath style="font-family:&quot;Times New Roman&quot;;font-size:1pt" string="BORRADOR"/>
        </v:shape>
      </w:pict>
    </w:r>
  </w:p>
  <w:p w14:paraId="5882A04F" w14:textId="77777777" w:rsidR="008D4977" w:rsidRDefault="008D4977">
    <w:pPr>
      <w:pStyle w:val="Encabezado"/>
      <w:tabs>
        <w:tab w:val="clear" w:pos="4252"/>
        <w:tab w:val="center" w:pos="142"/>
      </w:tabs>
      <w:ind w:left="142"/>
      <w:jc w:val="center"/>
      <w:rPr>
        <w:rFonts w:ascii="Arial" w:hAnsi="Arial" w:cs="Arial"/>
        <w:color w:val="000000"/>
        <w:sz w:val="14"/>
        <w:szCs w:val="14"/>
      </w:rPr>
    </w:pPr>
    <w:r>
      <w:rPr>
        <w:rFonts w:ascii="Arial" w:hAnsi="Arial" w:cs="Arial"/>
        <w:color w:val="000000"/>
        <w:sz w:val="14"/>
        <w:szCs w:val="14"/>
      </w:rPr>
      <w:t>REPÚBLICA DE COLOMBIA</w:t>
    </w:r>
  </w:p>
  <w:p w14:paraId="5882A050" w14:textId="77777777" w:rsidR="008D4977" w:rsidRDefault="008D4977">
    <w:pPr>
      <w:pStyle w:val="Encabezado"/>
      <w:tabs>
        <w:tab w:val="clear" w:pos="8504"/>
        <w:tab w:val="left" w:pos="8789"/>
      </w:tabs>
      <w:ind w:right="49"/>
      <w:jc w:val="center"/>
      <w:rPr>
        <w:rFonts w:ascii="Arial" w:hAnsi="Arial" w:cs="Arial"/>
        <w:color w:val="000000"/>
        <w:sz w:val="24"/>
        <w:szCs w:val="24"/>
      </w:rPr>
    </w:pPr>
    <w:r>
      <w:rPr>
        <w:rFonts w:ascii="Arial" w:hAnsi="Arial"/>
        <w:b/>
        <w:noProof/>
        <w:sz w:val="22"/>
      </w:rPr>
      <mc:AlternateContent>
        <mc:Choice Requires="wps">
          <w:drawing>
            <wp:anchor distT="0" distB="0" distL="114300" distR="114300" simplePos="0" relativeHeight="251660288" behindDoc="1" locked="0" layoutInCell="1" allowOverlap="1" wp14:anchorId="5882A05D" wp14:editId="5882A05E">
              <wp:simplePos x="0" y="0"/>
              <wp:positionH relativeFrom="margin">
                <wp:posOffset>-109855</wp:posOffset>
              </wp:positionH>
              <wp:positionV relativeFrom="paragraph">
                <wp:posOffset>294640</wp:posOffset>
              </wp:positionV>
              <wp:extent cx="6102985" cy="10237470"/>
              <wp:effectExtent l="0" t="0" r="12065"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0237470"/>
                      </a:xfrm>
                      <a:prstGeom prst="rect">
                        <a:avLst/>
                      </a:prstGeom>
                      <a:solidFill>
                        <a:srgbClr val="FFFFFF"/>
                      </a:solidFill>
                      <a:ln w="25400">
                        <a:solidFill>
                          <a:srgbClr val="000000"/>
                        </a:solidFill>
                        <a:miter lim="800000"/>
                      </a:ln>
                    </wps:spPr>
                    <wps:txbx>
                      <w:txbxContent>
                        <w:p w14:paraId="5882A060" w14:textId="77777777" w:rsidR="008D4977" w:rsidRDefault="008D4977">
                          <w:pPr>
                            <w:rPr>
                              <w:rFonts w:ascii="Arial" w:hAnsi="Arial" w:cs="Arial"/>
                              <w:sz w:val="22"/>
                              <w:szCs w:val="22"/>
                            </w:rPr>
                          </w:pPr>
                        </w:p>
                        <w:p w14:paraId="5882A061" w14:textId="77777777" w:rsidR="008D4977" w:rsidRDefault="008D4977">
                          <w:pPr>
                            <w:rPr>
                              <w:rFonts w:ascii="Arial" w:hAnsi="Arial" w:cs="Arial"/>
                              <w:sz w:val="22"/>
                              <w:szCs w:val="22"/>
                            </w:rPr>
                          </w:pPr>
                        </w:p>
                        <w:p w14:paraId="5882A062" w14:textId="77777777" w:rsidR="008D4977" w:rsidRDefault="008D4977">
                          <w:pPr>
                            <w:rPr>
                              <w:rFonts w:ascii="Arial Narrow" w:hAnsi="Arial Narrow"/>
                            </w:rPr>
                          </w:pPr>
                        </w:p>
                      </w:txbxContent>
                    </wps:txbx>
                    <wps:bodyPr rot="0" vert="horz" wrap="square" lIns="91440" tIns="45720" rIns="91440" bIns="45720" anchor="t" anchorCtr="0" upright="1">
                      <a:noAutofit/>
                    </wps:bodyPr>
                  </wps:wsp>
                </a:graphicData>
              </a:graphic>
            </wp:anchor>
          </w:drawing>
        </mc:Choice>
        <mc:Fallback>
          <w:pict>
            <v:rect w14:anchorId="5882A05D" id="Rectángulo 4" o:spid="_x0000_s1027" style="position:absolute;left:0;text-align:left;margin-left:-8.65pt;margin-top:23.2pt;width:480.55pt;height:806.1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" strokeweight="2pt">
              <v:textbox>
                <w:txbxContent>
                  <w:p w14:paraId="5882A060" w14:textId="77777777" w:rsidR="008D4977" w:rsidRDefault="008D4977">
                    <w:pPr>
                      <w:rPr>
                        <w:rFonts w:ascii="Arial" w:hAnsi="Arial" w:cs="Arial"/>
                        <w:sz w:val="22"/>
                        <w:szCs w:val="22"/>
                      </w:rPr>
                    </w:pPr>
                  </w:p>
                  <w:p w14:paraId="5882A061" w14:textId="77777777" w:rsidR="008D4977" w:rsidRDefault="008D4977">
                    <w:pPr>
                      <w:rPr>
                        <w:rFonts w:ascii="Arial" w:hAnsi="Arial" w:cs="Arial"/>
                        <w:sz w:val="22"/>
                        <w:szCs w:val="22"/>
                      </w:rPr>
                    </w:pPr>
                  </w:p>
                  <w:p w14:paraId="5882A062" w14:textId="77777777" w:rsidR="008D4977" w:rsidRDefault="008D4977">
                    <w:pPr>
                      <w:rPr>
                        <w:rFonts w:ascii="Arial Narrow" w:hAnsi="Arial Narrow"/>
                      </w:rPr>
                    </w:pPr>
                  </w:p>
                </w:txbxContent>
              </v:textbox>
              <w10:wrap anchorx="margin"/>
            </v:rect>
          </w:pict>
        </mc:Fallback>
      </mc:AlternateContent>
    </w:r>
    <w:r>
      <w:t>|</w:t>
    </w:r>
    <w:r w:rsidR="00230A61">
      <w:rPr>
        <w:noProof/>
      </w:rPr>
      <w:object w:dxaOrig="2496" w:dyaOrig="2556" w14:anchorId="5882A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42pt;mso-width-percent:0;mso-height-percent:0;mso-width-percent:0;mso-height-percent:0">
          <v:imagedata r:id="rId1" o:title=""/>
        </v:shape>
        <o:OLEObject Type="Embed" ProgID="PBrush" ShapeID="_x0000_i1025" DrawAspect="Content" ObjectID="_1766591285" r:id="rId2"/>
      </w:object>
    </w:r>
  </w:p>
  <w:p w14:paraId="5882A051" w14:textId="77777777" w:rsidR="008D4977" w:rsidRDefault="008D4977">
    <w:pPr>
      <w:pStyle w:val="Encabezado"/>
      <w:jc w:val="center"/>
    </w:pPr>
  </w:p>
  <w:p w14:paraId="5882A052" w14:textId="77777777" w:rsidR="008D4977" w:rsidRDefault="008D4977">
    <w:pPr>
      <w:pStyle w:val="Encabezado"/>
      <w:tabs>
        <w:tab w:val="center" w:pos="4394"/>
        <w:tab w:val="right" w:pos="8789"/>
      </w:tabs>
      <w:jc w:val="center"/>
      <w:rPr>
        <w:rFonts w:ascii="Arial" w:hAnsi="Arial" w:cs="Arial"/>
        <w:b/>
        <w:sz w:val="24"/>
        <w:szCs w:val="24"/>
      </w:rPr>
    </w:pPr>
    <w:r>
      <w:rPr>
        <w:rFonts w:ascii="Arial" w:hAnsi="Arial" w:cs="Arial"/>
        <w:b/>
        <w:sz w:val="24"/>
        <w:szCs w:val="24"/>
      </w:rPr>
      <w:t>MINISTERIO DEL TRABAJO</w:t>
    </w:r>
  </w:p>
  <w:p w14:paraId="5882A053" w14:textId="77777777" w:rsidR="008D4977" w:rsidRDefault="008D4977">
    <w:pPr>
      <w:pStyle w:val="Encabezado"/>
      <w:rPr>
        <w:rFonts w:ascii="Arial" w:hAnsi="Arial" w:cs="Arial"/>
        <w:sz w:val="24"/>
        <w:szCs w:val="24"/>
      </w:rPr>
    </w:pPr>
  </w:p>
  <w:p w14:paraId="5882A054" w14:textId="77777777" w:rsidR="008D4977" w:rsidRDefault="008D4977">
    <w:pPr>
      <w:pStyle w:val="Encabezado"/>
      <w:rPr>
        <w:rFonts w:ascii="Arial" w:hAnsi="Arial" w:cs="Arial"/>
        <w:sz w:val="24"/>
        <w:szCs w:val="24"/>
      </w:rPr>
    </w:pPr>
  </w:p>
  <w:p w14:paraId="5882A055" w14:textId="77777777" w:rsidR="008D4977" w:rsidRDefault="008D4977">
    <w:pPr>
      <w:pStyle w:val="Encabezado"/>
      <w:jc w:val="center"/>
      <w:rPr>
        <w:rFonts w:ascii="Arial" w:hAnsi="Arial" w:cs="Arial"/>
        <w:b/>
        <w:sz w:val="24"/>
        <w:szCs w:val="24"/>
      </w:rPr>
    </w:pPr>
    <w:r>
      <w:rPr>
        <w:rFonts w:ascii="Arial" w:hAnsi="Arial" w:cs="Arial"/>
        <w:b/>
        <w:sz w:val="24"/>
        <w:szCs w:val="24"/>
      </w:rPr>
      <w:t xml:space="preserve"> </w:t>
    </w:r>
  </w:p>
  <w:p w14:paraId="5882A056" w14:textId="631E0944" w:rsidR="008D4977" w:rsidRDefault="008D4977">
    <w:pPr>
      <w:pStyle w:val="Encabezado"/>
      <w:jc w:val="center"/>
      <w:rPr>
        <w:rFonts w:ascii="Arial" w:hAnsi="Arial" w:cs="Arial"/>
        <w:b/>
        <w:sz w:val="24"/>
        <w:szCs w:val="24"/>
      </w:rPr>
    </w:pPr>
    <w:r>
      <w:rPr>
        <w:rFonts w:ascii="Arial" w:hAnsi="Arial" w:cs="Arial"/>
        <w:b/>
        <w:sz w:val="24"/>
        <w:szCs w:val="24"/>
      </w:rPr>
      <w:t>DECRETO                                     DE  202</w:t>
    </w:r>
    <w:r w:rsidR="00EC320C">
      <w:rPr>
        <w:rFonts w:ascii="Arial" w:hAnsi="Arial" w:cs="Arial"/>
        <w:b/>
        <w:sz w:val="24"/>
        <w:szCs w:val="24"/>
      </w:rPr>
      <w:t>4</w:t>
    </w:r>
  </w:p>
  <w:p w14:paraId="5882A057" w14:textId="77777777" w:rsidR="008D4977" w:rsidRDefault="008D4977">
    <w:pPr>
      <w:pStyle w:val="Encabezado"/>
      <w:jc w:val="center"/>
      <w:rPr>
        <w:rFonts w:ascii="Arial" w:hAnsi="Arial" w:cs="Arial"/>
        <w:b/>
        <w:sz w:val="22"/>
        <w:szCs w:val="22"/>
      </w:rPr>
    </w:pPr>
  </w:p>
  <w:p w14:paraId="2FFF13DD" w14:textId="77777777" w:rsidR="008D4977" w:rsidRDefault="008D4977">
    <w:pPr>
      <w:pStyle w:val="Encabezado"/>
      <w:tabs>
        <w:tab w:val="clear" w:pos="8504"/>
        <w:tab w:val="left" w:pos="8789"/>
      </w:tabs>
      <w:ind w:left="284" w:right="49"/>
      <w:jc w:val="center"/>
      <w:rPr>
        <w:rFonts w:ascii="Arial" w:eastAsia="Arial" w:hAnsi="Arial" w:cs="Arial"/>
        <w:sz w:val="24"/>
        <w:szCs w:val="24"/>
      </w:rPr>
    </w:pPr>
  </w:p>
  <w:p w14:paraId="5882A05A" w14:textId="0DE1F19F" w:rsidR="008D4977" w:rsidRDefault="008D4977">
    <w:pPr>
      <w:pStyle w:val="Encabezado"/>
      <w:tabs>
        <w:tab w:val="clear" w:pos="8504"/>
        <w:tab w:val="left" w:pos="8789"/>
      </w:tabs>
      <w:ind w:left="284" w:right="49"/>
      <w:jc w:val="center"/>
      <w:rPr>
        <w:rFonts w:ascii="Arial" w:eastAsia="Arial" w:hAnsi="Arial" w:cs="Arial"/>
        <w:sz w:val="24"/>
        <w:szCs w:val="24"/>
      </w:rPr>
    </w:pPr>
    <w:r>
      <w:rPr>
        <w:rFonts w:ascii="Arial" w:eastAsia="Arial" w:hAnsi="Arial" w:cs="Arial"/>
        <w:sz w:val="24"/>
        <w:szCs w:val="24"/>
      </w:rPr>
      <w:t>Por el cual se modifica el Capítulo 4 del Título 2 de la Parte 2 del Libro 2 del Decreto 1072 de 2015, Decreto Único Reglamentario del Sector Trabajo en lo relativo a los procedimientos de negociación y solución de controversias con las organizaciones de empleados públicos</w:t>
    </w:r>
  </w:p>
  <w:p w14:paraId="1A9876E9" w14:textId="77777777" w:rsidR="008D4977" w:rsidRDefault="008D4977">
    <w:pPr>
      <w:pStyle w:val="Encabezado"/>
      <w:tabs>
        <w:tab w:val="clear" w:pos="8504"/>
        <w:tab w:val="left" w:pos="8789"/>
      </w:tabs>
      <w:ind w:left="284" w:right="4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A77"/>
    <w:multiLevelType w:val="multilevel"/>
    <w:tmpl w:val="1D16245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67B02"/>
    <w:multiLevelType w:val="multilevel"/>
    <w:tmpl w:val="B5783538"/>
    <w:lvl w:ilvl="0">
      <w:start w:val="1"/>
      <w:numFmt w:val="decimal"/>
      <w:lvlText w:val="%1."/>
      <w:lvlJc w:val="left"/>
      <w:pPr>
        <w:ind w:left="1065" w:hanging="705"/>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A08B6"/>
    <w:multiLevelType w:val="multilevel"/>
    <w:tmpl w:val="611E368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963C4"/>
    <w:multiLevelType w:val="multilevel"/>
    <w:tmpl w:val="3F4CB90E"/>
    <w:lvl w:ilvl="0">
      <w:start w:val="1"/>
      <w:numFmt w:val="decimal"/>
      <w:lvlText w:val="%1."/>
      <w:lvlJc w:val="left"/>
      <w:pPr>
        <w:ind w:left="720" w:hanging="360"/>
      </w:pPr>
      <w:rPr>
        <w:rFonts w:hint="default"/>
        <w:b w:val="0"/>
        <w:bCs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D3F54"/>
    <w:multiLevelType w:val="multilevel"/>
    <w:tmpl w:val="11FD3F5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D1F67D3"/>
    <w:multiLevelType w:val="hybridMultilevel"/>
    <w:tmpl w:val="26F4D35A"/>
    <w:lvl w:ilvl="0" w:tplc="332C85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FD5BF8"/>
    <w:multiLevelType w:val="multilevel"/>
    <w:tmpl w:val="1FFD5BF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1D6758"/>
    <w:multiLevelType w:val="multilevel"/>
    <w:tmpl w:val="8A86E05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E30C14"/>
    <w:multiLevelType w:val="multilevel"/>
    <w:tmpl w:val="31E30C1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EC4077"/>
    <w:multiLevelType w:val="multilevel"/>
    <w:tmpl w:val="36EC4077"/>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10" w15:restartNumberingAfterBreak="0">
    <w:nsid w:val="37B975E4"/>
    <w:multiLevelType w:val="multilevel"/>
    <w:tmpl w:val="78C830F8"/>
    <w:lvl w:ilvl="0">
      <w:start w:val="1"/>
      <w:numFmt w:val="lowerRoman"/>
      <w:lvlText w:val="%1."/>
      <w:lvlJc w:val="left"/>
      <w:pPr>
        <w:ind w:left="720" w:hanging="360"/>
      </w:pPr>
      <w:rPr>
        <w:rFonts w:ascii="Arial" w:eastAsiaTheme="minorHAnsi" w:hAnsi="Arial" w:cs="Arial"/>
      </w:rPr>
    </w:lvl>
    <w:lvl w:ilvl="1">
      <w:start w:val="1"/>
      <w:numFmt w:val="decimal"/>
      <w:lvlText w:val="%2."/>
      <w:lvlJc w:val="left"/>
      <w:pPr>
        <w:ind w:left="72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1D52ED"/>
    <w:multiLevelType w:val="multilevel"/>
    <w:tmpl w:val="5FE8CED0"/>
    <w:lvl w:ilvl="0">
      <w:start w:val="1"/>
      <w:numFmt w:val="lowerLetter"/>
      <w:lvlText w:val="%1."/>
      <w:lvlJc w:val="left"/>
      <w:pPr>
        <w:ind w:left="720" w:hanging="360"/>
      </w:pPr>
    </w:lvl>
    <w:lvl w:ilvl="1">
      <w:start w:val="1"/>
      <w:numFmt w:val="decimal"/>
      <w:lvlText w:val="%2."/>
      <w:lvlJc w:val="left"/>
      <w:pPr>
        <w:ind w:left="72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F03880"/>
    <w:multiLevelType w:val="multilevel"/>
    <w:tmpl w:val="3EF03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AE40C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26B1"/>
    <w:multiLevelType w:val="hybridMultilevel"/>
    <w:tmpl w:val="5074E534"/>
    <w:lvl w:ilvl="0" w:tplc="240A0019">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C315B1"/>
    <w:multiLevelType w:val="hybridMultilevel"/>
    <w:tmpl w:val="765870AC"/>
    <w:lvl w:ilvl="0" w:tplc="019646A0">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7C585A"/>
    <w:multiLevelType w:val="hybridMultilevel"/>
    <w:tmpl w:val="EC505804"/>
    <w:lvl w:ilvl="0" w:tplc="332C85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C83050"/>
    <w:multiLevelType w:val="multilevel"/>
    <w:tmpl w:val="4AC83050"/>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9C4AB8"/>
    <w:multiLevelType w:val="hybridMultilevel"/>
    <w:tmpl w:val="19F4012E"/>
    <w:lvl w:ilvl="0" w:tplc="BA18A608">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8A5ACC"/>
    <w:multiLevelType w:val="multilevel"/>
    <w:tmpl w:val="86E8F1D6"/>
    <w:lvl w:ilvl="0">
      <w:start w:val="1"/>
      <w:numFmt w:val="lowerLetter"/>
      <w:lvlText w:val="%1."/>
      <w:lvlJc w:val="left"/>
      <w:pPr>
        <w:ind w:left="720" w:hanging="360"/>
      </w:pPr>
    </w:lvl>
    <w:lvl w:ilvl="1">
      <w:start w:val="1"/>
      <w:numFmt w:val="decimal"/>
      <w:lvlText w:val="%2."/>
      <w:lvlJc w:val="left"/>
      <w:pPr>
        <w:ind w:left="720" w:hanging="360"/>
      </w:pPr>
      <w:rPr>
        <w:b w:val="0"/>
        <w:bCs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2A1153"/>
    <w:multiLevelType w:val="multilevel"/>
    <w:tmpl w:val="67164534"/>
    <w:lvl w:ilvl="0">
      <w:start w:val="1"/>
      <w:numFmt w:val="lowerLetter"/>
      <w:lvlText w:val="%1."/>
      <w:lvlJc w:val="left"/>
      <w:pPr>
        <w:ind w:left="720" w:hanging="360"/>
      </w:pPr>
    </w:lvl>
    <w:lvl w:ilvl="1">
      <w:start w:val="1"/>
      <w:numFmt w:val="decimal"/>
      <w:lvlText w:val="%2."/>
      <w:lvlJc w:val="left"/>
      <w:pPr>
        <w:ind w:left="720" w:hanging="360"/>
      </w:pPr>
      <w:rPr>
        <w:rFonts w:ascii="Arial" w:hAnsi="Arial" w:cs="Arial" w:hint="default"/>
        <w:b w:val="0"/>
        <w:b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7A4BCE"/>
    <w:multiLevelType w:val="hybridMultilevel"/>
    <w:tmpl w:val="820C81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8D72FD"/>
    <w:multiLevelType w:val="multilevel"/>
    <w:tmpl w:val="AE8494BE"/>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3" w15:restartNumberingAfterBreak="0">
    <w:nsid w:val="6EB56363"/>
    <w:multiLevelType w:val="multilevel"/>
    <w:tmpl w:val="D67C04F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7041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715F58"/>
    <w:multiLevelType w:val="multilevel"/>
    <w:tmpl w:val="74715F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210C2"/>
    <w:multiLevelType w:val="hybridMultilevel"/>
    <w:tmpl w:val="9F4C922A"/>
    <w:lvl w:ilvl="0" w:tplc="D75ED21C">
      <w:start w:val="1"/>
      <w:numFmt w:val="decimal"/>
      <w:lvlText w:val="%1."/>
      <w:lvlJc w:val="left"/>
      <w:pPr>
        <w:ind w:left="1068" w:hanging="360"/>
      </w:pPr>
      <w:rPr>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7BAC4412"/>
    <w:multiLevelType w:val="hybridMultilevel"/>
    <w:tmpl w:val="265AD094"/>
    <w:lvl w:ilvl="0" w:tplc="5CFA798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C064484"/>
    <w:multiLevelType w:val="hybridMultilevel"/>
    <w:tmpl w:val="6FEAD86E"/>
    <w:lvl w:ilvl="0" w:tplc="81E6E0BE">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113936"/>
    <w:multiLevelType w:val="multilevel"/>
    <w:tmpl w:val="7D1139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5747726">
    <w:abstractNumId w:val="4"/>
  </w:num>
  <w:num w:numId="2" w16cid:durableId="171337134">
    <w:abstractNumId w:val="9"/>
  </w:num>
  <w:num w:numId="3" w16cid:durableId="1494370115">
    <w:abstractNumId w:val="2"/>
  </w:num>
  <w:num w:numId="4" w16cid:durableId="565647519">
    <w:abstractNumId w:val="12"/>
  </w:num>
  <w:num w:numId="5" w16cid:durableId="1989360879">
    <w:abstractNumId w:val="1"/>
  </w:num>
  <w:num w:numId="6" w16cid:durableId="881209980">
    <w:abstractNumId w:val="8"/>
  </w:num>
  <w:num w:numId="7" w16cid:durableId="689453511">
    <w:abstractNumId w:val="7"/>
  </w:num>
  <w:num w:numId="8" w16cid:durableId="175267579">
    <w:abstractNumId w:val="0"/>
  </w:num>
  <w:num w:numId="9" w16cid:durableId="1557816056">
    <w:abstractNumId w:val="6"/>
  </w:num>
  <w:num w:numId="10" w16cid:durableId="1644042253">
    <w:abstractNumId w:val="29"/>
  </w:num>
  <w:num w:numId="11" w16cid:durableId="1286277447">
    <w:abstractNumId w:val="25"/>
  </w:num>
  <w:num w:numId="12" w16cid:durableId="231694774">
    <w:abstractNumId w:val="17"/>
  </w:num>
  <w:num w:numId="13" w16cid:durableId="324210236">
    <w:abstractNumId w:val="3"/>
  </w:num>
  <w:num w:numId="14" w16cid:durableId="387724560">
    <w:abstractNumId w:val="10"/>
  </w:num>
  <w:num w:numId="15" w16cid:durableId="1782796950">
    <w:abstractNumId w:val="20"/>
  </w:num>
  <w:num w:numId="16" w16cid:durableId="1890342963">
    <w:abstractNumId w:val="11"/>
  </w:num>
  <w:num w:numId="17" w16cid:durableId="301231490">
    <w:abstractNumId w:val="19"/>
  </w:num>
  <w:num w:numId="18" w16cid:durableId="843588690">
    <w:abstractNumId w:val="22"/>
  </w:num>
  <w:num w:numId="19" w16cid:durableId="770051786">
    <w:abstractNumId w:val="21"/>
  </w:num>
  <w:num w:numId="20" w16cid:durableId="1748919901">
    <w:abstractNumId w:val="28"/>
  </w:num>
  <w:num w:numId="21" w16cid:durableId="1867281963">
    <w:abstractNumId w:val="14"/>
  </w:num>
  <w:num w:numId="22" w16cid:durableId="853032064">
    <w:abstractNumId w:val="27"/>
  </w:num>
  <w:num w:numId="23" w16cid:durableId="448620756">
    <w:abstractNumId w:val="16"/>
  </w:num>
  <w:num w:numId="24" w16cid:durableId="633413352">
    <w:abstractNumId w:val="5"/>
  </w:num>
  <w:num w:numId="25" w16cid:durableId="983971184">
    <w:abstractNumId w:val="24"/>
  </w:num>
  <w:num w:numId="26" w16cid:durableId="2114665644">
    <w:abstractNumId w:val="13"/>
  </w:num>
  <w:num w:numId="27" w16cid:durableId="947473021">
    <w:abstractNumId w:val="23"/>
  </w:num>
  <w:num w:numId="28" w16cid:durableId="894045873">
    <w:abstractNumId w:val="18"/>
  </w:num>
  <w:num w:numId="29" w16cid:durableId="1104500139">
    <w:abstractNumId w:val="26"/>
  </w:num>
  <w:num w:numId="30" w16cid:durableId="20403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1E"/>
    <w:rsid w:val="0000654A"/>
    <w:rsid w:val="00007A99"/>
    <w:rsid w:val="00010CFE"/>
    <w:rsid w:val="000112DD"/>
    <w:rsid w:val="00014038"/>
    <w:rsid w:val="00016342"/>
    <w:rsid w:val="00023662"/>
    <w:rsid w:val="00030D1F"/>
    <w:rsid w:val="0003398B"/>
    <w:rsid w:val="00034776"/>
    <w:rsid w:val="00034F2A"/>
    <w:rsid w:val="00040E58"/>
    <w:rsid w:val="000414D2"/>
    <w:rsid w:val="00050F44"/>
    <w:rsid w:val="00053565"/>
    <w:rsid w:val="00055272"/>
    <w:rsid w:val="00056B47"/>
    <w:rsid w:val="00056CFA"/>
    <w:rsid w:val="00064667"/>
    <w:rsid w:val="00064E7B"/>
    <w:rsid w:val="00065E95"/>
    <w:rsid w:val="00066F16"/>
    <w:rsid w:val="000713F8"/>
    <w:rsid w:val="0007357C"/>
    <w:rsid w:val="000839B5"/>
    <w:rsid w:val="00086861"/>
    <w:rsid w:val="0008711E"/>
    <w:rsid w:val="00091C9E"/>
    <w:rsid w:val="0009779A"/>
    <w:rsid w:val="000A2A0C"/>
    <w:rsid w:val="000A5F18"/>
    <w:rsid w:val="000A6721"/>
    <w:rsid w:val="000A6EB6"/>
    <w:rsid w:val="000A72D8"/>
    <w:rsid w:val="000C08A0"/>
    <w:rsid w:val="000C0AE6"/>
    <w:rsid w:val="000D151D"/>
    <w:rsid w:val="000D698F"/>
    <w:rsid w:val="000E3BF8"/>
    <w:rsid w:val="000E50AF"/>
    <w:rsid w:val="000E5DA9"/>
    <w:rsid w:val="000E6633"/>
    <w:rsid w:val="000E74FE"/>
    <w:rsid w:val="000E7C89"/>
    <w:rsid w:val="000F3321"/>
    <w:rsid w:val="000F4226"/>
    <w:rsid w:val="001028EE"/>
    <w:rsid w:val="00104439"/>
    <w:rsid w:val="001111C2"/>
    <w:rsid w:val="0011734F"/>
    <w:rsid w:val="00122233"/>
    <w:rsid w:val="00122849"/>
    <w:rsid w:val="00123F5C"/>
    <w:rsid w:val="0013045D"/>
    <w:rsid w:val="00135375"/>
    <w:rsid w:val="00137F36"/>
    <w:rsid w:val="001422DD"/>
    <w:rsid w:val="00142813"/>
    <w:rsid w:val="00155E47"/>
    <w:rsid w:val="001603F9"/>
    <w:rsid w:val="00160624"/>
    <w:rsid w:val="001615A0"/>
    <w:rsid w:val="001632E9"/>
    <w:rsid w:val="0016362F"/>
    <w:rsid w:val="00164BE6"/>
    <w:rsid w:val="00170ECD"/>
    <w:rsid w:val="00171BD7"/>
    <w:rsid w:val="0017376D"/>
    <w:rsid w:val="00173E67"/>
    <w:rsid w:val="001770D9"/>
    <w:rsid w:val="00185941"/>
    <w:rsid w:val="001931C1"/>
    <w:rsid w:val="00194468"/>
    <w:rsid w:val="00196BAA"/>
    <w:rsid w:val="001A2C21"/>
    <w:rsid w:val="001B49F3"/>
    <w:rsid w:val="001B7DB1"/>
    <w:rsid w:val="001D0BF8"/>
    <w:rsid w:val="001D2347"/>
    <w:rsid w:val="001F5140"/>
    <w:rsid w:val="001F6E27"/>
    <w:rsid w:val="00210C22"/>
    <w:rsid w:val="00213696"/>
    <w:rsid w:val="0022267E"/>
    <w:rsid w:val="00222A19"/>
    <w:rsid w:val="00227122"/>
    <w:rsid w:val="00227C02"/>
    <w:rsid w:val="00230052"/>
    <w:rsid w:val="00230A61"/>
    <w:rsid w:val="002340FB"/>
    <w:rsid w:val="002351C8"/>
    <w:rsid w:val="002356C2"/>
    <w:rsid w:val="002503A3"/>
    <w:rsid w:val="0025495E"/>
    <w:rsid w:val="00254DCC"/>
    <w:rsid w:val="002552D9"/>
    <w:rsid w:val="00257DB6"/>
    <w:rsid w:val="00260FCD"/>
    <w:rsid w:val="00265472"/>
    <w:rsid w:val="002656D6"/>
    <w:rsid w:val="002657EE"/>
    <w:rsid w:val="0026586D"/>
    <w:rsid w:val="002749F8"/>
    <w:rsid w:val="0027516C"/>
    <w:rsid w:val="00281718"/>
    <w:rsid w:val="00283043"/>
    <w:rsid w:val="00283486"/>
    <w:rsid w:val="00284917"/>
    <w:rsid w:val="00291317"/>
    <w:rsid w:val="002945F2"/>
    <w:rsid w:val="00294E0B"/>
    <w:rsid w:val="00297077"/>
    <w:rsid w:val="002A2401"/>
    <w:rsid w:val="002A28AA"/>
    <w:rsid w:val="002A6E26"/>
    <w:rsid w:val="002B25E7"/>
    <w:rsid w:val="002B491A"/>
    <w:rsid w:val="002C0DB4"/>
    <w:rsid w:val="002C315E"/>
    <w:rsid w:val="002C37D7"/>
    <w:rsid w:val="002D563E"/>
    <w:rsid w:val="002D6B4F"/>
    <w:rsid w:val="002E7155"/>
    <w:rsid w:val="002F578C"/>
    <w:rsid w:val="002F7D33"/>
    <w:rsid w:val="00301A6C"/>
    <w:rsid w:val="003042E7"/>
    <w:rsid w:val="00305A06"/>
    <w:rsid w:val="00312DB6"/>
    <w:rsid w:val="00313B44"/>
    <w:rsid w:val="00313E9A"/>
    <w:rsid w:val="00317333"/>
    <w:rsid w:val="00325D4D"/>
    <w:rsid w:val="00331C21"/>
    <w:rsid w:val="003467D6"/>
    <w:rsid w:val="00350000"/>
    <w:rsid w:val="00355DB0"/>
    <w:rsid w:val="00376C54"/>
    <w:rsid w:val="0038382E"/>
    <w:rsid w:val="00396421"/>
    <w:rsid w:val="00397E56"/>
    <w:rsid w:val="00397F2D"/>
    <w:rsid w:val="003A06CB"/>
    <w:rsid w:val="003A7A4A"/>
    <w:rsid w:val="003B2DF0"/>
    <w:rsid w:val="003B3A6D"/>
    <w:rsid w:val="003B431D"/>
    <w:rsid w:val="003B4521"/>
    <w:rsid w:val="003B4BA5"/>
    <w:rsid w:val="003B5B0D"/>
    <w:rsid w:val="003C54D2"/>
    <w:rsid w:val="003D5963"/>
    <w:rsid w:val="003D7017"/>
    <w:rsid w:val="00406DC3"/>
    <w:rsid w:val="0040767C"/>
    <w:rsid w:val="00410D29"/>
    <w:rsid w:val="004118C3"/>
    <w:rsid w:val="004220A5"/>
    <w:rsid w:val="00422C80"/>
    <w:rsid w:val="004265D5"/>
    <w:rsid w:val="00426874"/>
    <w:rsid w:val="00434620"/>
    <w:rsid w:val="00437BDE"/>
    <w:rsid w:val="004417BF"/>
    <w:rsid w:val="0044199B"/>
    <w:rsid w:val="00446B7F"/>
    <w:rsid w:val="00452551"/>
    <w:rsid w:val="00452932"/>
    <w:rsid w:val="00454DC9"/>
    <w:rsid w:val="00460362"/>
    <w:rsid w:val="00461405"/>
    <w:rsid w:val="0046731B"/>
    <w:rsid w:val="0047012D"/>
    <w:rsid w:val="004904CC"/>
    <w:rsid w:val="004913B4"/>
    <w:rsid w:val="004933C8"/>
    <w:rsid w:val="00496EEB"/>
    <w:rsid w:val="004A1196"/>
    <w:rsid w:val="004A195C"/>
    <w:rsid w:val="004A2267"/>
    <w:rsid w:val="004A5A5D"/>
    <w:rsid w:val="004B3536"/>
    <w:rsid w:val="004B64DB"/>
    <w:rsid w:val="004C1DC7"/>
    <w:rsid w:val="004C2B49"/>
    <w:rsid w:val="004D0E1F"/>
    <w:rsid w:val="004D1FC9"/>
    <w:rsid w:val="004D6EB2"/>
    <w:rsid w:val="004E4206"/>
    <w:rsid w:val="004E4966"/>
    <w:rsid w:val="004F0EF6"/>
    <w:rsid w:val="004F2871"/>
    <w:rsid w:val="004F4760"/>
    <w:rsid w:val="004F71D1"/>
    <w:rsid w:val="00501C73"/>
    <w:rsid w:val="00505437"/>
    <w:rsid w:val="00506B9C"/>
    <w:rsid w:val="00507DB3"/>
    <w:rsid w:val="005143A7"/>
    <w:rsid w:val="005168F3"/>
    <w:rsid w:val="005303FF"/>
    <w:rsid w:val="00531753"/>
    <w:rsid w:val="005401A1"/>
    <w:rsid w:val="0054172E"/>
    <w:rsid w:val="00541D2B"/>
    <w:rsid w:val="005464DD"/>
    <w:rsid w:val="00547E12"/>
    <w:rsid w:val="005511D9"/>
    <w:rsid w:val="005554E9"/>
    <w:rsid w:val="005558C2"/>
    <w:rsid w:val="00563F15"/>
    <w:rsid w:val="005647E6"/>
    <w:rsid w:val="00566AE5"/>
    <w:rsid w:val="00572EAF"/>
    <w:rsid w:val="005737C0"/>
    <w:rsid w:val="00577AF6"/>
    <w:rsid w:val="0058300B"/>
    <w:rsid w:val="005903CC"/>
    <w:rsid w:val="00593A67"/>
    <w:rsid w:val="005942C1"/>
    <w:rsid w:val="0059446C"/>
    <w:rsid w:val="005A5439"/>
    <w:rsid w:val="005A59C1"/>
    <w:rsid w:val="005B16DB"/>
    <w:rsid w:val="005C32CA"/>
    <w:rsid w:val="005C6D73"/>
    <w:rsid w:val="005C747A"/>
    <w:rsid w:val="005C789C"/>
    <w:rsid w:val="005D16B5"/>
    <w:rsid w:val="005D4DFF"/>
    <w:rsid w:val="005D7B9B"/>
    <w:rsid w:val="005E2B4D"/>
    <w:rsid w:val="005E5199"/>
    <w:rsid w:val="00605713"/>
    <w:rsid w:val="00605C47"/>
    <w:rsid w:val="00605DB4"/>
    <w:rsid w:val="0062222F"/>
    <w:rsid w:val="00622AD2"/>
    <w:rsid w:val="00626CB6"/>
    <w:rsid w:val="006319F8"/>
    <w:rsid w:val="0063291B"/>
    <w:rsid w:val="00633867"/>
    <w:rsid w:val="00636E99"/>
    <w:rsid w:val="00643972"/>
    <w:rsid w:val="00644D94"/>
    <w:rsid w:val="006453C9"/>
    <w:rsid w:val="00647F8E"/>
    <w:rsid w:val="00655611"/>
    <w:rsid w:val="00660424"/>
    <w:rsid w:val="00667C98"/>
    <w:rsid w:val="00674B5B"/>
    <w:rsid w:val="00674BD4"/>
    <w:rsid w:val="00676FF3"/>
    <w:rsid w:val="0068256C"/>
    <w:rsid w:val="006837B9"/>
    <w:rsid w:val="00690E03"/>
    <w:rsid w:val="006933EA"/>
    <w:rsid w:val="00694A61"/>
    <w:rsid w:val="00697424"/>
    <w:rsid w:val="006B672C"/>
    <w:rsid w:val="006B77E8"/>
    <w:rsid w:val="006C08BF"/>
    <w:rsid w:val="006C11F6"/>
    <w:rsid w:val="006C3F3C"/>
    <w:rsid w:val="006C668B"/>
    <w:rsid w:val="006D07EE"/>
    <w:rsid w:val="006D58B5"/>
    <w:rsid w:val="006D6390"/>
    <w:rsid w:val="006E03B7"/>
    <w:rsid w:val="006E19E7"/>
    <w:rsid w:val="006E24B6"/>
    <w:rsid w:val="006E2936"/>
    <w:rsid w:val="006E29DC"/>
    <w:rsid w:val="006E4413"/>
    <w:rsid w:val="006F341D"/>
    <w:rsid w:val="006F7A86"/>
    <w:rsid w:val="007026E4"/>
    <w:rsid w:val="00703BDE"/>
    <w:rsid w:val="0070485B"/>
    <w:rsid w:val="0070506D"/>
    <w:rsid w:val="007143C7"/>
    <w:rsid w:val="00714C15"/>
    <w:rsid w:val="007169F8"/>
    <w:rsid w:val="00717326"/>
    <w:rsid w:val="00721696"/>
    <w:rsid w:val="00724BF4"/>
    <w:rsid w:val="00732330"/>
    <w:rsid w:val="00742048"/>
    <w:rsid w:val="007432A6"/>
    <w:rsid w:val="0075565F"/>
    <w:rsid w:val="00755AA5"/>
    <w:rsid w:val="007569BA"/>
    <w:rsid w:val="007608A8"/>
    <w:rsid w:val="0076155A"/>
    <w:rsid w:val="00766716"/>
    <w:rsid w:val="0077590A"/>
    <w:rsid w:val="00777AB4"/>
    <w:rsid w:val="00787AC7"/>
    <w:rsid w:val="00790234"/>
    <w:rsid w:val="007925E4"/>
    <w:rsid w:val="00792A09"/>
    <w:rsid w:val="007967D7"/>
    <w:rsid w:val="007B59BD"/>
    <w:rsid w:val="007B6682"/>
    <w:rsid w:val="007C19A8"/>
    <w:rsid w:val="007D1CA6"/>
    <w:rsid w:val="007D4536"/>
    <w:rsid w:val="007D4B91"/>
    <w:rsid w:val="007D5633"/>
    <w:rsid w:val="007D5686"/>
    <w:rsid w:val="007D78B4"/>
    <w:rsid w:val="007D7E44"/>
    <w:rsid w:val="007E1DE0"/>
    <w:rsid w:val="007E34D4"/>
    <w:rsid w:val="007E3A2D"/>
    <w:rsid w:val="007E59FE"/>
    <w:rsid w:val="007F263E"/>
    <w:rsid w:val="007F530B"/>
    <w:rsid w:val="00803262"/>
    <w:rsid w:val="00803478"/>
    <w:rsid w:val="00806464"/>
    <w:rsid w:val="0080698A"/>
    <w:rsid w:val="00806CA0"/>
    <w:rsid w:val="0081033F"/>
    <w:rsid w:val="00816F9A"/>
    <w:rsid w:val="008205D9"/>
    <w:rsid w:val="00821B5D"/>
    <w:rsid w:val="008258F0"/>
    <w:rsid w:val="00825FAE"/>
    <w:rsid w:val="008261B6"/>
    <w:rsid w:val="008340FD"/>
    <w:rsid w:val="008559FD"/>
    <w:rsid w:val="00861B58"/>
    <w:rsid w:val="008631F7"/>
    <w:rsid w:val="00865DB1"/>
    <w:rsid w:val="00872117"/>
    <w:rsid w:val="00872F89"/>
    <w:rsid w:val="008807E8"/>
    <w:rsid w:val="00884EB4"/>
    <w:rsid w:val="0088653A"/>
    <w:rsid w:val="0089365C"/>
    <w:rsid w:val="008A1BBF"/>
    <w:rsid w:val="008A1C7D"/>
    <w:rsid w:val="008A30FF"/>
    <w:rsid w:val="008A31CB"/>
    <w:rsid w:val="008A33AC"/>
    <w:rsid w:val="008A6386"/>
    <w:rsid w:val="008A6F5F"/>
    <w:rsid w:val="008B2B27"/>
    <w:rsid w:val="008B33B0"/>
    <w:rsid w:val="008B7D5F"/>
    <w:rsid w:val="008C15EA"/>
    <w:rsid w:val="008C48A9"/>
    <w:rsid w:val="008C6FF9"/>
    <w:rsid w:val="008D00B2"/>
    <w:rsid w:val="008D05EE"/>
    <w:rsid w:val="008D38AC"/>
    <w:rsid w:val="008D4977"/>
    <w:rsid w:val="008D6302"/>
    <w:rsid w:val="008D6B90"/>
    <w:rsid w:val="008D7449"/>
    <w:rsid w:val="008E09B4"/>
    <w:rsid w:val="008E3606"/>
    <w:rsid w:val="008E7E33"/>
    <w:rsid w:val="008F2A0A"/>
    <w:rsid w:val="008F4156"/>
    <w:rsid w:val="00902398"/>
    <w:rsid w:val="00906C3D"/>
    <w:rsid w:val="00910990"/>
    <w:rsid w:val="00921BEA"/>
    <w:rsid w:val="009267DC"/>
    <w:rsid w:val="00926EAF"/>
    <w:rsid w:val="00930899"/>
    <w:rsid w:val="00932507"/>
    <w:rsid w:val="00946894"/>
    <w:rsid w:val="00954A5B"/>
    <w:rsid w:val="00956461"/>
    <w:rsid w:val="009655FD"/>
    <w:rsid w:val="00971E1E"/>
    <w:rsid w:val="00982BBF"/>
    <w:rsid w:val="0098363C"/>
    <w:rsid w:val="00987413"/>
    <w:rsid w:val="00993233"/>
    <w:rsid w:val="009A37AA"/>
    <w:rsid w:val="009A5DA2"/>
    <w:rsid w:val="009A7304"/>
    <w:rsid w:val="009B0010"/>
    <w:rsid w:val="009B3C1B"/>
    <w:rsid w:val="009B4AFB"/>
    <w:rsid w:val="009C111E"/>
    <w:rsid w:val="009C6F1D"/>
    <w:rsid w:val="009E2DDE"/>
    <w:rsid w:val="009E32F3"/>
    <w:rsid w:val="009E62AA"/>
    <w:rsid w:val="009F0351"/>
    <w:rsid w:val="009F087D"/>
    <w:rsid w:val="009F497B"/>
    <w:rsid w:val="009F7D45"/>
    <w:rsid w:val="00A00042"/>
    <w:rsid w:val="00A01DA3"/>
    <w:rsid w:val="00A01EB0"/>
    <w:rsid w:val="00A03BF1"/>
    <w:rsid w:val="00A04C69"/>
    <w:rsid w:val="00A05AF7"/>
    <w:rsid w:val="00A12114"/>
    <w:rsid w:val="00A12CDE"/>
    <w:rsid w:val="00A1397B"/>
    <w:rsid w:val="00A16D0A"/>
    <w:rsid w:val="00A3073B"/>
    <w:rsid w:val="00A33D47"/>
    <w:rsid w:val="00A34A59"/>
    <w:rsid w:val="00A350D8"/>
    <w:rsid w:val="00A368F0"/>
    <w:rsid w:val="00A37CF4"/>
    <w:rsid w:val="00A4073A"/>
    <w:rsid w:val="00A476F7"/>
    <w:rsid w:val="00A601A4"/>
    <w:rsid w:val="00A62C6F"/>
    <w:rsid w:val="00A6506D"/>
    <w:rsid w:val="00A65095"/>
    <w:rsid w:val="00A656C7"/>
    <w:rsid w:val="00A728DA"/>
    <w:rsid w:val="00A742FE"/>
    <w:rsid w:val="00A80952"/>
    <w:rsid w:val="00A81FC5"/>
    <w:rsid w:val="00A83260"/>
    <w:rsid w:val="00A85FAB"/>
    <w:rsid w:val="00A86F40"/>
    <w:rsid w:val="00A96938"/>
    <w:rsid w:val="00AA45AB"/>
    <w:rsid w:val="00AC18E2"/>
    <w:rsid w:val="00AC4289"/>
    <w:rsid w:val="00AD0E8D"/>
    <w:rsid w:val="00AE03D6"/>
    <w:rsid w:val="00AE05BD"/>
    <w:rsid w:val="00AE68CB"/>
    <w:rsid w:val="00AF37AB"/>
    <w:rsid w:val="00B00843"/>
    <w:rsid w:val="00B07A0B"/>
    <w:rsid w:val="00B103B1"/>
    <w:rsid w:val="00B10777"/>
    <w:rsid w:val="00B11293"/>
    <w:rsid w:val="00B138E2"/>
    <w:rsid w:val="00B1659D"/>
    <w:rsid w:val="00B16FBB"/>
    <w:rsid w:val="00B2661A"/>
    <w:rsid w:val="00B27CF9"/>
    <w:rsid w:val="00B27E30"/>
    <w:rsid w:val="00B31C37"/>
    <w:rsid w:val="00B33A71"/>
    <w:rsid w:val="00B46B0E"/>
    <w:rsid w:val="00B56B58"/>
    <w:rsid w:val="00B67878"/>
    <w:rsid w:val="00B73690"/>
    <w:rsid w:val="00B7656A"/>
    <w:rsid w:val="00B84806"/>
    <w:rsid w:val="00B90CDF"/>
    <w:rsid w:val="00B93873"/>
    <w:rsid w:val="00B94389"/>
    <w:rsid w:val="00BA01CB"/>
    <w:rsid w:val="00BA5980"/>
    <w:rsid w:val="00BA661F"/>
    <w:rsid w:val="00BB0134"/>
    <w:rsid w:val="00BB07EB"/>
    <w:rsid w:val="00BB0BD6"/>
    <w:rsid w:val="00BB5E05"/>
    <w:rsid w:val="00BB6B71"/>
    <w:rsid w:val="00BD3F97"/>
    <w:rsid w:val="00BD4A1F"/>
    <w:rsid w:val="00BD4E7B"/>
    <w:rsid w:val="00BD5ADC"/>
    <w:rsid w:val="00BD7CF5"/>
    <w:rsid w:val="00BE2283"/>
    <w:rsid w:val="00BE2EC4"/>
    <w:rsid w:val="00BE3E98"/>
    <w:rsid w:val="00BE5CBE"/>
    <w:rsid w:val="00BF2CCB"/>
    <w:rsid w:val="00BF4334"/>
    <w:rsid w:val="00BF66DD"/>
    <w:rsid w:val="00BF6AA7"/>
    <w:rsid w:val="00C000C7"/>
    <w:rsid w:val="00C03F51"/>
    <w:rsid w:val="00C04F80"/>
    <w:rsid w:val="00C05141"/>
    <w:rsid w:val="00C075E3"/>
    <w:rsid w:val="00C11B86"/>
    <w:rsid w:val="00C160A3"/>
    <w:rsid w:val="00C16FFA"/>
    <w:rsid w:val="00C21E73"/>
    <w:rsid w:val="00C225B8"/>
    <w:rsid w:val="00C235BF"/>
    <w:rsid w:val="00C27B6B"/>
    <w:rsid w:val="00C320D4"/>
    <w:rsid w:val="00C40645"/>
    <w:rsid w:val="00C40B7A"/>
    <w:rsid w:val="00C5028A"/>
    <w:rsid w:val="00C5071E"/>
    <w:rsid w:val="00C50A74"/>
    <w:rsid w:val="00C52582"/>
    <w:rsid w:val="00C63E09"/>
    <w:rsid w:val="00C70D99"/>
    <w:rsid w:val="00C71DCD"/>
    <w:rsid w:val="00C71E10"/>
    <w:rsid w:val="00C71F2A"/>
    <w:rsid w:val="00C72258"/>
    <w:rsid w:val="00C915DE"/>
    <w:rsid w:val="00CA0DA7"/>
    <w:rsid w:val="00CA60E0"/>
    <w:rsid w:val="00CB1405"/>
    <w:rsid w:val="00CB1EA7"/>
    <w:rsid w:val="00CB36A5"/>
    <w:rsid w:val="00CB37F0"/>
    <w:rsid w:val="00CC1E36"/>
    <w:rsid w:val="00CC42E9"/>
    <w:rsid w:val="00CD45D1"/>
    <w:rsid w:val="00CE05B1"/>
    <w:rsid w:val="00CE29F3"/>
    <w:rsid w:val="00CE2AF8"/>
    <w:rsid w:val="00CE57DC"/>
    <w:rsid w:val="00CF2BCA"/>
    <w:rsid w:val="00CF5B74"/>
    <w:rsid w:val="00D0104A"/>
    <w:rsid w:val="00D02005"/>
    <w:rsid w:val="00D06060"/>
    <w:rsid w:val="00D07117"/>
    <w:rsid w:val="00D11733"/>
    <w:rsid w:val="00D12671"/>
    <w:rsid w:val="00D1599B"/>
    <w:rsid w:val="00D30891"/>
    <w:rsid w:val="00D3369B"/>
    <w:rsid w:val="00D33B27"/>
    <w:rsid w:val="00D43D75"/>
    <w:rsid w:val="00D46D16"/>
    <w:rsid w:val="00D5257D"/>
    <w:rsid w:val="00D53D3F"/>
    <w:rsid w:val="00D60C18"/>
    <w:rsid w:val="00D73CA1"/>
    <w:rsid w:val="00D760C5"/>
    <w:rsid w:val="00D76AE0"/>
    <w:rsid w:val="00D77774"/>
    <w:rsid w:val="00D77BC4"/>
    <w:rsid w:val="00D801D7"/>
    <w:rsid w:val="00D90A82"/>
    <w:rsid w:val="00D93F90"/>
    <w:rsid w:val="00DA5340"/>
    <w:rsid w:val="00DB0AEA"/>
    <w:rsid w:val="00DB6A03"/>
    <w:rsid w:val="00DC1C0A"/>
    <w:rsid w:val="00DC2E0D"/>
    <w:rsid w:val="00DC4579"/>
    <w:rsid w:val="00DC7834"/>
    <w:rsid w:val="00DC7E99"/>
    <w:rsid w:val="00DD1F48"/>
    <w:rsid w:val="00DD222D"/>
    <w:rsid w:val="00DE4F26"/>
    <w:rsid w:val="00DE675E"/>
    <w:rsid w:val="00DF0FD6"/>
    <w:rsid w:val="00E04D21"/>
    <w:rsid w:val="00E076C0"/>
    <w:rsid w:val="00E1239D"/>
    <w:rsid w:val="00E23219"/>
    <w:rsid w:val="00E30551"/>
    <w:rsid w:val="00E361B0"/>
    <w:rsid w:val="00E41B83"/>
    <w:rsid w:val="00E42C44"/>
    <w:rsid w:val="00E43046"/>
    <w:rsid w:val="00E43728"/>
    <w:rsid w:val="00E57F19"/>
    <w:rsid w:val="00E62524"/>
    <w:rsid w:val="00E62A54"/>
    <w:rsid w:val="00E64281"/>
    <w:rsid w:val="00E7063B"/>
    <w:rsid w:val="00E731D3"/>
    <w:rsid w:val="00E73A62"/>
    <w:rsid w:val="00E834A6"/>
    <w:rsid w:val="00E83C26"/>
    <w:rsid w:val="00E86889"/>
    <w:rsid w:val="00E86DEF"/>
    <w:rsid w:val="00E87167"/>
    <w:rsid w:val="00E935BD"/>
    <w:rsid w:val="00E93D50"/>
    <w:rsid w:val="00E94F5C"/>
    <w:rsid w:val="00E95E1F"/>
    <w:rsid w:val="00E976D5"/>
    <w:rsid w:val="00EA0420"/>
    <w:rsid w:val="00EA2D63"/>
    <w:rsid w:val="00EB16FF"/>
    <w:rsid w:val="00EB260A"/>
    <w:rsid w:val="00EB2EC4"/>
    <w:rsid w:val="00EB301C"/>
    <w:rsid w:val="00EC320C"/>
    <w:rsid w:val="00EC5867"/>
    <w:rsid w:val="00EC701F"/>
    <w:rsid w:val="00EC7A9E"/>
    <w:rsid w:val="00ED4D5A"/>
    <w:rsid w:val="00ED52F4"/>
    <w:rsid w:val="00EE6493"/>
    <w:rsid w:val="00EF1E10"/>
    <w:rsid w:val="00EF40EF"/>
    <w:rsid w:val="00EF5335"/>
    <w:rsid w:val="00F0435E"/>
    <w:rsid w:val="00F04713"/>
    <w:rsid w:val="00F13836"/>
    <w:rsid w:val="00F13B86"/>
    <w:rsid w:val="00F168D3"/>
    <w:rsid w:val="00F25D8B"/>
    <w:rsid w:val="00F27512"/>
    <w:rsid w:val="00F414D5"/>
    <w:rsid w:val="00F47819"/>
    <w:rsid w:val="00F50644"/>
    <w:rsid w:val="00F52E8C"/>
    <w:rsid w:val="00F53D13"/>
    <w:rsid w:val="00F54AF1"/>
    <w:rsid w:val="00F6279C"/>
    <w:rsid w:val="00F70C1D"/>
    <w:rsid w:val="00F76D4B"/>
    <w:rsid w:val="00F81C7C"/>
    <w:rsid w:val="00F82CF7"/>
    <w:rsid w:val="00F837D9"/>
    <w:rsid w:val="00F841EE"/>
    <w:rsid w:val="00F85E9B"/>
    <w:rsid w:val="00F93EF2"/>
    <w:rsid w:val="00FA0520"/>
    <w:rsid w:val="00FA0522"/>
    <w:rsid w:val="00FA1554"/>
    <w:rsid w:val="00FA455A"/>
    <w:rsid w:val="00FA6A07"/>
    <w:rsid w:val="00FB3676"/>
    <w:rsid w:val="00FB429E"/>
    <w:rsid w:val="00FB4A62"/>
    <w:rsid w:val="00FB56DD"/>
    <w:rsid w:val="00FC2A7F"/>
    <w:rsid w:val="00FC340C"/>
    <w:rsid w:val="00FD0359"/>
    <w:rsid w:val="00FD074D"/>
    <w:rsid w:val="00FD149E"/>
    <w:rsid w:val="00FD6F73"/>
    <w:rsid w:val="00FF0874"/>
    <w:rsid w:val="5AED3C2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29F14"/>
  <w15:docId w15:val="{8E7649BD-0158-4247-925B-CF5E4417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pPr>
      <w:keepNext/>
      <w:numPr>
        <w:numId w:val="1"/>
      </w:numPr>
      <w:jc w:val="center"/>
      <w:outlineLvl w:val="0"/>
    </w:pPr>
    <w:rPr>
      <w:rFonts w:ascii="Arial" w:hAnsi="Arial" w:cs="Arial"/>
      <w:b/>
      <w:bCs/>
      <w:szCs w:val="20"/>
    </w:rPr>
  </w:style>
  <w:style w:type="paragraph" w:styleId="Ttulo2">
    <w:name w:val="heading 2"/>
    <w:basedOn w:val="Normal"/>
    <w:next w:val="Normal"/>
    <w:link w:val="Ttulo2Car"/>
    <w:uiPriority w:val="9"/>
    <w:qFormat/>
    <w:pPr>
      <w:keepNext/>
      <w:numPr>
        <w:ilvl w:val="1"/>
        <w:numId w:val="1"/>
      </w:numPr>
      <w:jc w:val="center"/>
      <w:outlineLvl w:val="1"/>
    </w:pPr>
    <w:rPr>
      <w:rFonts w:ascii="Arial" w:hAnsi="Arial"/>
      <w:b/>
      <w:snapToGrid w:val="0"/>
      <w:szCs w:val="20"/>
    </w:rPr>
  </w:style>
  <w:style w:type="paragraph" w:styleId="Ttulo3">
    <w:name w:val="heading 3"/>
    <w:basedOn w:val="Normal"/>
    <w:next w:val="Normal"/>
    <w:link w:val="Ttulo3Car"/>
    <w:uiPriority w:val="9"/>
    <w:unhideWhenUsed/>
    <w:qFormat/>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1F3864" w:themeColor="accent1" w:themeShade="80"/>
    </w:rPr>
  </w:style>
  <w:style w:type="paragraph" w:styleId="Ttulo6">
    <w:name w:val="heading 6"/>
    <w:basedOn w:val="Normal"/>
    <w:next w:val="Normal"/>
    <w:link w:val="Ttulo6C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1F3864" w:themeColor="accent1" w:themeShade="80"/>
    </w:rPr>
  </w:style>
  <w:style w:type="paragraph" w:styleId="Ttulo7">
    <w:name w:val="heading 7"/>
    <w:basedOn w:val="Normal"/>
    <w:next w:val="Normal"/>
    <w:link w:val="Ttulo7C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Tahoma" w:hAnsi="Tahoma" w:cs="Tahoma"/>
      <w:sz w:val="16"/>
      <w:szCs w:val="16"/>
    </w:rPr>
  </w:style>
  <w:style w:type="paragraph" w:styleId="Textoindependiente">
    <w:name w:val="Body Text"/>
    <w:basedOn w:val="Normal"/>
    <w:link w:val="TextoindependienteCar"/>
    <w:qFormat/>
    <w:pPr>
      <w:jc w:val="both"/>
    </w:pPr>
    <w:rPr>
      <w:rFonts w:ascii="Arial" w:hAnsi="Arial" w:cs="Arial"/>
      <w:lang w:val="es-ES" w:eastAsia="es-ES"/>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iPriority w:val="99"/>
    <w:qFormat/>
    <w:pPr>
      <w:tabs>
        <w:tab w:val="center" w:pos="4252"/>
        <w:tab w:val="right" w:pos="8504"/>
      </w:tabs>
    </w:pPr>
    <w:rPr>
      <w:sz w:val="20"/>
      <w:szCs w:val="20"/>
    </w:rPr>
  </w:style>
  <w:style w:type="paragraph" w:styleId="Encabezado">
    <w:name w:val="header"/>
    <w:basedOn w:val="Normal"/>
    <w:link w:val="EncabezadoCar"/>
    <w:uiPriority w:val="99"/>
    <w:qFormat/>
    <w:pPr>
      <w:tabs>
        <w:tab w:val="center" w:pos="4252"/>
        <w:tab w:val="right" w:pos="8504"/>
      </w:tabs>
    </w:pPr>
    <w:rPr>
      <w:sz w:val="20"/>
      <w:szCs w:val="20"/>
    </w:rPr>
  </w:style>
  <w:style w:type="character" w:styleId="Hipervnculo">
    <w:name w:val="Hyperlink"/>
    <w:basedOn w:val="Fuentedeprrafopredeter"/>
    <w:uiPriority w:val="99"/>
    <w:unhideWhenUsed/>
    <w:qFormat/>
    <w:rPr>
      <w:color w:val="0563C1" w:themeColor="hyperlink"/>
      <w:u w:val="single"/>
    </w:rPr>
  </w:style>
  <w:style w:type="paragraph" w:styleId="NormalWeb">
    <w:name w:val="Normal (Web)"/>
    <w:basedOn w:val="Normal"/>
    <w:uiPriority w:val="99"/>
    <w:qFormat/>
    <w:pPr>
      <w:spacing w:before="100" w:after="100"/>
    </w:pPr>
    <w:rPr>
      <w:sz w:val="20"/>
      <w:szCs w:val="20"/>
      <w:lang w:val="es-ES" w:eastAsia="es-ES"/>
    </w:rPr>
  </w:style>
  <w:style w:type="character" w:styleId="Nmerodepgina">
    <w:name w:val="page number"/>
    <w:basedOn w:val="Fuentedeprrafopredeter"/>
    <w:qFormat/>
  </w:style>
  <w:style w:type="character" w:customStyle="1" w:styleId="Ttulo1Car">
    <w:name w:val="Título 1 Car"/>
    <w:basedOn w:val="Fuentedeprrafopredeter"/>
    <w:link w:val="Ttulo1"/>
    <w:uiPriority w:val="9"/>
    <w:rPr>
      <w:rFonts w:ascii="Arial" w:eastAsia="Times New Roman" w:hAnsi="Arial" w:cs="Arial"/>
      <w:b/>
      <w:bCs/>
      <w:sz w:val="24"/>
      <w:szCs w:val="20"/>
    </w:rPr>
  </w:style>
  <w:style w:type="character" w:customStyle="1" w:styleId="Ttulo2Car">
    <w:name w:val="Título 2 Car"/>
    <w:basedOn w:val="Fuentedeprrafopredeter"/>
    <w:link w:val="Ttulo2"/>
    <w:uiPriority w:val="9"/>
    <w:rPr>
      <w:rFonts w:ascii="Arial" w:eastAsia="Times New Roman" w:hAnsi="Arial" w:cs="Times New Roman"/>
      <w:b/>
      <w:snapToGrid w:val="0"/>
      <w:sz w:val="24"/>
      <w:szCs w:val="20"/>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472C4" w:themeColor="accent1"/>
      <w:sz w:val="24"/>
      <w:szCs w:val="24"/>
    </w:rPr>
  </w:style>
  <w:style w:type="character" w:customStyle="1" w:styleId="Ttulo4Car">
    <w:name w:val="Título 4 Car"/>
    <w:basedOn w:val="Fuentedeprrafopredeter"/>
    <w:link w:val="Ttulo4"/>
    <w:uiPriority w:val="9"/>
    <w:semiHidden/>
    <w:qFormat/>
    <w:rPr>
      <w:rFonts w:asciiTheme="majorHAnsi" w:eastAsiaTheme="majorEastAsia" w:hAnsiTheme="majorHAnsi" w:cstheme="majorBidi"/>
      <w:b/>
      <w:bCs/>
      <w:i/>
      <w:iCs/>
      <w:color w:val="4472C4" w:themeColor="accent1"/>
      <w:sz w:val="24"/>
      <w:szCs w:val="24"/>
    </w:rPr>
  </w:style>
  <w:style w:type="character" w:customStyle="1" w:styleId="Ttulo5Car">
    <w:name w:val="Título 5 Car"/>
    <w:basedOn w:val="Fuentedeprrafopredeter"/>
    <w:link w:val="Ttulo5"/>
    <w:uiPriority w:val="9"/>
    <w:semiHidden/>
    <w:qFormat/>
    <w:rPr>
      <w:rFonts w:asciiTheme="majorHAnsi" w:eastAsiaTheme="majorEastAsia" w:hAnsiTheme="majorHAnsi" w:cstheme="majorBidi"/>
      <w:color w:val="1F3864" w:themeColor="accent1" w:themeShade="80"/>
      <w:sz w:val="24"/>
      <w:szCs w:val="24"/>
    </w:rPr>
  </w:style>
  <w:style w:type="character" w:customStyle="1" w:styleId="Ttulo6Car">
    <w:name w:val="Título 6 Car"/>
    <w:basedOn w:val="Fuentedeprrafopredeter"/>
    <w:link w:val="Ttulo6"/>
    <w:uiPriority w:val="9"/>
    <w:semiHidden/>
    <w:qFormat/>
    <w:rPr>
      <w:rFonts w:asciiTheme="majorHAnsi" w:eastAsiaTheme="majorEastAsia" w:hAnsiTheme="majorHAnsi" w:cstheme="majorBidi"/>
      <w:i/>
      <w:iCs/>
      <w:color w:val="1F3864" w:themeColor="accent1" w:themeShade="80"/>
      <w:sz w:val="24"/>
      <w:szCs w:val="24"/>
    </w:rPr>
  </w:style>
  <w:style w:type="character" w:customStyle="1" w:styleId="Ttulo7Car">
    <w:name w:val="Título 7 Car"/>
    <w:basedOn w:val="Fuentedeprrafopredeter"/>
    <w:link w:val="Ttulo7"/>
    <w:uiPriority w:val="9"/>
    <w:semiHidden/>
    <w:qFormat/>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uiPriority w:val="9"/>
    <w:semiHidden/>
    <w:qFormat/>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uiPriority w:val="99"/>
    <w:qFormat/>
    <w:rPr>
      <w:rFonts w:ascii="Times New Roman" w:eastAsia="Times New Roman" w:hAnsi="Times New Roman" w:cs="Times New Roman"/>
      <w:sz w:val="20"/>
      <w:szCs w:val="20"/>
    </w:rPr>
  </w:style>
  <w:style w:type="paragraph" w:styleId="Prrafodelista">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TextoindependienteCar">
    <w:name w:val="Texto independiente Car"/>
    <w:basedOn w:val="Fuentedeprrafopredeter"/>
    <w:link w:val="Textoindependiente"/>
    <w:qFormat/>
    <w:rPr>
      <w:rFonts w:ascii="Arial" w:eastAsia="Times New Roman" w:hAnsi="Arial" w:cs="Arial"/>
      <w:sz w:val="24"/>
      <w:szCs w:val="24"/>
      <w:lang w:val="es-ES" w:eastAsia="es-ES"/>
    </w:rPr>
  </w:style>
  <w:style w:type="character" w:customStyle="1" w:styleId="CharacterStyle3">
    <w:name w:val="Character Style 3"/>
    <w:uiPriority w:val="99"/>
    <w:qFormat/>
    <w:rPr>
      <w:rFonts w:ascii="Verdana" w:hAnsi="Verdana"/>
      <w:sz w:val="19"/>
    </w:rPr>
  </w:style>
  <w:style w:type="character" w:customStyle="1" w:styleId="TextodegloboCar">
    <w:name w:val="Texto de globo Car"/>
    <w:basedOn w:val="Fuentedeprrafopredeter"/>
    <w:link w:val="Textodeglobo"/>
    <w:uiPriority w:val="99"/>
    <w:semiHidden/>
    <w:qFormat/>
    <w:rPr>
      <w:rFonts w:ascii="Tahoma" w:eastAsia="Times New Roman" w:hAnsi="Tahoma" w:cs="Tahoma"/>
      <w:sz w:val="16"/>
      <w:szCs w:val="16"/>
    </w:rPr>
  </w:style>
  <w:style w:type="character" w:customStyle="1" w:styleId="TextocomentarioCar">
    <w:name w:val="Texto comentario Car"/>
    <w:basedOn w:val="Fuentedeprrafopredeter"/>
    <w:link w:val="Textocomentario"/>
    <w:uiPriority w:val="99"/>
    <w:qFormat/>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Times New Roman" w:eastAsia="Times New Roman" w:hAnsi="Times New Roman" w:cs="Times New Roman"/>
      <w:b/>
      <w:bCs/>
      <w:sz w:val="20"/>
      <w:szCs w:val="20"/>
    </w:rPr>
  </w:style>
  <w:style w:type="paragraph" w:customStyle="1" w:styleId="Revisin1">
    <w:name w:val="Revisión1"/>
    <w:hidden/>
    <w:uiPriority w:val="99"/>
    <w:semiHidden/>
    <w:qFormat/>
    <w:rPr>
      <w:rFonts w:ascii="Times New Roman" w:eastAsia="Times New Roman" w:hAnsi="Times New Roman" w:cs="Times New Roman"/>
      <w:sz w:val="24"/>
      <w:szCs w:val="24"/>
    </w:rPr>
  </w:style>
  <w:style w:type="paragraph" w:styleId="Revisin">
    <w:name w:val="Revision"/>
    <w:hidden/>
    <w:uiPriority w:val="99"/>
    <w:unhideWhenUsed/>
    <w:rsid w:val="00B94389"/>
    <w:rPr>
      <w:rFonts w:ascii="Times New Roman" w:eastAsia="Times New Roman" w:hAnsi="Times New Roman" w:cs="Times New Roman"/>
      <w:sz w:val="24"/>
      <w:szCs w:val="24"/>
    </w:rPr>
  </w:style>
  <w:style w:type="paragraph" w:customStyle="1" w:styleId="Prrafodelista1">
    <w:name w:val="Párrafo de lista1"/>
    <w:basedOn w:val="Normal"/>
    <w:rsid w:val="00B94389"/>
    <w:pPr>
      <w:spacing w:before="100" w:beforeAutospacing="1" w:after="100" w:afterAutospacing="1" w:line="256" w:lineRule="auto"/>
      <w:contextualSpacing/>
    </w:pPr>
    <w:rPr>
      <w:rFonts w:ascii="Calibri" w:hAnsi="Calibri"/>
    </w:rPr>
  </w:style>
  <w:style w:type="paragraph" w:customStyle="1" w:styleId="xmsonormal">
    <w:name w:val="x_msonormal"/>
    <w:basedOn w:val="Normal"/>
    <w:rsid w:val="00B27C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2685">
      <w:bodyDiv w:val="1"/>
      <w:marLeft w:val="0"/>
      <w:marRight w:val="0"/>
      <w:marTop w:val="0"/>
      <w:marBottom w:val="0"/>
      <w:divBdr>
        <w:top w:val="none" w:sz="0" w:space="0" w:color="auto"/>
        <w:left w:val="none" w:sz="0" w:space="0" w:color="auto"/>
        <w:bottom w:val="none" w:sz="0" w:space="0" w:color="auto"/>
        <w:right w:val="none" w:sz="0" w:space="0" w:color="auto"/>
      </w:divBdr>
    </w:div>
    <w:div w:id="941374684">
      <w:bodyDiv w:val="1"/>
      <w:marLeft w:val="0"/>
      <w:marRight w:val="0"/>
      <w:marTop w:val="0"/>
      <w:marBottom w:val="0"/>
      <w:divBdr>
        <w:top w:val="none" w:sz="0" w:space="0" w:color="auto"/>
        <w:left w:val="none" w:sz="0" w:space="0" w:color="auto"/>
        <w:bottom w:val="none" w:sz="0" w:space="0" w:color="auto"/>
        <w:right w:val="none" w:sz="0" w:space="0" w:color="auto"/>
      </w:divBdr>
    </w:div>
    <w:div w:id="1254975646">
      <w:bodyDiv w:val="1"/>
      <w:marLeft w:val="0"/>
      <w:marRight w:val="0"/>
      <w:marTop w:val="0"/>
      <w:marBottom w:val="0"/>
      <w:divBdr>
        <w:top w:val="none" w:sz="0" w:space="0" w:color="auto"/>
        <w:left w:val="none" w:sz="0" w:space="0" w:color="auto"/>
        <w:bottom w:val="none" w:sz="0" w:space="0" w:color="auto"/>
        <w:right w:val="none" w:sz="0" w:space="0" w:color="auto"/>
      </w:divBdr>
    </w:div>
    <w:div w:id="1383288957">
      <w:bodyDiv w:val="1"/>
      <w:marLeft w:val="0"/>
      <w:marRight w:val="0"/>
      <w:marTop w:val="0"/>
      <w:marBottom w:val="0"/>
      <w:divBdr>
        <w:top w:val="none" w:sz="0" w:space="0" w:color="auto"/>
        <w:left w:val="none" w:sz="0" w:space="0" w:color="auto"/>
        <w:bottom w:val="none" w:sz="0" w:space="0" w:color="auto"/>
        <w:right w:val="none" w:sz="0" w:space="0" w:color="auto"/>
      </w:divBdr>
    </w:div>
    <w:div w:id="1691107374">
      <w:bodyDiv w:val="1"/>
      <w:marLeft w:val="0"/>
      <w:marRight w:val="0"/>
      <w:marTop w:val="0"/>
      <w:marBottom w:val="0"/>
      <w:divBdr>
        <w:top w:val="none" w:sz="0" w:space="0" w:color="auto"/>
        <w:left w:val="none" w:sz="0" w:space="0" w:color="auto"/>
        <w:bottom w:val="none" w:sz="0" w:space="0" w:color="auto"/>
        <w:right w:val="none" w:sz="0" w:space="0" w:color="auto"/>
      </w:divBdr>
    </w:div>
    <w:div w:id="188174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8dce52-daf8-4273-9d0d-8a4a5daca8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8D3153190EECE41B05A7EF2DBE96290" ma:contentTypeVersion="15" ma:contentTypeDescription="Crear nuevo documento." ma:contentTypeScope="" ma:versionID="f06cb2d8051c568505c1ab12089d4f35">
  <xsd:schema xmlns:xsd="http://www.w3.org/2001/XMLSchema" xmlns:xs="http://www.w3.org/2001/XMLSchema" xmlns:p="http://schemas.microsoft.com/office/2006/metadata/properties" xmlns:ns3="3a8dce52-daf8-4273-9d0d-8a4a5daca831" xmlns:ns4="ff78a30b-f2e3-4fd4-9c8b-002b88e90c82" targetNamespace="http://schemas.microsoft.com/office/2006/metadata/properties" ma:root="true" ma:fieldsID="705f0f3d16a10ec609b8f52814124c50" ns3:_="" ns4:_="">
    <xsd:import namespace="3a8dce52-daf8-4273-9d0d-8a4a5daca831"/>
    <xsd:import namespace="ff78a30b-f2e3-4fd4-9c8b-002b88e90c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ce52-daf8-4273-9d0d-8a4a5daca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78a30b-f2e3-4fd4-9c8b-002b88e90c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0A65B64-9891-4351-B425-5BED6E303AE9}">
  <ds:schemaRefs>
    <ds:schemaRef ds:uri="http://schemas.microsoft.com/office/2006/metadata/properties"/>
    <ds:schemaRef ds:uri="http://schemas.microsoft.com/office/infopath/2007/PartnerControls"/>
    <ds:schemaRef ds:uri="3a8dce52-daf8-4273-9d0d-8a4a5daca831"/>
  </ds:schemaRefs>
</ds:datastoreItem>
</file>

<file path=customXml/itemProps2.xml><?xml version="1.0" encoding="utf-8"?>
<ds:datastoreItem xmlns:ds="http://schemas.openxmlformats.org/officeDocument/2006/customXml" ds:itemID="{A1690E88-9055-48F9-B8E9-0B485BB6E8C9}">
  <ds:schemaRefs>
    <ds:schemaRef ds:uri="http://schemas.microsoft.com/sharepoint/v3/contenttype/forms"/>
  </ds:schemaRefs>
</ds:datastoreItem>
</file>

<file path=customXml/itemProps3.xml><?xml version="1.0" encoding="utf-8"?>
<ds:datastoreItem xmlns:ds="http://schemas.openxmlformats.org/officeDocument/2006/customXml" ds:itemID="{EC976DBA-EF4B-47E3-AAF8-5E91EFDC1166}">
  <ds:schemaRefs>
    <ds:schemaRef ds:uri="http://schemas.openxmlformats.org/officeDocument/2006/bibliography"/>
  </ds:schemaRefs>
</ds:datastoreItem>
</file>

<file path=customXml/itemProps4.xml><?xml version="1.0" encoding="utf-8"?>
<ds:datastoreItem xmlns:ds="http://schemas.openxmlformats.org/officeDocument/2006/customXml" ds:itemID="{363BE77D-C583-4FDD-AB0B-AFED9B203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ce52-daf8-4273-9d0d-8a4a5daca831"/>
    <ds:schemaRef ds:uri="ff78a30b-f2e3-4fd4-9c8b-002b88e90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6020</Words>
  <Characters>33111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 Herrera Arenales</dc:creator>
  <cp:lastModifiedBy>Diana Maria Gomez Ortiz</cp:lastModifiedBy>
  <cp:revision>4</cp:revision>
  <dcterms:created xsi:type="dcterms:W3CDTF">2024-01-12T21:10:00Z</dcterms:created>
  <dcterms:modified xsi:type="dcterms:W3CDTF">2024-01-13T00:02:00Z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0B0192A73FDB4C49844422E486976812</vt:lpwstr>
  </property>
  <property fmtid="{D5CDD505-2E9C-101B-9397-08002B2CF9AE}" pid="4" name="ContentTypeId">
    <vt:lpwstr>0x01010018D3153190EECE41B05A7EF2DBE96290</vt:lpwstr>
  </property>
</Properties>
</file>