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49AA" w14:textId="77777777" w:rsidR="00EB2207" w:rsidRPr="00EB2207" w:rsidRDefault="00EB2207" w:rsidP="00EB2207">
      <w:pPr>
        <w:pStyle w:val="NormalWeb"/>
        <w:shd w:val="clear" w:color="auto" w:fill="FFFFFF"/>
        <w:jc w:val="both"/>
        <w:rPr>
          <w:rFonts w:ascii="Arial" w:eastAsia="Arial Unicode MS" w:hAnsi="Arial" w:cs="Arial"/>
          <w:bdr w:val="nil"/>
          <w:lang w:val="es-CO"/>
        </w:rPr>
      </w:pPr>
      <w:r w:rsidRPr="00EB2207">
        <w:rPr>
          <w:rFonts w:ascii="Arial" w:eastAsia="Arial Unicode MS" w:hAnsi="Arial" w:cs="Arial"/>
          <w:bdr w:val="nil"/>
          <w:lang w:val="es-CO"/>
        </w:rPr>
        <w:t>Que el permiso sindical hace parte de las garantías necesarias a las que hace referencia el artículo 39 de la Constitución Política y constituye parte del núcleo esencial del derecho de asociación sindical para el cumplimiento de su misión.</w:t>
      </w:r>
    </w:p>
    <w:p w14:paraId="2872C903" w14:textId="77777777" w:rsidR="00EB2207" w:rsidRPr="00EB2207" w:rsidRDefault="00EB2207" w:rsidP="00EB2207">
      <w:pPr>
        <w:pStyle w:val="NormalWeb"/>
        <w:shd w:val="clear" w:color="auto" w:fill="FFFFFF"/>
        <w:jc w:val="both"/>
        <w:rPr>
          <w:rFonts w:ascii="Arial" w:eastAsia="Arial Unicode MS" w:hAnsi="Arial" w:cs="Arial"/>
          <w:bdr w:val="nil"/>
          <w:lang w:val="es-CO"/>
        </w:rPr>
      </w:pPr>
      <w:r w:rsidRPr="00EB2207">
        <w:rPr>
          <w:rFonts w:ascii="Arial" w:eastAsia="Arial Unicode MS" w:hAnsi="Arial" w:cs="Arial"/>
          <w:bdr w:val="nil"/>
          <w:lang w:val="es-CO"/>
        </w:rPr>
        <w:t>Que el artículo 416-A del Código Sustantivo del Trabajo, adicionado por el artículo 13 de la Ley 584 de 2000, establece que las organizaciones sindicales de los servidores públicos tienen derecho a que las entidades públicas les concedan permisos sindicales para que, quienes sean designados por ellas, puedan atender las responsabilidades que se desprenden del derecho fundamental de asociación y libertad sindical. Así mismo dispone que el Gobierno nacional reglamentará la materia, en concertación con los representantes de las centrales sindicales.</w:t>
      </w:r>
    </w:p>
    <w:p w14:paraId="56965227" w14:textId="77777777" w:rsidR="00EB2207" w:rsidRPr="00EB2207" w:rsidRDefault="00EB2207" w:rsidP="00EB2207">
      <w:pPr>
        <w:pStyle w:val="NormalWeb"/>
        <w:shd w:val="clear" w:color="auto" w:fill="FFFFFF"/>
        <w:jc w:val="both"/>
        <w:rPr>
          <w:rFonts w:ascii="Arial" w:eastAsia="Arial Unicode MS" w:hAnsi="Arial" w:cs="Arial"/>
          <w:bdr w:val="nil"/>
          <w:lang w:val="es-CO"/>
        </w:rPr>
      </w:pPr>
      <w:r w:rsidRPr="00EB2207">
        <w:rPr>
          <w:rFonts w:ascii="Arial" w:eastAsia="Arial Unicode MS" w:hAnsi="Arial" w:cs="Arial"/>
          <w:bdr w:val="nil"/>
          <w:lang w:val="es-CO"/>
        </w:rPr>
        <w:t>Que la honorable Corte Constitucional en Sentencia T-464 de 2010, al referirse a los permisos sindicales remunerados, indicó que éstos deben ser concedidos</w:t>
      </w:r>
      <w:r w:rsidR="00ED5C1A">
        <w:rPr>
          <w:rFonts w:ascii="Arial" w:eastAsia="Arial Unicode MS" w:hAnsi="Arial" w:cs="Arial"/>
          <w:bdr w:val="nil"/>
          <w:lang w:val="es-CO"/>
        </w:rPr>
        <w:t>,</w:t>
      </w:r>
      <w:r w:rsidRPr="00EB2207">
        <w:rPr>
          <w:rFonts w:ascii="Arial" w:eastAsia="Arial Unicode MS" w:hAnsi="Arial" w:cs="Arial"/>
          <w:bdr w:val="nil"/>
          <w:lang w:val="es-CO"/>
        </w:rPr>
        <w:t xml:space="preserve"> y ordenó a la accionada otorgar "(...) los permisos sindicales solicitados por el actor, teniendo la posibilidad de negarlos siempre y cuando motivara de manera suficiente la decisión amparándose en los criterios de necesidad, razonabilidad y proporcionalidad".</w:t>
      </w:r>
    </w:p>
    <w:p w14:paraId="5DBCD469" w14:textId="4BA95D90" w:rsidR="00180C13" w:rsidRDefault="00EB2207" w:rsidP="00EB2207">
      <w:pPr>
        <w:pStyle w:val="NormalWeb"/>
        <w:shd w:val="clear" w:color="auto" w:fill="FFFFFF"/>
        <w:jc w:val="both"/>
        <w:rPr>
          <w:rFonts w:ascii="Arial" w:eastAsia="Arial Unicode MS" w:hAnsi="Arial" w:cs="Arial"/>
          <w:bdr w:val="nil"/>
          <w:lang w:val="es-CO"/>
        </w:rPr>
      </w:pPr>
      <w:r w:rsidRPr="00EB2207">
        <w:rPr>
          <w:rFonts w:ascii="Arial" w:eastAsia="Arial Unicode MS" w:hAnsi="Arial" w:cs="Arial"/>
          <w:bdr w:val="nil"/>
          <w:lang w:val="es-CO"/>
        </w:rPr>
        <w:t>Que</w:t>
      </w:r>
      <w:r w:rsidR="00D2047D">
        <w:rPr>
          <w:rFonts w:ascii="Arial" w:eastAsia="Arial Unicode MS" w:hAnsi="Arial" w:cs="Arial"/>
          <w:bdr w:val="nil"/>
          <w:lang w:val="es-CO"/>
        </w:rPr>
        <w:t xml:space="preserve"> la Sentencia</w:t>
      </w:r>
      <w:r w:rsidRPr="00EB2207">
        <w:rPr>
          <w:rFonts w:ascii="Arial" w:eastAsia="Arial Unicode MS" w:hAnsi="Arial" w:cs="Arial"/>
          <w:bdr w:val="nil"/>
          <w:lang w:val="es-CO"/>
        </w:rPr>
        <w:t xml:space="preserve"> T-063 de 2014</w:t>
      </w:r>
      <w:r w:rsidR="00D2047D">
        <w:rPr>
          <w:rFonts w:ascii="Arial" w:eastAsia="Arial Unicode MS" w:hAnsi="Arial" w:cs="Arial"/>
          <w:bdr w:val="nil"/>
          <w:lang w:val="es-CO"/>
        </w:rPr>
        <w:t xml:space="preserve"> de</w:t>
      </w:r>
      <w:r w:rsidRPr="00EB2207">
        <w:rPr>
          <w:rFonts w:ascii="Arial" w:eastAsia="Arial Unicode MS" w:hAnsi="Arial" w:cs="Arial"/>
          <w:bdr w:val="nil"/>
          <w:lang w:val="es-CO"/>
        </w:rPr>
        <w:t xml:space="preserve"> la honorable Corte Constitucional reiteró la obligación del empleador de permitir</w:t>
      </w:r>
      <w:r w:rsidR="00ED5C1A">
        <w:rPr>
          <w:rFonts w:ascii="Arial" w:eastAsia="Arial Unicode MS" w:hAnsi="Arial" w:cs="Arial"/>
          <w:bdr w:val="nil"/>
          <w:lang w:val="es-CO"/>
        </w:rPr>
        <w:t>,</w:t>
      </w:r>
      <w:r w:rsidRPr="00EB2207">
        <w:rPr>
          <w:rFonts w:ascii="Arial" w:eastAsia="Arial Unicode MS" w:hAnsi="Arial" w:cs="Arial"/>
          <w:bdr w:val="nil"/>
          <w:lang w:val="es-CO"/>
        </w:rPr>
        <w:t xml:space="preserve"> a sus trabajadores sindicalizados</w:t>
      </w:r>
      <w:r w:rsidR="00ED5C1A">
        <w:rPr>
          <w:rFonts w:ascii="Arial" w:eastAsia="Arial Unicode MS" w:hAnsi="Arial" w:cs="Arial"/>
          <w:bdr w:val="nil"/>
          <w:lang w:val="es-CO"/>
        </w:rPr>
        <w:t>,</w:t>
      </w:r>
      <w:r w:rsidRPr="00EB2207">
        <w:rPr>
          <w:rFonts w:ascii="Arial" w:eastAsia="Arial Unicode MS" w:hAnsi="Arial" w:cs="Arial"/>
          <w:bdr w:val="nil"/>
          <w:lang w:val="es-CO"/>
        </w:rPr>
        <w:t xml:space="preserve"> desarrollar sus labores otorgando los permisos solicitados siempre y cuando "(...) los mismos sean concedidos dentro de los límites razonables, sean proporcionales y consulten a un criterio de necesidad; es decir, que solo puedan ser solicitados cuando se requieran con ocasión de las actividades sindicales que ameriten el reconocimiento, a los representantes de la organización sindical, del tiempo necesario para que adelanten las gestiones tendientes al funcionamiento del sindicato".</w:t>
      </w:r>
    </w:p>
    <w:p w14:paraId="302DB5DC" w14:textId="77777777" w:rsidR="00540AED" w:rsidRDefault="000231F0" w:rsidP="00FA7CC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FA7CC6">
        <w:rPr>
          <w:rFonts w:ascii="Arial" w:hAnsi="Arial" w:cs="Arial"/>
        </w:rPr>
        <w:t xml:space="preserve">Que de conformidad con lo establecido en el Decreto 1072 de 2015, </w:t>
      </w:r>
      <w:r w:rsidR="00540AED">
        <w:rPr>
          <w:rFonts w:ascii="Arial" w:hAnsi="Arial" w:cs="Arial"/>
        </w:rPr>
        <w:t>e</w:t>
      </w:r>
      <w:r w:rsidR="00540AED" w:rsidRPr="00540AED">
        <w:rPr>
          <w:rFonts w:ascii="Arial" w:hAnsi="Arial" w:cs="Arial"/>
        </w:rPr>
        <w:t>n el marco del fortalecimiento para el diálogo social, el pasado 22 de junio de la presente vigencia, el Gobierno Nacional y las organizaciones sindicales, suscribieron el Acuerdo Nacional Estatal 2023, en el que se pactó, entre otros punto</w:t>
      </w:r>
      <w:r w:rsidR="00540AED">
        <w:rPr>
          <w:rFonts w:ascii="Arial" w:hAnsi="Arial" w:cs="Arial"/>
        </w:rPr>
        <w:t>s, lo previsto en el Acuerdo 4.1</w:t>
      </w:r>
      <w:r w:rsidR="00540AED" w:rsidRPr="00540AED">
        <w:rPr>
          <w:rFonts w:ascii="Arial" w:hAnsi="Arial" w:cs="Arial"/>
        </w:rPr>
        <w:t xml:space="preserve"> </w:t>
      </w:r>
      <w:r w:rsidR="00540AED" w:rsidRPr="00540AED">
        <w:rPr>
          <w:rFonts w:ascii="Arial" w:hAnsi="Arial" w:cs="Arial"/>
        </w:rPr>
        <w:lastRenderedPageBreak/>
        <w:t>correspondiente a</w:t>
      </w:r>
      <w:r w:rsidR="00540AED">
        <w:rPr>
          <w:rFonts w:ascii="Arial" w:hAnsi="Arial" w:cs="Arial"/>
        </w:rPr>
        <w:t xml:space="preserve"> </w:t>
      </w:r>
      <w:r w:rsidR="00540AED" w:rsidRPr="00540AED">
        <w:rPr>
          <w:rFonts w:ascii="Arial" w:hAnsi="Arial" w:cs="Arial"/>
        </w:rPr>
        <w:t>l</w:t>
      </w:r>
      <w:r w:rsidR="00540AED">
        <w:rPr>
          <w:rFonts w:ascii="Arial" w:hAnsi="Arial" w:cs="Arial"/>
        </w:rPr>
        <w:t>os</w:t>
      </w:r>
      <w:r w:rsidR="00540AED" w:rsidRPr="00540AED">
        <w:rPr>
          <w:rFonts w:ascii="Arial" w:hAnsi="Arial" w:cs="Arial"/>
        </w:rPr>
        <w:t xml:space="preserve"> punto</w:t>
      </w:r>
      <w:r w:rsidR="00540AED">
        <w:rPr>
          <w:rFonts w:ascii="Arial" w:hAnsi="Arial" w:cs="Arial"/>
        </w:rPr>
        <w:t>s D5, T22 y R23</w:t>
      </w:r>
      <w:r w:rsidR="00ED5C1A">
        <w:rPr>
          <w:rFonts w:ascii="Arial" w:hAnsi="Arial" w:cs="Arial"/>
        </w:rPr>
        <w:t xml:space="preserve">. y relacionados con la modificación del decreto 344 de 2021, incorporado al DURS antes citado, en lo referente a los permisos sindicales </w:t>
      </w:r>
    </w:p>
    <w:p w14:paraId="64A67A1C" w14:textId="77777777" w:rsidR="00540AED" w:rsidRDefault="00540AED" w:rsidP="00F64EC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61A75F0F" w14:textId="77777777" w:rsidR="00D012D3" w:rsidRDefault="00D012D3" w:rsidP="00F64EC0">
      <w:pPr>
        <w:jc w:val="both"/>
        <w:rPr>
          <w:rFonts w:ascii="Arial" w:hAnsi="Arial" w:cs="Arial"/>
        </w:rPr>
      </w:pPr>
      <w:r>
        <w:rPr>
          <w:rFonts w:ascii="Arial" w:hAnsi="Arial" w:cs="Arial"/>
        </w:rPr>
        <w:t>Que el Gobierno Nacional suscribió con las Federaciones y Confederaciones del sector público el Acuerdo Nacional Estatal 2023-2024</w:t>
      </w:r>
      <w:r w:rsidR="002807CD">
        <w:rPr>
          <w:rFonts w:ascii="Arial" w:hAnsi="Arial" w:cs="Arial"/>
        </w:rPr>
        <w:t xml:space="preserve">. En el acuerdo 4.1 se señala lo siguiente: </w:t>
      </w:r>
    </w:p>
    <w:p w14:paraId="6CF6A8F3" w14:textId="77777777" w:rsidR="00D012D3" w:rsidRDefault="00D012D3" w:rsidP="00D13155">
      <w:pPr>
        <w:rPr>
          <w:rFonts w:ascii="Arial" w:hAnsi="Arial" w:cs="Arial"/>
        </w:rPr>
      </w:pPr>
    </w:p>
    <w:p w14:paraId="4DBC5EB3" w14:textId="77777777" w:rsidR="00D012D3" w:rsidRPr="002807CD" w:rsidRDefault="002807CD" w:rsidP="002807CD">
      <w:pPr>
        <w:ind w:left="708"/>
        <w:jc w:val="both"/>
        <w:rPr>
          <w:rFonts w:ascii="Arial" w:hAnsi="Arial" w:cs="Arial"/>
          <w:b/>
          <w:bCs/>
          <w:i/>
          <w:iCs/>
        </w:rPr>
      </w:pPr>
      <w:r>
        <w:rPr>
          <w:rFonts w:ascii="Arial" w:hAnsi="Arial" w:cs="Arial"/>
          <w:b/>
          <w:bCs/>
          <w:i/>
          <w:iCs/>
        </w:rPr>
        <w:t>“</w:t>
      </w:r>
      <w:r w:rsidR="00D012D3" w:rsidRPr="002807CD">
        <w:rPr>
          <w:rFonts w:ascii="Arial" w:hAnsi="Arial" w:cs="Arial"/>
          <w:b/>
          <w:bCs/>
          <w:i/>
          <w:iCs/>
        </w:rPr>
        <w:t>4.1 ACUERDO: Correspondiente a los puntos D5, T22, R23</w:t>
      </w:r>
    </w:p>
    <w:p w14:paraId="4E89CC92" w14:textId="77777777" w:rsidR="00D012D3" w:rsidRPr="002807CD" w:rsidRDefault="00D012D3" w:rsidP="002807CD">
      <w:pPr>
        <w:ind w:left="708"/>
        <w:jc w:val="both"/>
        <w:rPr>
          <w:rFonts w:ascii="Arial" w:hAnsi="Arial" w:cs="Arial"/>
          <w:i/>
          <w:iCs/>
        </w:rPr>
      </w:pPr>
    </w:p>
    <w:p w14:paraId="1779EB30" w14:textId="77777777" w:rsidR="00D012D3" w:rsidRPr="002807CD" w:rsidRDefault="00D012D3" w:rsidP="002807CD">
      <w:pPr>
        <w:ind w:left="708"/>
        <w:jc w:val="both"/>
        <w:rPr>
          <w:rFonts w:ascii="Arial" w:hAnsi="Arial" w:cs="Arial"/>
          <w:i/>
          <w:iCs/>
        </w:rPr>
      </w:pPr>
      <w:r w:rsidRPr="002807CD">
        <w:rPr>
          <w:rFonts w:ascii="Arial" w:hAnsi="Arial" w:cs="Arial"/>
          <w:i/>
          <w:iCs/>
        </w:rPr>
        <w:t>El Gobierno nacional modificará el decreto 344 de 2021 de la siguiente forma:</w:t>
      </w:r>
    </w:p>
    <w:p w14:paraId="3B40445D" w14:textId="77777777" w:rsidR="00D012D3" w:rsidRPr="002807CD" w:rsidRDefault="00D012D3" w:rsidP="002807CD">
      <w:pPr>
        <w:ind w:left="708"/>
        <w:jc w:val="both"/>
        <w:rPr>
          <w:rFonts w:ascii="Arial" w:hAnsi="Arial" w:cs="Arial"/>
          <w:i/>
          <w:iCs/>
        </w:rPr>
      </w:pPr>
    </w:p>
    <w:p w14:paraId="2B8B78E8" w14:textId="77777777" w:rsidR="00D012D3" w:rsidRPr="002807CD" w:rsidRDefault="00D012D3" w:rsidP="002807CD">
      <w:pPr>
        <w:ind w:left="708"/>
        <w:jc w:val="both"/>
        <w:rPr>
          <w:rFonts w:ascii="Arial" w:hAnsi="Arial" w:cs="Arial"/>
          <w:i/>
          <w:iCs/>
        </w:rPr>
      </w:pPr>
      <w:r w:rsidRPr="002807CD">
        <w:rPr>
          <w:rFonts w:ascii="Arial" w:hAnsi="Arial" w:cs="Arial"/>
          <w:b/>
          <w:bCs/>
          <w:i/>
          <w:iCs/>
        </w:rPr>
        <w:t>Artículo 2.2.2.5.1. Permisos sindicales para los representantes sindicales y servidores públicos sindicalizados</w:t>
      </w:r>
      <w:r w:rsidRPr="002807CD">
        <w:rPr>
          <w:rFonts w:ascii="Arial" w:hAnsi="Arial" w:cs="Arial"/>
          <w:i/>
          <w:iCs/>
        </w:rPr>
        <w:t>. Los representantes sindicales de los servidores públicos tienen derecho a que las entidades públicas de todas las Ramas del Estado, sus Órganos Autónomos y sus Organismos de Control, la Organización Electoral, las Universidades Públicas, las entidades descentralizadas y demás entidades y dependencias públicas del orden nacional, departamental, distrital y municipal, les concedan permisos sindicales remunerados, razonables y de acuerdo al grado de la organización, proporcional al número de afiliados  y necesarios para el cumplimiento de su gestión, teniendo en cuenta la estructura nacional y territorial con que cuente la organización sindical, lo anterior sin perjuicio de los permisos ya concedidos para los dirigentes de las organizaciones sindicales.</w:t>
      </w:r>
    </w:p>
    <w:p w14:paraId="20AA1CF2" w14:textId="77777777" w:rsidR="00D012D3" w:rsidRPr="002807CD" w:rsidRDefault="00D012D3" w:rsidP="002807CD">
      <w:pPr>
        <w:ind w:left="708"/>
        <w:jc w:val="both"/>
        <w:rPr>
          <w:rFonts w:ascii="Arial" w:hAnsi="Arial" w:cs="Arial"/>
          <w:b/>
          <w:bCs/>
          <w:i/>
          <w:iCs/>
        </w:rPr>
      </w:pPr>
    </w:p>
    <w:p w14:paraId="39254063" w14:textId="77777777" w:rsidR="00D012D3" w:rsidRPr="002807CD" w:rsidRDefault="00D012D3" w:rsidP="002807CD">
      <w:pPr>
        <w:ind w:left="708"/>
        <w:jc w:val="both"/>
        <w:rPr>
          <w:rFonts w:ascii="Arial" w:hAnsi="Arial" w:cs="Arial"/>
          <w:i/>
          <w:iCs/>
        </w:rPr>
      </w:pPr>
      <w:r w:rsidRPr="002807CD">
        <w:rPr>
          <w:rFonts w:ascii="Arial" w:hAnsi="Arial" w:cs="Arial"/>
          <w:b/>
          <w:bCs/>
          <w:i/>
          <w:iCs/>
        </w:rPr>
        <w:t>Artículo 2.2.2.5.2. Beneficiarios de los permisos sindicales.</w:t>
      </w:r>
      <w:r w:rsidRPr="002807CD">
        <w:rPr>
          <w:rFonts w:ascii="Arial" w:hAnsi="Arial" w:cs="Arial"/>
          <w:i/>
          <w:iCs/>
        </w:rPr>
        <w:t xml:space="preserve"> Las organizaciones sindicales de servidores públicos son titulares de la garantía del permiso sindical, del cual gozarán los integrantes de los comités ejecutivos, directivas y subdirectivas de confederaciones y federaciones; juntas directivas, subdirectivas, comités seccionales, comisión de reclamos y afiliados de los sindicatos, así como para los delegados previstos en los estatutos para las asambleas sindicales y la negociación colectiva.</w:t>
      </w:r>
    </w:p>
    <w:p w14:paraId="6523F2F3" w14:textId="77777777" w:rsidR="00D012D3" w:rsidRPr="002807CD" w:rsidRDefault="00D012D3" w:rsidP="002807CD">
      <w:pPr>
        <w:ind w:left="708"/>
        <w:jc w:val="both"/>
        <w:rPr>
          <w:rFonts w:ascii="Arial" w:hAnsi="Arial" w:cs="Arial"/>
          <w:b/>
          <w:bCs/>
          <w:i/>
          <w:iCs/>
        </w:rPr>
      </w:pPr>
    </w:p>
    <w:p w14:paraId="2F2C3E14" w14:textId="77777777" w:rsidR="00D012D3" w:rsidRPr="002807CD" w:rsidRDefault="00D012D3" w:rsidP="002807CD">
      <w:pPr>
        <w:ind w:left="708"/>
        <w:jc w:val="both"/>
        <w:rPr>
          <w:rFonts w:ascii="Arial" w:hAnsi="Arial" w:cs="Arial"/>
          <w:i/>
          <w:iCs/>
        </w:rPr>
      </w:pPr>
      <w:r w:rsidRPr="002807CD">
        <w:rPr>
          <w:rFonts w:ascii="Arial" w:hAnsi="Arial" w:cs="Arial"/>
          <w:b/>
          <w:bCs/>
          <w:i/>
          <w:iCs/>
        </w:rPr>
        <w:t>Parágrafo.</w:t>
      </w:r>
      <w:r w:rsidRPr="002807CD">
        <w:rPr>
          <w:rFonts w:ascii="Arial" w:hAnsi="Arial" w:cs="Arial"/>
          <w:i/>
          <w:iCs/>
        </w:rPr>
        <w:t xml:space="preserve"> Para el otorgamiento de los permisos sindicales a los afiliados que no tengan el carácter de directivo sindical, se tendrá en cuenta los criterios establecidos en el artículo 2.2.2.5.1. de razonabilidad, proporcionalidad y debida prestación del servicio.</w:t>
      </w:r>
    </w:p>
    <w:p w14:paraId="4F564B06" w14:textId="77777777" w:rsidR="00D012D3" w:rsidRPr="002807CD" w:rsidRDefault="00D012D3" w:rsidP="002807CD">
      <w:pPr>
        <w:ind w:left="708"/>
        <w:jc w:val="both"/>
        <w:rPr>
          <w:rFonts w:ascii="Arial" w:hAnsi="Arial" w:cs="Arial"/>
          <w:b/>
          <w:bCs/>
          <w:i/>
          <w:iCs/>
        </w:rPr>
      </w:pPr>
    </w:p>
    <w:p w14:paraId="3C890324" w14:textId="77777777" w:rsidR="00D012D3" w:rsidRPr="002807CD" w:rsidRDefault="00D012D3" w:rsidP="002807CD">
      <w:pPr>
        <w:ind w:left="708"/>
        <w:jc w:val="both"/>
        <w:rPr>
          <w:rFonts w:ascii="Arial" w:hAnsi="Arial" w:cs="Arial"/>
          <w:i/>
          <w:iCs/>
        </w:rPr>
      </w:pPr>
      <w:r w:rsidRPr="002807CD">
        <w:rPr>
          <w:rFonts w:ascii="Arial" w:hAnsi="Arial" w:cs="Arial"/>
          <w:b/>
          <w:bCs/>
          <w:i/>
          <w:iCs/>
        </w:rPr>
        <w:t>Artículo 2.2.2.5.3. Reconocimiento de los permisos sindicales.</w:t>
      </w:r>
      <w:r w:rsidRPr="002807CD">
        <w:rPr>
          <w:rFonts w:ascii="Arial" w:hAnsi="Arial" w:cs="Arial"/>
          <w:i/>
          <w:iCs/>
        </w:rPr>
        <w:t xml:space="preserve"> Corresponde al nominador o al servidor público que éste delegue para tal efecto, reconocer mediante acto administrativo los permisos sindicales a que se refiere el presente capítulo, previa solicitud de las organizaciones sindicales de primero, segundo o tercer grado, en la que se precisen, entre otros, los permisos necesarios para el cumplimiento de su gestión, el nombre de los representantes, su finalidad, duración periódica y su distribución. </w:t>
      </w:r>
    </w:p>
    <w:p w14:paraId="6F4A4D5F" w14:textId="77777777" w:rsidR="00D012D3" w:rsidRPr="002807CD" w:rsidRDefault="00D012D3" w:rsidP="002807CD">
      <w:pPr>
        <w:ind w:left="708"/>
        <w:jc w:val="both"/>
        <w:rPr>
          <w:rFonts w:ascii="Arial" w:hAnsi="Arial" w:cs="Arial"/>
          <w:i/>
          <w:iCs/>
        </w:rPr>
      </w:pPr>
    </w:p>
    <w:p w14:paraId="108738CA" w14:textId="77777777" w:rsidR="00D012D3" w:rsidRPr="002807CD" w:rsidRDefault="00D012D3" w:rsidP="002807CD">
      <w:pPr>
        <w:ind w:left="708"/>
        <w:jc w:val="both"/>
        <w:rPr>
          <w:rFonts w:ascii="Arial" w:hAnsi="Arial" w:cs="Arial"/>
          <w:i/>
          <w:iCs/>
        </w:rPr>
      </w:pPr>
      <w:r w:rsidRPr="002807CD">
        <w:rPr>
          <w:rFonts w:ascii="Arial" w:hAnsi="Arial" w:cs="Arial"/>
          <w:i/>
          <w:iCs/>
        </w:rPr>
        <w:t xml:space="preserve">Constituye una obligación de las entidades públicas de que trata el artículo 2.2.2.5.1. de este Decreto, en el marco de la Constitución Política, atender oportunamente y no entorpecer las solicitudes que sobre permisos sindicales soliciten las organizaciones sindicales de los servidores públicos, so pena de las consecuencias disciplinarias que genere tal omisión. </w:t>
      </w:r>
    </w:p>
    <w:p w14:paraId="2E9A59DA" w14:textId="77777777" w:rsidR="00D012D3" w:rsidRPr="002807CD" w:rsidRDefault="00D012D3" w:rsidP="002807CD">
      <w:pPr>
        <w:ind w:left="708"/>
        <w:jc w:val="both"/>
        <w:rPr>
          <w:rFonts w:ascii="Arial" w:hAnsi="Arial" w:cs="Arial"/>
          <w:i/>
          <w:iCs/>
        </w:rPr>
      </w:pPr>
    </w:p>
    <w:p w14:paraId="7275CA12" w14:textId="77777777" w:rsidR="00D012D3" w:rsidRPr="002807CD" w:rsidRDefault="00D012D3" w:rsidP="002807CD">
      <w:pPr>
        <w:ind w:left="708"/>
        <w:jc w:val="both"/>
        <w:rPr>
          <w:rFonts w:ascii="Arial" w:hAnsi="Arial" w:cs="Arial"/>
          <w:i/>
          <w:iCs/>
        </w:rPr>
      </w:pPr>
      <w:r w:rsidRPr="002807CD">
        <w:rPr>
          <w:rFonts w:ascii="Arial" w:hAnsi="Arial" w:cs="Arial"/>
          <w:b/>
          <w:bCs/>
          <w:i/>
          <w:iCs/>
        </w:rPr>
        <w:t>Parágrafo.</w:t>
      </w:r>
      <w:r w:rsidRPr="002807CD">
        <w:rPr>
          <w:rFonts w:ascii="Arial" w:hAnsi="Arial" w:cs="Arial"/>
          <w:i/>
          <w:iCs/>
        </w:rPr>
        <w:t xml:space="preserve"> Igualmente se podrá otorgar permiso sindical a los afiliados y dirigentes de las organizaciones sindicales de servidores públicos elegidos para que los representen en jornadas de capacitación y formación relacionada con su actividad sindical.</w:t>
      </w:r>
    </w:p>
    <w:p w14:paraId="2BD6187D" w14:textId="77777777" w:rsidR="00D012D3" w:rsidRPr="002807CD" w:rsidRDefault="00D012D3" w:rsidP="002807CD">
      <w:pPr>
        <w:ind w:left="708"/>
        <w:jc w:val="both"/>
        <w:rPr>
          <w:rFonts w:ascii="Arial" w:hAnsi="Arial" w:cs="Arial"/>
          <w:b/>
          <w:bCs/>
          <w:i/>
          <w:iCs/>
        </w:rPr>
      </w:pPr>
    </w:p>
    <w:p w14:paraId="4F76484E" w14:textId="77777777" w:rsidR="00D012D3" w:rsidRPr="002807CD" w:rsidRDefault="00D012D3" w:rsidP="002807CD">
      <w:pPr>
        <w:ind w:left="708"/>
        <w:jc w:val="both"/>
        <w:rPr>
          <w:rFonts w:ascii="Arial" w:hAnsi="Arial" w:cs="Arial"/>
          <w:i/>
          <w:iCs/>
        </w:rPr>
      </w:pPr>
      <w:r w:rsidRPr="002807CD">
        <w:rPr>
          <w:rFonts w:ascii="Arial" w:hAnsi="Arial" w:cs="Arial"/>
          <w:b/>
          <w:bCs/>
          <w:i/>
          <w:iCs/>
        </w:rPr>
        <w:t>Artículo 2.2.2.5.4. Términos para el otorgamiento de permisos sindicales.</w:t>
      </w:r>
      <w:r w:rsidRPr="002807CD">
        <w:rPr>
          <w:rFonts w:ascii="Arial" w:hAnsi="Arial" w:cs="Arial"/>
          <w:i/>
          <w:iCs/>
        </w:rPr>
        <w:t xml:space="preserve"> Los permisos sindicales deberán ser solicitados por escrito por el Presidente o Secretario General de la organización sindical, como mínimo con ocho (8) días de antelación a la fecha para la cual se solicita el permiso, cuando se trate de delegados previstos en los estatutos sindicales para las asambleas sindicales, la negociación colectiva y los procesos de capacitación y formación y, de cuatro (4) días previos a la fecha para la cual se solicita el permiso cuando se trate de directivos, a efectos de que la entidad pública pueda autorizarlos. </w:t>
      </w:r>
    </w:p>
    <w:p w14:paraId="07C0AA76" w14:textId="77777777" w:rsidR="00D012D3" w:rsidRPr="002807CD" w:rsidRDefault="00D012D3" w:rsidP="002807CD">
      <w:pPr>
        <w:ind w:left="708"/>
        <w:jc w:val="both"/>
        <w:rPr>
          <w:rFonts w:ascii="Arial" w:hAnsi="Arial" w:cs="Arial"/>
          <w:i/>
          <w:iCs/>
        </w:rPr>
      </w:pPr>
    </w:p>
    <w:p w14:paraId="05582758" w14:textId="77777777" w:rsidR="00D012D3" w:rsidRPr="002807CD" w:rsidRDefault="00D012D3" w:rsidP="002807CD">
      <w:pPr>
        <w:ind w:left="708"/>
        <w:jc w:val="both"/>
        <w:rPr>
          <w:rFonts w:ascii="Arial" w:hAnsi="Arial" w:cs="Arial"/>
          <w:i/>
          <w:iCs/>
        </w:rPr>
      </w:pPr>
      <w:r w:rsidRPr="002807CD">
        <w:rPr>
          <w:rFonts w:ascii="Arial" w:hAnsi="Arial" w:cs="Arial"/>
          <w:i/>
          <w:iCs/>
        </w:rPr>
        <w:t xml:space="preserve">El nominador o la autoridad responsable dará respuesta de fondo mediante acto administrativo motivado, el cual indicará el nombre del servidor a quien se le otorga el permiso, la finalidad y el término de su duración según corresponda. </w:t>
      </w:r>
    </w:p>
    <w:p w14:paraId="21EA1078" w14:textId="77777777" w:rsidR="00D012D3" w:rsidRPr="002807CD" w:rsidRDefault="00D012D3" w:rsidP="002807CD">
      <w:pPr>
        <w:ind w:left="708"/>
        <w:jc w:val="both"/>
        <w:rPr>
          <w:rFonts w:ascii="Arial" w:hAnsi="Arial" w:cs="Arial"/>
          <w:i/>
          <w:iCs/>
        </w:rPr>
      </w:pPr>
    </w:p>
    <w:p w14:paraId="2B869998" w14:textId="77777777" w:rsidR="00D012D3" w:rsidRPr="002807CD" w:rsidRDefault="00D012D3" w:rsidP="002807CD">
      <w:pPr>
        <w:ind w:left="708"/>
        <w:jc w:val="both"/>
        <w:rPr>
          <w:rFonts w:ascii="Arial" w:hAnsi="Arial" w:cs="Arial"/>
          <w:i/>
          <w:iCs/>
        </w:rPr>
      </w:pPr>
      <w:r w:rsidRPr="002807CD">
        <w:rPr>
          <w:rFonts w:ascii="Arial" w:hAnsi="Arial" w:cs="Arial"/>
          <w:i/>
          <w:iCs/>
        </w:rPr>
        <w:t xml:space="preserve">La única razón por la que se puede negar o limitar el permiso sindical es demostrando que con la ausencia del servidor público se afectará la debida prestación del servicio que debe prestar la entidad a la que pertenece, sin que sea posible en forma alguna superar la ausencia. </w:t>
      </w:r>
    </w:p>
    <w:p w14:paraId="65BF396D" w14:textId="77777777" w:rsidR="00D012D3" w:rsidRPr="002807CD" w:rsidRDefault="00D012D3" w:rsidP="002807CD">
      <w:pPr>
        <w:ind w:left="708"/>
        <w:jc w:val="both"/>
        <w:rPr>
          <w:rFonts w:ascii="Arial" w:hAnsi="Arial" w:cs="Arial"/>
          <w:i/>
          <w:iCs/>
        </w:rPr>
      </w:pPr>
    </w:p>
    <w:p w14:paraId="740B094C" w14:textId="77777777" w:rsidR="00D012D3" w:rsidRPr="002807CD" w:rsidRDefault="00D012D3" w:rsidP="002807CD">
      <w:pPr>
        <w:ind w:left="708"/>
        <w:jc w:val="both"/>
        <w:rPr>
          <w:rFonts w:ascii="Arial" w:hAnsi="Arial" w:cs="Arial"/>
          <w:i/>
          <w:iCs/>
        </w:rPr>
      </w:pPr>
      <w:r w:rsidRPr="002807CD">
        <w:rPr>
          <w:rFonts w:ascii="Arial" w:hAnsi="Arial" w:cs="Arial"/>
          <w:i/>
          <w:iCs/>
        </w:rPr>
        <w:t>El acto administrativo se notificará dentro de la jornada laboral a la organización sindical, mínimo dentro de los tres (3) días anteriores a la fecha de inicio del permiso sindical solicitado. En caso de no dar respuesta en los términos establecidos en el presente decreto, se entenderá como concedido el permiso sindical para todos los efectos.</w:t>
      </w:r>
    </w:p>
    <w:p w14:paraId="6670AEBB" w14:textId="77777777" w:rsidR="00D012D3" w:rsidRPr="002807CD" w:rsidRDefault="00D012D3" w:rsidP="002807CD">
      <w:pPr>
        <w:ind w:left="708"/>
        <w:jc w:val="both"/>
        <w:rPr>
          <w:rFonts w:ascii="Arial" w:hAnsi="Arial" w:cs="Arial"/>
          <w:b/>
          <w:bCs/>
          <w:i/>
          <w:iCs/>
        </w:rPr>
      </w:pPr>
    </w:p>
    <w:p w14:paraId="0BEC1B2C" w14:textId="77777777" w:rsidR="00D012D3" w:rsidRPr="002807CD" w:rsidRDefault="00D012D3" w:rsidP="002807CD">
      <w:pPr>
        <w:ind w:left="708"/>
        <w:jc w:val="both"/>
        <w:rPr>
          <w:rFonts w:ascii="Arial" w:hAnsi="Arial" w:cs="Arial"/>
          <w:i/>
          <w:iCs/>
        </w:rPr>
      </w:pPr>
      <w:r w:rsidRPr="002807CD">
        <w:rPr>
          <w:rFonts w:ascii="Arial" w:hAnsi="Arial" w:cs="Arial"/>
          <w:b/>
          <w:bCs/>
          <w:i/>
          <w:iCs/>
        </w:rPr>
        <w:t>Parágrafo 1.</w:t>
      </w:r>
      <w:r w:rsidRPr="002807CD">
        <w:rPr>
          <w:rFonts w:ascii="Arial" w:hAnsi="Arial" w:cs="Arial"/>
          <w:i/>
          <w:iCs/>
        </w:rPr>
        <w:t xml:space="preserve"> En los casos excepcionales, el permiso sindical podrá solicitarse con un (1) día de anticipación al inicio de la fecha para la cual se requiere, indicando los motivos o circunstancias en que se fundamenta la solicitud.</w:t>
      </w:r>
    </w:p>
    <w:p w14:paraId="7BDB1549" w14:textId="77777777" w:rsidR="00D012D3" w:rsidRPr="002807CD" w:rsidRDefault="00D012D3" w:rsidP="002807CD">
      <w:pPr>
        <w:ind w:left="708"/>
        <w:jc w:val="both"/>
        <w:rPr>
          <w:rFonts w:ascii="Arial" w:hAnsi="Arial" w:cs="Arial"/>
          <w:b/>
          <w:bCs/>
          <w:i/>
          <w:iCs/>
        </w:rPr>
      </w:pPr>
    </w:p>
    <w:p w14:paraId="1ECC9B77" w14:textId="77777777" w:rsidR="00D012D3" w:rsidRPr="00D117F9" w:rsidRDefault="00D012D3" w:rsidP="002807CD">
      <w:pPr>
        <w:ind w:left="708"/>
        <w:jc w:val="both"/>
        <w:rPr>
          <w:rFonts w:ascii="Arial" w:hAnsi="Arial" w:cs="Arial"/>
        </w:rPr>
      </w:pPr>
      <w:r w:rsidRPr="002807CD">
        <w:rPr>
          <w:rFonts w:ascii="Arial" w:hAnsi="Arial" w:cs="Arial"/>
          <w:b/>
          <w:bCs/>
          <w:i/>
          <w:iCs/>
        </w:rPr>
        <w:t>Parágrafo 2.</w:t>
      </w:r>
      <w:r w:rsidRPr="002807CD">
        <w:rPr>
          <w:rFonts w:ascii="Arial" w:hAnsi="Arial" w:cs="Arial"/>
          <w:i/>
          <w:iCs/>
        </w:rPr>
        <w:t xml:space="preserve"> Para la participación de los empleados públicos sindicalizados en las asambleas de la respectiva organización sindical, el presidente o secretario general de la misma, informará sobre la realización de la asamblea a la administración con mínimo cinco (5) días de anticipación, con el fin de que se tomen las medidas para garantizar la prestación del servicio</w:t>
      </w:r>
      <w:r w:rsidRPr="00D117F9">
        <w:rPr>
          <w:rFonts w:ascii="Arial" w:hAnsi="Arial" w:cs="Arial"/>
        </w:rPr>
        <w:t>.</w:t>
      </w:r>
      <w:r w:rsidR="002807CD">
        <w:rPr>
          <w:rFonts w:ascii="Arial" w:hAnsi="Arial" w:cs="Arial"/>
        </w:rPr>
        <w:t>”</w:t>
      </w:r>
    </w:p>
    <w:p w14:paraId="2A74E725" w14:textId="77777777" w:rsidR="00D012D3" w:rsidRDefault="00D012D3" w:rsidP="00D13155">
      <w:pPr>
        <w:rPr>
          <w:rFonts w:ascii="Arial" w:hAnsi="Arial" w:cs="Arial"/>
          <w:b/>
          <w:bCs/>
          <w:i/>
          <w:iCs/>
        </w:rPr>
      </w:pPr>
    </w:p>
    <w:p w14:paraId="61D431C8" w14:textId="77777777" w:rsidR="00EB2207" w:rsidRPr="00EB2207" w:rsidRDefault="00EB2207" w:rsidP="00D13155">
      <w:pPr>
        <w:rPr>
          <w:rFonts w:ascii="Arial" w:hAnsi="Arial" w:cs="Arial"/>
        </w:rPr>
      </w:pPr>
      <w:r w:rsidRPr="00EB2207">
        <w:rPr>
          <w:rFonts w:ascii="Arial" w:hAnsi="Arial" w:cs="Arial"/>
        </w:rPr>
        <w:t xml:space="preserve">Que en cumplimiento de lo acordado con las organizaciones sindicales se </w:t>
      </w:r>
      <w:r w:rsidR="005A5D2B">
        <w:rPr>
          <w:rFonts w:ascii="Arial" w:hAnsi="Arial" w:cs="Arial"/>
        </w:rPr>
        <w:t>procede a expedir el presente decreto</w:t>
      </w:r>
      <w:r w:rsidR="00F46341">
        <w:rPr>
          <w:rFonts w:ascii="Arial" w:hAnsi="Arial" w:cs="Arial"/>
        </w:rPr>
        <w:t xml:space="preserve"> que modifica parcialmente </w:t>
      </w:r>
      <w:r w:rsidR="005A5D2B">
        <w:rPr>
          <w:rFonts w:ascii="Arial" w:hAnsi="Arial" w:cs="Arial"/>
        </w:rPr>
        <w:t>el Decreto 344 de 2021</w:t>
      </w:r>
      <w:r w:rsidR="00ED5C1A">
        <w:rPr>
          <w:rFonts w:ascii="Arial" w:hAnsi="Arial" w:cs="Arial"/>
        </w:rPr>
        <w:t xml:space="preserve"> y los artículos </w:t>
      </w:r>
      <w:r w:rsidR="00ED5C1A" w:rsidRPr="00ED5C1A">
        <w:rPr>
          <w:rFonts w:ascii="Arial" w:hAnsi="Arial" w:cs="Arial"/>
          <w:lang w:val="es-ES"/>
        </w:rPr>
        <w:t xml:space="preserve">2.2.2.5.1 al 2.2.2.5.4 del </w:t>
      </w:r>
      <w:r w:rsidR="00ED5C1A" w:rsidRPr="00ED5C1A">
        <w:rPr>
          <w:rFonts w:ascii="Arial" w:hAnsi="Arial" w:cs="Arial"/>
          <w:bCs/>
          <w:lang w:val="es-ES"/>
        </w:rPr>
        <w:t>Capítulo </w:t>
      </w:r>
      <w:hyperlink r:id="rId8" w:anchor="2.2.2.5.1" w:history="1">
        <w:r w:rsidR="00ED5C1A" w:rsidRPr="00ED5C1A">
          <w:rPr>
            <w:rStyle w:val="Hipervnculo"/>
            <w:rFonts w:ascii="Arial" w:hAnsi="Arial" w:cs="Arial"/>
            <w:lang w:val="es-ES"/>
          </w:rPr>
          <w:t>5</w:t>
        </w:r>
      </w:hyperlink>
      <w:r w:rsidR="00ED5C1A" w:rsidRPr="00ED5C1A">
        <w:rPr>
          <w:rFonts w:ascii="Arial" w:hAnsi="Arial" w:cs="Arial"/>
          <w:bCs/>
          <w:lang w:val="es-ES"/>
        </w:rPr>
        <w:t xml:space="preserve"> del Título 2 de la Parte 2 del </w:t>
      </w:r>
      <w:r w:rsidR="002F5FA7">
        <w:rPr>
          <w:rFonts w:ascii="Arial" w:hAnsi="Arial" w:cs="Arial"/>
          <w:bCs/>
          <w:lang w:val="es-ES"/>
        </w:rPr>
        <w:t>Libro 2 del Decreto 1072 de 201</w:t>
      </w:r>
    </w:p>
    <w:p w14:paraId="2486C077" w14:textId="77777777" w:rsidR="007418FD" w:rsidRPr="00A42AA0" w:rsidRDefault="00EB2207" w:rsidP="00D13155">
      <w:pPr>
        <w:pStyle w:val="NormalWeb"/>
        <w:shd w:val="clear" w:color="auto" w:fill="FFFFFF"/>
        <w:jc w:val="both"/>
        <w:rPr>
          <w:rFonts w:ascii="Arial" w:hAnsi="Arial" w:cs="Arial"/>
          <w:szCs w:val="22"/>
          <w:lang w:val="es-ES_tradnl"/>
        </w:rPr>
      </w:pPr>
      <w:r w:rsidRPr="005A5D2B">
        <w:rPr>
          <w:rFonts w:ascii="Arial" w:eastAsia="Arial Unicode MS" w:hAnsi="Arial" w:cs="Arial"/>
          <w:bdr w:val="nil"/>
          <w:lang w:val="es-ES"/>
        </w:rPr>
        <w:t>Que el presente decreto aplica a todas las entidades públicas del orden nacional y territorial, independientemente del régimen laboral y de carrera que rija a los servidores públicos</w:t>
      </w:r>
      <w:r w:rsidR="007418FD">
        <w:rPr>
          <w:rFonts w:ascii="Arial" w:eastAsia="Arial Unicode MS" w:hAnsi="Arial" w:cs="Arial"/>
          <w:bdr w:val="nil"/>
          <w:lang w:val="es-ES"/>
        </w:rPr>
        <w:t xml:space="preserve">, </w:t>
      </w:r>
      <w:r w:rsidR="007418FD">
        <w:rPr>
          <w:rFonts w:ascii="Arial" w:hAnsi="Arial" w:cs="Arial"/>
          <w:szCs w:val="22"/>
          <w:lang w:val="es-ES_tradnl"/>
        </w:rPr>
        <w:t>teniendo en cuenta las excepciones señaladas en el artículo 2.2.2.4.1 del Decreto 1072 de 2015.</w:t>
      </w:r>
    </w:p>
    <w:p w14:paraId="609263E7" w14:textId="77777777" w:rsidR="00EB2207" w:rsidRDefault="00EB2207" w:rsidP="00551812">
      <w:pPr>
        <w:spacing w:line="276" w:lineRule="auto"/>
        <w:jc w:val="both"/>
        <w:rPr>
          <w:rFonts w:ascii="Arial" w:hAnsi="Arial" w:cs="Arial"/>
          <w:color w:val="000000"/>
        </w:rPr>
      </w:pPr>
    </w:p>
    <w:p w14:paraId="6B0F8A7A" w14:textId="77777777" w:rsidR="00EB2207" w:rsidRDefault="00EB2207" w:rsidP="00551812">
      <w:pPr>
        <w:spacing w:line="276" w:lineRule="auto"/>
        <w:jc w:val="both"/>
        <w:rPr>
          <w:rFonts w:ascii="Arial" w:hAnsi="Arial" w:cs="Arial"/>
          <w:color w:val="000000"/>
        </w:rPr>
      </w:pPr>
    </w:p>
    <w:p w14:paraId="4E406A4C" w14:textId="77777777" w:rsidR="00551812" w:rsidRPr="008116E6" w:rsidRDefault="00551812" w:rsidP="00551812">
      <w:pPr>
        <w:spacing w:line="276" w:lineRule="auto"/>
        <w:jc w:val="both"/>
        <w:rPr>
          <w:rFonts w:ascii="Arial" w:hAnsi="Arial" w:cs="Arial"/>
          <w:color w:val="000000"/>
        </w:rPr>
      </w:pPr>
      <w:r w:rsidRPr="008116E6">
        <w:rPr>
          <w:rFonts w:ascii="Arial" w:hAnsi="Arial" w:cs="Arial"/>
          <w:color w:val="000000"/>
        </w:rPr>
        <w:t>Que, en mérito de lo expuesto, </w:t>
      </w:r>
    </w:p>
    <w:p w14:paraId="183AC8BE" w14:textId="77777777" w:rsidR="00551812" w:rsidRPr="008116E6" w:rsidRDefault="00551812" w:rsidP="00551812">
      <w:pPr>
        <w:spacing w:line="276" w:lineRule="auto"/>
        <w:jc w:val="center"/>
        <w:rPr>
          <w:rStyle w:val="Textoennegrita"/>
          <w:rFonts w:ascii="Arial" w:hAnsi="Arial" w:cs="Arial"/>
          <w:color w:val="000000"/>
        </w:rPr>
      </w:pPr>
    </w:p>
    <w:p w14:paraId="2233E06A" w14:textId="77777777" w:rsidR="00551812" w:rsidRPr="008116E6" w:rsidRDefault="00551812" w:rsidP="00551812">
      <w:pPr>
        <w:spacing w:line="276" w:lineRule="auto"/>
        <w:jc w:val="center"/>
        <w:rPr>
          <w:rStyle w:val="Textoennegrita"/>
          <w:rFonts w:ascii="Arial" w:hAnsi="Arial" w:cs="Arial"/>
          <w:b/>
          <w:color w:val="000000"/>
        </w:rPr>
      </w:pPr>
      <w:r w:rsidRPr="008116E6">
        <w:rPr>
          <w:rStyle w:val="Textoennegrita"/>
          <w:rFonts w:ascii="Arial" w:hAnsi="Arial" w:cs="Arial"/>
          <w:b/>
          <w:color w:val="000000"/>
        </w:rPr>
        <w:t>DECRETA</w:t>
      </w:r>
      <w:bookmarkStart w:id="0" w:name="ver_30103637"/>
      <w:bookmarkEnd w:id="0"/>
    </w:p>
    <w:p w14:paraId="3B350F9C" w14:textId="77777777" w:rsidR="00C87CF1" w:rsidRPr="00D13155" w:rsidRDefault="00551812" w:rsidP="005A5D2B">
      <w:pPr>
        <w:pStyle w:val="NormalWeb"/>
        <w:jc w:val="both"/>
        <w:rPr>
          <w:rFonts w:ascii="Arial" w:eastAsia="Arial Unicode MS" w:hAnsi="Arial" w:cs="Arial"/>
          <w:bCs/>
          <w:bdr w:val="nil"/>
          <w:lang w:val="es-ES"/>
        </w:rPr>
      </w:pPr>
      <w:r w:rsidRPr="00C87CF1">
        <w:rPr>
          <w:rFonts w:ascii="Arial" w:eastAsia="Arial Unicode MS" w:hAnsi="Arial" w:cs="Arial"/>
          <w:b/>
          <w:bCs/>
          <w:bdr w:val="nil"/>
          <w:lang w:val="es-ES"/>
        </w:rPr>
        <w:t>Artículo 1</w:t>
      </w:r>
      <w:r w:rsidRPr="00C87CF1">
        <w:rPr>
          <w:rFonts w:ascii="Arial" w:eastAsia="Arial Unicode MS" w:hAnsi="Arial" w:cs="Arial"/>
          <w:bdr w:val="nil"/>
          <w:lang w:val="es-ES"/>
        </w:rPr>
        <w:t xml:space="preserve">. </w:t>
      </w:r>
      <w:r w:rsidR="005A5D2B" w:rsidRPr="00C87CF1">
        <w:rPr>
          <w:rFonts w:ascii="Arial" w:eastAsia="Arial Unicode MS" w:hAnsi="Arial" w:cs="Arial"/>
          <w:bdr w:val="nil"/>
          <w:lang w:val="es-ES"/>
        </w:rPr>
        <w:t>Modifíque</w:t>
      </w:r>
      <w:r w:rsidR="00925723">
        <w:rPr>
          <w:rFonts w:ascii="Arial" w:eastAsia="Arial Unicode MS" w:hAnsi="Arial" w:cs="Arial"/>
          <w:bdr w:val="nil"/>
          <w:lang w:val="es-ES"/>
        </w:rPr>
        <w:t>n</w:t>
      </w:r>
      <w:r w:rsidR="005A5D2B" w:rsidRPr="00C87CF1">
        <w:rPr>
          <w:rFonts w:ascii="Arial" w:eastAsia="Arial Unicode MS" w:hAnsi="Arial" w:cs="Arial"/>
          <w:bdr w:val="nil"/>
          <w:lang w:val="es-ES"/>
        </w:rPr>
        <w:t>s</w:t>
      </w:r>
      <w:r w:rsidR="00D13155">
        <w:rPr>
          <w:rFonts w:ascii="Arial" w:eastAsia="Arial Unicode MS" w:hAnsi="Arial" w:cs="Arial"/>
          <w:bdr w:val="nil"/>
          <w:lang w:val="es-ES"/>
        </w:rPr>
        <w:t>e</w:t>
      </w:r>
      <w:r w:rsidR="005A5D2B" w:rsidRPr="00C87CF1">
        <w:rPr>
          <w:rFonts w:ascii="Arial" w:eastAsia="Arial Unicode MS" w:hAnsi="Arial" w:cs="Arial"/>
          <w:bdr w:val="nil"/>
          <w:lang w:val="es-ES"/>
        </w:rPr>
        <w:t xml:space="preserve"> </w:t>
      </w:r>
      <w:r w:rsidR="00BC343F">
        <w:rPr>
          <w:rFonts w:ascii="Arial" w:eastAsia="Arial Unicode MS" w:hAnsi="Arial" w:cs="Arial"/>
          <w:bdr w:val="nil"/>
          <w:lang w:val="es-ES"/>
        </w:rPr>
        <w:t xml:space="preserve">los artículos 2.2.2.5.1 al 2.2.2.5.4 del </w:t>
      </w:r>
      <w:r w:rsidR="005A5D2B" w:rsidRPr="00C87CF1">
        <w:rPr>
          <w:rFonts w:ascii="Arial" w:eastAsia="Arial Unicode MS" w:hAnsi="Arial" w:cs="Arial"/>
          <w:bCs/>
          <w:bdr w:val="nil"/>
          <w:lang w:val="es-ES"/>
        </w:rPr>
        <w:t>Capítulo </w:t>
      </w:r>
      <w:hyperlink r:id="rId9" w:anchor="2.2.2.5.1" w:history="1">
        <w:r w:rsidR="005A5D2B" w:rsidRPr="00C87CF1">
          <w:rPr>
            <w:rFonts w:ascii="Arial" w:eastAsia="Arial Unicode MS" w:hAnsi="Arial" w:cs="Arial"/>
            <w:bdr w:val="nil"/>
            <w:lang w:val="es-ES"/>
          </w:rPr>
          <w:t>5</w:t>
        </w:r>
      </w:hyperlink>
      <w:r w:rsidR="005A5D2B" w:rsidRPr="00C87CF1">
        <w:rPr>
          <w:rFonts w:ascii="Arial" w:eastAsia="Arial Unicode MS" w:hAnsi="Arial" w:cs="Arial"/>
          <w:bCs/>
          <w:bdr w:val="nil"/>
          <w:lang w:val="es-ES"/>
        </w:rPr>
        <w:t> del Título 2 de la Parte 2 del Libro 2 del Decreto 1072 de 2015, Único Reglamentario del Sector Trabajo, referente a los permisos sindicales</w:t>
      </w:r>
      <w:r w:rsidR="005A5D2B" w:rsidRPr="00C87CF1">
        <w:rPr>
          <w:rFonts w:eastAsia="Arial Unicode MS"/>
          <w:bCs/>
          <w:bdr w:val="nil"/>
          <w:lang w:val="es-ES"/>
        </w:rPr>
        <w:t xml:space="preserve">, </w:t>
      </w:r>
      <w:r w:rsidR="00936729">
        <w:rPr>
          <w:rFonts w:ascii="Arial" w:eastAsia="Arial Unicode MS" w:hAnsi="Arial" w:cs="Arial"/>
          <w:bCs/>
          <w:bdr w:val="nil"/>
          <w:lang w:val="es-ES"/>
        </w:rPr>
        <w:t>los cuales q</w:t>
      </w:r>
      <w:r w:rsidR="00C87CF1" w:rsidRPr="00D13155">
        <w:rPr>
          <w:rFonts w:ascii="Arial" w:eastAsia="Arial Unicode MS" w:hAnsi="Arial" w:cs="Arial"/>
          <w:bCs/>
          <w:bdr w:val="nil"/>
          <w:lang w:val="es-ES"/>
        </w:rPr>
        <w:t>uedará</w:t>
      </w:r>
      <w:r w:rsidR="00936729">
        <w:rPr>
          <w:rFonts w:ascii="Arial" w:eastAsia="Arial Unicode MS" w:hAnsi="Arial" w:cs="Arial"/>
          <w:bCs/>
          <w:bdr w:val="nil"/>
          <w:lang w:val="es-ES"/>
        </w:rPr>
        <w:t>n</w:t>
      </w:r>
      <w:r w:rsidR="00C87CF1" w:rsidRPr="00D13155">
        <w:rPr>
          <w:rFonts w:ascii="Arial" w:eastAsia="Arial Unicode MS" w:hAnsi="Arial" w:cs="Arial"/>
          <w:bCs/>
          <w:bdr w:val="nil"/>
          <w:lang w:val="es-ES"/>
        </w:rPr>
        <w:t xml:space="preserve"> así: </w:t>
      </w:r>
    </w:p>
    <w:p w14:paraId="7DA4A9FC" w14:textId="77777777" w:rsidR="00C87CF1" w:rsidRPr="00D117F9" w:rsidRDefault="00C87CF1" w:rsidP="00C87CF1">
      <w:pPr>
        <w:ind w:left="708"/>
        <w:jc w:val="both"/>
        <w:rPr>
          <w:rFonts w:ascii="Arial" w:hAnsi="Arial" w:cs="Arial"/>
        </w:rPr>
      </w:pPr>
      <w:r w:rsidRPr="00D117F9">
        <w:rPr>
          <w:rFonts w:ascii="Arial" w:hAnsi="Arial" w:cs="Arial"/>
          <w:b/>
          <w:bCs/>
        </w:rPr>
        <w:t>Artículo 2.2.2.5.1. Permisos sindicales para los representantes sindicales y servidores públicos sindicalizados</w:t>
      </w:r>
      <w:r w:rsidRPr="00D117F9">
        <w:rPr>
          <w:rFonts w:ascii="Arial" w:hAnsi="Arial" w:cs="Arial"/>
        </w:rPr>
        <w:t>. Los representantes sindicales de los servidores públicos tienen derecho a que las entidades públicas de todas las Ramas del Estado, sus Órganos Autónomos y sus Organismos de Control, la Organización Electoral, las Universidades Públicas, las entidades descentralizadas y demás entidades y dependencias públicas del orden nacional, departamental, dist</w:t>
      </w:r>
      <w:r>
        <w:rPr>
          <w:rFonts w:ascii="Arial" w:hAnsi="Arial" w:cs="Arial"/>
        </w:rPr>
        <w:t xml:space="preserve">rital y </w:t>
      </w:r>
      <w:r w:rsidRPr="00D117F9">
        <w:rPr>
          <w:rFonts w:ascii="Arial" w:hAnsi="Arial" w:cs="Arial"/>
        </w:rPr>
        <w:t>municipal, les concedan permisos sindicales remunerados, razonables y de acuerdo al grado de la organización, proporcional al número de afiliados  y necesarios para el cumplimiento de su gestión, teniendo en cuenta la estructura nacional y territorial con que cuente la organización sindical, lo anterior sin perjuicio de los permisos ya concedidos para los dirigentes de las organizaciones sindicales.</w:t>
      </w:r>
    </w:p>
    <w:p w14:paraId="311A3257" w14:textId="77777777" w:rsidR="00C87CF1" w:rsidRPr="00D117F9" w:rsidRDefault="00C87CF1" w:rsidP="00C87CF1">
      <w:pPr>
        <w:ind w:left="708"/>
        <w:jc w:val="both"/>
        <w:rPr>
          <w:rFonts w:ascii="Arial" w:hAnsi="Arial" w:cs="Arial"/>
          <w:b/>
          <w:bCs/>
        </w:rPr>
      </w:pPr>
    </w:p>
    <w:p w14:paraId="550A0EF1" w14:textId="77777777" w:rsidR="00C87CF1" w:rsidRPr="00D117F9" w:rsidRDefault="00C87CF1" w:rsidP="00C87CF1">
      <w:pPr>
        <w:ind w:left="708"/>
        <w:jc w:val="both"/>
        <w:rPr>
          <w:rFonts w:ascii="Arial" w:hAnsi="Arial" w:cs="Arial"/>
        </w:rPr>
      </w:pPr>
      <w:r w:rsidRPr="00D117F9">
        <w:rPr>
          <w:rFonts w:ascii="Arial" w:hAnsi="Arial" w:cs="Arial"/>
          <w:b/>
          <w:bCs/>
        </w:rPr>
        <w:t>Artículo 2.2.2.5.2. Beneficiarios de los permisos sindicales.</w:t>
      </w:r>
      <w:r w:rsidRPr="00D117F9">
        <w:rPr>
          <w:rFonts w:ascii="Arial" w:hAnsi="Arial" w:cs="Arial"/>
        </w:rPr>
        <w:t xml:space="preserve"> Las organizaciones sindicales de servidores públicos son titulares de la garantía del permiso sindical, del cual gozarán los integrantes de los comités ejecutivos, directivas y subdirectivas de confederaciones y federaciones; juntas directivas, subdirectivas, comités seccionales, comisión de reclamos y afiliados de los sindicatos, así como para los delegados previstos en los estatutos para las asambleas sindicales y la negociación colectiva.</w:t>
      </w:r>
    </w:p>
    <w:p w14:paraId="7DEC1D7F" w14:textId="77777777" w:rsidR="00C87CF1" w:rsidRPr="00D117F9" w:rsidRDefault="00C87CF1" w:rsidP="00C87CF1">
      <w:pPr>
        <w:ind w:left="708"/>
        <w:jc w:val="both"/>
        <w:rPr>
          <w:rFonts w:ascii="Arial" w:hAnsi="Arial" w:cs="Arial"/>
          <w:b/>
          <w:bCs/>
        </w:rPr>
      </w:pPr>
    </w:p>
    <w:p w14:paraId="66348B31" w14:textId="77777777" w:rsidR="00C87CF1" w:rsidRPr="00D117F9" w:rsidRDefault="00C87CF1" w:rsidP="00C87CF1">
      <w:pPr>
        <w:ind w:left="708"/>
        <w:jc w:val="both"/>
        <w:rPr>
          <w:rFonts w:ascii="Arial" w:hAnsi="Arial" w:cs="Arial"/>
        </w:rPr>
      </w:pPr>
      <w:r w:rsidRPr="00D117F9">
        <w:rPr>
          <w:rFonts w:ascii="Arial" w:hAnsi="Arial" w:cs="Arial"/>
          <w:b/>
          <w:bCs/>
        </w:rPr>
        <w:t>Parágrafo.</w:t>
      </w:r>
      <w:r w:rsidRPr="00D117F9">
        <w:rPr>
          <w:rFonts w:ascii="Arial" w:hAnsi="Arial" w:cs="Arial"/>
        </w:rPr>
        <w:t xml:space="preserve"> Para el otorgamiento de los permisos sindicales a los afiliados que no tengan el carácter de directivo sindical, se tendrá en cuenta los criterios establecidos en el artículo 2.2.2.5.1. de razonabilidad, proporcionalidad y debida prestación del servicio.</w:t>
      </w:r>
    </w:p>
    <w:p w14:paraId="08CCD2F6" w14:textId="77777777" w:rsidR="00C87CF1" w:rsidRPr="00D117F9" w:rsidRDefault="00C87CF1" w:rsidP="00C87CF1">
      <w:pPr>
        <w:ind w:left="708"/>
        <w:jc w:val="both"/>
        <w:rPr>
          <w:rFonts w:ascii="Arial" w:hAnsi="Arial" w:cs="Arial"/>
          <w:b/>
          <w:bCs/>
        </w:rPr>
      </w:pPr>
    </w:p>
    <w:p w14:paraId="34C5DA05" w14:textId="77777777" w:rsidR="00C87CF1" w:rsidRPr="00D117F9" w:rsidRDefault="00C87CF1" w:rsidP="00C87CF1">
      <w:pPr>
        <w:ind w:left="708"/>
        <w:jc w:val="both"/>
        <w:rPr>
          <w:rFonts w:ascii="Arial" w:hAnsi="Arial" w:cs="Arial"/>
        </w:rPr>
      </w:pPr>
      <w:r w:rsidRPr="00D117F9">
        <w:rPr>
          <w:rFonts w:ascii="Arial" w:hAnsi="Arial" w:cs="Arial"/>
          <w:b/>
          <w:bCs/>
        </w:rPr>
        <w:t>Artículo 2.2.2.5.3. Reconocimiento de los permisos sindicales.</w:t>
      </w:r>
      <w:r w:rsidRPr="00D117F9">
        <w:rPr>
          <w:rFonts w:ascii="Arial" w:hAnsi="Arial" w:cs="Arial"/>
        </w:rPr>
        <w:t xml:space="preserve"> Corresponde al nominador o al servidor público que éste delegue para tal efecto, reconocer mediante acto administrativo los permisos sindicales a que se refiere el presente capítulo, previa solicitud de las organizaciones sindicales de primero, segundo o tercer grado, en la que se precisen, entre otros, los permisos necesarios para el cumplimiento de su gestión, el nombre de los representantes, su finalidad, duración periódica y su distribución. </w:t>
      </w:r>
    </w:p>
    <w:p w14:paraId="2549C391" w14:textId="77777777" w:rsidR="00C87CF1" w:rsidRPr="00D117F9" w:rsidRDefault="00C87CF1" w:rsidP="00C87CF1">
      <w:pPr>
        <w:ind w:left="708"/>
        <w:jc w:val="both"/>
        <w:rPr>
          <w:rFonts w:ascii="Arial" w:hAnsi="Arial" w:cs="Arial"/>
        </w:rPr>
      </w:pPr>
    </w:p>
    <w:p w14:paraId="19E04BAC" w14:textId="77777777" w:rsidR="00C87CF1" w:rsidRPr="00D117F9" w:rsidRDefault="00C87CF1" w:rsidP="00C87CF1">
      <w:pPr>
        <w:ind w:left="708"/>
        <w:jc w:val="both"/>
        <w:rPr>
          <w:rFonts w:ascii="Arial" w:hAnsi="Arial" w:cs="Arial"/>
        </w:rPr>
      </w:pPr>
      <w:r w:rsidRPr="00D117F9">
        <w:rPr>
          <w:rFonts w:ascii="Arial" w:hAnsi="Arial" w:cs="Arial"/>
        </w:rPr>
        <w:t xml:space="preserve">Constituye una obligación de las entidades públicas de que trata el artículo 2.2.2.5.1. de este Decreto, en el marco de la Constitución Política, atender oportunamente y no entorpecer las solicitudes que sobre permisos sindicales soliciten las organizaciones sindicales de los servidores públicos, so pena de las consecuencias disciplinarias que genere tal omisión. </w:t>
      </w:r>
    </w:p>
    <w:p w14:paraId="4CC3CF97" w14:textId="77777777" w:rsidR="00C87CF1" w:rsidRPr="00D117F9" w:rsidRDefault="00C87CF1" w:rsidP="00C87CF1">
      <w:pPr>
        <w:ind w:left="708"/>
        <w:jc w:val="both"/>
        <w:rPr>
          <w:rFonts w:ascii="Arial" w:hAnsi="Arial" w:cs="Arial"/>
        </w:rPr>
      </w:pPr>
    </w:p>
    <w:p w14:paraId="0EFF9FFC" w14:textId="77777777" w:rsidR="00C87CF1" w:rsidRPr="00D117F9" w:rsidRDefault="00C87CF1" w:rsidP="00C87CF1">
      <w:pPr>
        <w:ind w:left="708"/>
        <w:jc w:val="both"/>
        <w:rPr>
          <w:rFonts w:ascii="Arial" w:hAnsi="Arial" w:cs="Arial"/>
        </w:rPr>
      </w:pPr>
      <w:r w:rsidRPr="00D117F9">
        <w:rPr>
          <w:rFonts w:ascii="Arial" w:hAnsi="Arial" w:cs="Arial"/>
          <w:b/>
          <w:bCs/>
        </w:rPr>
        <w:lastRenderedPageBreak/>
        <w:t>Parágrafo.</w:t>
      </w:r>
      <w:r w:rsidRPr="00D117F9">
        <w:rPr>
          <w:rFonts w:ascii="Arial" w:hAnsi="Arial" w:cs="Arial"/>
        </w:rPr>
        <w:t xml:space="preserve"> Igualmente se podrá otorgar permiso sindical a los afiliados y dirigentes de las organizaciones sindicales de servidores públicos elegidos para que los representen en jornadas de capacitación y formación relacionada con su actividad sindical.</w:t>
      </w:r>
    </w:p>
    <w:p w14:paraId="7FA94F00" w14:textId="77777777" w:rsidR="00C87CF1" w:rsidRPr="00D117F9" w:rsidRDefault="00C87CF1" w:rsidP="00C87CF1">
      <w:pPr>
        <w:ind w:left="708"/>
        <w:jc w:val="both"/>
        <w:rPr>
          <w:rFonts w:ascii="Arial" w:hAnsi="Arial" w:cs="Arial"/>
          <w:b/>
          <w:bCs/>
        </w:rPr>
      </w:pPr>
    </w:p>
    <w:p w14:paraId="1D48A5A5" w14:textId="77777777" w:rsidR="00C87CF1" w:rsidRPr="00D117F9" w:rsidRDefault="00C87CF1" w:rsidP="00C87CF1">
      <w:pPr>
        <w:ind w:left="708"/>
        <w:jc w:val="both"/>
        <w:rPr>
          <w:rFonts w:ascii="Arial" w:hAnsi="Arial" w:cs="Arial"/>
        </w:rPr>
      </w:pPr>
      <w:r w:rsidRPr="00D117F9">
        <w:rPr>
          <w:rFonts w:ascii="Arial" w:hAnsi="Arial" w:cs="Arial"/>
          <w:b/>
          <w:bCs/>
        </w:rPr>
        <w:t>Artículo 2.2.2.5.4. Términos para el otorgamiento de permisos sindicales.</w:t>
      </w:r>
      <w:r w:rsidRPr="00D117F9">
        <w:rPr>
          <w:rFonts w:ascii="Arial" w:hAnsi="Arial" w:cs="Arial"/>
        </w:rPr>
        <w:t xml:space="preserve"> Los permisos sindicales deberán ser solicitados por escrito por el Presidente o Secretario General de la organización sindical, como mínimo con ocho (8) días de antelación a la fecha para la cual se solicita el permiso, cuando se trate de delegados previstos en los estatutos sindicales para las asambleas sindicales, la negociación colectiva y los procesos de capacitación y formación y, de cuatro (4) días previos a la fecha para la cual se solicita el permiso cuando se trate de directivos, a efectos de que la entidad pública pueda autorizarlos. </w:t>
      </w:r>
    </w:p>
    <w:p w14:paraId="07075B20" w14:textId="77777777" w:rsidR="00C87CF1" w:rsidRPr="00D117F9" w:rsidRDefault="00C87CF1" w:rsidP="00C87CF1">
      <w:pPr>
        <w:ind w:left="708"/>
        <w:jc w:val="both"/>
        <w:rPr>
          <w:rFonts w:ascii="Arial" w:hAnsi="Arial" w:cs="Arial"/>
        </w:rPr>
      </w:pPr>
    </w:p>
    <w:p w14:paraId="403F863C" w14:textId="77777777" w:rsidR="00C87CF1" w:rsidRPr="00D117F9" w:rsidRDefault="00C87CF1" w:rsidP="00C87CF1">
      <w:pPr>
        <w:ind w:left="708"/>
        <w:jc w:val="both"/>
        <w:rPr>
          <w:rFonts w:ascii="Arial" w:hAnsi="Arial" w:cs="Arial"/>
        </w:rPr>
      </w:pPr>
      <w:r w:rsidRPr="00D117F9">
        <w:rPr>
          <w:rFonts w:ascii="Arial" w:hAnsi="Arial" w:cs="Arial"/>
        </w:rPr>
        <w:t xml:space="preserve">El nominador o la autoridad responsable dará respuesta de fondo mediante acto administrativo motivado, el cual indicará el nombre del servidor a quien se le otorga el permiso, la finalidad y el término de su duración según corresponda. </w:t>
      </w:r>
    </w:p>
    <w:p w14:paraId="600D7AB2" w14:textId="77777777" w:rsidR="00C87CF1" w:rsidRPr="00D117F9" w:rsidRDefault="00C87CF1" w:rsidP="00C87CF1">
      <w:pPr>
        <w:ind w:left="708"/>
        <w:jc w:val="both"/>
        <w:rPr>
          <w:rFonts w:ascii="Arial" w:hAnsi="Arial" w:cs="Arial"/>
        </w:rPr>
      </w:pPr>
    </w:p>
    <w:p w14:paraId="0028E2C6" w14:textId="77777777" w:rsidR="00C87CF1" w:rsidRPr="00D117F9" w:rsidRDefault="00C87CF1" w:rsidP="00C87CF1">
      <w:pPr>
        <w:ind w:left="708"/>
        <w:jc w:val="both"/>
        <w:rPr>
          <w:rFonts w:ascii="Arial" w:hAnsi="Arial" w:cs="Arial"/>
        </w:rPr>
      </w:pPr>
      <w:r w:rsidRPr="00D117F9">
        <w:rPr>
          <w:rFonts w:ascii="Arial" w:hAnsi="Arial" w:cs="Arial"/>
        </w:rPr>
        <w:t xml:space="preserve">La única razón por la que se puede negar o limitar el permiso sindical es demostrando que con la ausencia del servidor público se afectará la debida prestación del servicio que debe prestar la entidad a la que pertenece, sin que sea posible en forma alguna superar la ausencia. </w:t>
      </w:r>
    </w:p>
    <w:p w14:paraId="3B906CD1" w14:textId="77777777" w:rsidR="00C87CF1" w:rsidRPr="00D117F9" w:rsidRDefault="00C87CF1" w:rsidP="00C87CF1">
      <w:pPr>
        <w:ind w:left="708"/>
        <w:jc w:val="both"/>
        <w:rPr>
          <w:rFonts w:ascii="Arial" w:hAnsi="Arial" w:cs="Arial"/>
        </w:rPr>
      </w:pPr>
    </w:p>
    <w:p w14:paraId="2EAB722F" w14:textId="77777777" w:rsidR="00C87CF1" w:rsidRPr="00D117F9" w:rsidRDefault="00C87CF1" w:rsidP="00C87CF1">
      <w:pPr>
        <w:ind w:left="708"/>
        <w:jc w:val="both"/>
        <w:rPr>
          <w:rFonts w:ascii="Arial" w:hAnsi="Arial" w:cs="Arial"/>
        </w:rPr>
      </w:pPr>
      <w:r w:rsidRPr="00D117F9">
        <w:rPr>
          <w:rFonts w:ascii="Arial" w:hAnsi="Arial" w:cs="Arial"/>
        </w:rPr>
        <w:t>El acto administrativo se notificará dentro de la jornada laboral a la organización sindical, mínimo dentro de los tres (3) días anteriores a la fecha de inicio del permiso sindical solicitado. En caso de no dar respuesta en los términos establecidos en el presente decreto, se entenderá como concedido el permiso sindical para todos los efectos.</w:t>
      </w:r>
    </w:p>
    <w:p w14:paraId="0248384A" w14:textId="77777777" w:rsidR="00C87CF1" w:rsidRPr="00D117F9" w:rsidRDefault="00C87CF1" w:rsidP="00C87CF1">
      <w:pPr>
        <w:ind w:left="708"/>
        <w:jc w:val="both"/>
        <w:rPr>
          <w:rFonts w:ascii="Arial" w:hAnsi="Arial" w:cs="Arial"/>
          <w:b/>
          <w:bCs/>
        </w:rPr>
      </w:pPr>
    </w:p>
    <w:p w14:paraId="27A41FBD" w14:textId="77777777" w:rsidR="00C87CF1" w:rsidRPr="00D117F9" w:rsidRDefault="00C87CF1" w:rsidP="00C87CF1">
      <w:pPr>
        <w:ind w:left="708"/>
        <w:jc w:val="both"/>
        <w:rPr>
          <w:rFonts w:ascii="Arial" w:hAnsi="Arial" w:cs="Arial"/>
        </w:rPr>
      </w:pPr>
      <w:r w:rsidRPr="00D117F9">
        <w:rPr>
          <w:rFonts w:ascii="Arial" w:hAnsi="Arial" w:cs="Arial"/>
          <w:b/>
          <w:bCs/>
        </w:rPr>
        <w:t>Parágrafo 1.</w:t>
      </w:r>
      <w:r w:rsidRPr="00D117F9">
        <w:rPr>
          <w:rFonts w:ascii="Arial" w:hAnsi="Arial" w:cs="Arial"/>
        </w:rPr>
        <w:t xml:space="preserve"> En los casos excepcionales, el permiso sindical podrá solicitarse con un (1) día de anticipación al inicio de la fecha para la cual se requiere, indicando los motivos o circunstancias en que se fundamenta la solicitud.</w:t>
      </w:r>
    </w:p>
    <w:p w14:paraId="7E150FEF" w14:textId="77777777" w:rsidR="00C87CF1" w:rsidRDefault="00C87CF1" w:rsidP="00C87CF1">
      <w:pPr>
        <w:pStyle w:val="NormalWeb"/>
        <w:ind w:left="708"/>
        <w:jc w:val="both"/>
        <w:rPr>
          <w:rFonts w:ascii="Arial" w:hAnsi="Arial" w:cs="Arial"/>
          <w:lang w:val="es-CO"/>
        </w:rPr>
      </w:pPr>
      <w:r w:rsidRPr="00C87CF1">
        <w:rPr>
          <w:rFonts w:ascii="Arial" w:hAnsi="Arial" w:cs="Arial"/>
          <w:b/>
          <w:bCs/>
          <w:lang w:val="es-CO"/>
        </w:rPr>
        <w:t>Parágrafo 2.</w:t>
      </w:r>
      <w:r w:rsidRPr="00C87CF1">
        <w:rPr>
          <w:rFonts w:ascii="Arial" w:hAnsi="Arial" w:cs="Arial"/>
          <w:lang w:val="es-CO"/>
        </w:rPr>
        <w:t xml:space="preserve"> Para la participación de los empleados públicos sindicalizados en las asambleas de la respectiva organización sindical, el presidente o secretario general de la misma, informará sobre la realización de la asamblea a la administración con mínimo cinco (5) días de anticipación, con el fin de que se tomen las medidas para garantizar la prestación del servicio.</w:t>
      </w:r>
    </w:p>
    <w:p w14:paraId="771AEA53" w14:textId="77777777" w:rsidR="00551812" w:rsidRPr="008116E6" w:rsidRDefault="00551812" w:rsidP="00551812">
      <w:pPr>
        <w:tabs>
          <w:tab w:val="left" w:pos="8820"/>
        </w:tabs>
        <w:ind w:right="-93"/>
        <w:jc w:val="both"/>
        <w:rPr>
          <w:rFonts w:ascii="Arial" w:hAnsi="Arial" w:cs="Arial"/>
          <w:b/>
          <w:color w:val="000000" w:themeColor="text1"/>
        </w:rPr>
      </w:pPr>
      <w:bookmarkStart w:id="1" w:name="ver_30091559"/>
      <w:bookmarkEnd w:id="1"/>
      <w:r w:rsidRPr="008116E6">
        <w:rPr>
          <w:rFonts w:ascii="Arial" w:hAnsi="Arial" w:cs="Arial"/>
          <w:b/>
          <w:bCs/>
          <w:color w:val="000000" w:themeColor="text1"/>
        </w:rPr>
        <w:t xml:space="preserve">Artículo 2. </w:t>
      </w:r>
      <w:r w:rsidRPr="008116E6">
        <w:rPr>
          <w:rStyle w:val="CharacterStyle1"/>
          <w:rFonts w:ascii="Arial" w:eastAsiaTheme="majorEastAsia" w:hAnsi="Arial" w:cs="Arial"/>
          <w:b/>
          <w:iCs/>
          <w:color w:val="000000" w:themeColor="text1"/>
          <w:sz w:val="24"/>
          <w:szCs w:val="24"/>
        </w:rPr>
        <w:t>Vigencia.</w:t>
      </w:r>
      <w:r w:rsidRPr="008116E6">
        <w:rPr>
          <w:rStyle w:val="CharacterStyle1"/>
          <w:rFonts w:ascii="Arial" w:eastAsiaTheme="majorEastAsia" w:hAnsi="Arial" w:cs="Arial"/>
          <w:bCs/>
          <w:color w:val="000000" w:themeColor="text1"/>
          <w:sz w:val="24"/>
          <w:szCs w:val="24"/>
        </w:rPr>
        <w:t xml:space="preserve">  </w:t>
      </w:r>
      <w:r w:rsidRPr="008116E6">
        <w:rPr>
          <w:rFonts w:ascii="Arial" w:hAnsi="Arial" w:cs="Arial"/>
          <w:bCs/>
          <w:color w:val="000000" w:themeColor="text1"/>
        </w:rPr>
        <w:t xml:space="preserve">El presente Decreto rige a partir de la fecha de su publicación. </w:t>
      </w:r>
    </w:p>
    <w:p w14:paraId="5E9C5CB3" w14:textId="77777777" w:rsidR="00551812" w:rsidRPr="008116E6" w:rsidRDefault="00551812" w:rsidP="00551812">
      <w:pPr>
        <w:spacing w:line="276" w:lineRule="auto"/>
        <w:jc w:val="both"/>
        <w:rPr>
          <w:rFonts w:ascii="Arial" w:hAnsi="Arial" w:cs="Arial"/>
          <w:color w:val="000000"/>
        </w:rPr>
      </w:pPr>
    </w:p>
    <w:p w14:paraId="2F9D2442" w14:textId="77777777" w:rsidR="00551812" w:rsidRPr="008116E6" w:rsidRDefault="00551812" w:rsidP="00B925FA">
      <w:pPr>
        <w:spacing w:line="276" w:lineRule="auto"/>
        <w:jc w:val="center"/>
        <w:rPr>
          <w:rFonts w:ascii="Arial" w:hAnsi="Arial" w:cs="Arial"/>
          <w:b/>
          <w:color w:val="000000" w:themeColor="text1"/>
        </w:rPr>
      </w:pPr>
      <w:r w:rsidRPr="008116E6">
        <w:rPr>
          <w:rFonts w:ascii="Arial" w:hAnsi="Arial" w:cs="Arial"/>
          <w:b/>
          <w:color w:val="000000" w:themeColor="text1"/>
        </w:rPr>
        <w:t>PUBLÍQUESE Y CÚMPLASE</w:t>
      </w:r>
    </w:p>
    <w:p w14:paraId="3A84BAAA" w14:textId="77777777" w:rsidR="00551812" w:rsidRPr="008116E6" w:rsidRDefault="00551812" w:rsidP="00551812">
      <w:pPr>
        <w:spacing w:line="276" w:lineRule="auto"/>
        <w:jc w:val="both"/>
        <w:rPr>
          <w:rFonts w:ascii="Arial" w:hAnsi="Arial" w:cs="Arial"/>
          <w:color w:val="000000" w:themeColor="text1"/>
        </w:rPr>
      </w:pPr>
    </w:p>
    <w:p w14:paraId="10F9D890" w14:textId="77777777" w:rsidR="00551812" w:rsidRPr="008116E6" w:rsidRDefault="00551812" w:rsidP="00551812">
      <w:pPr>
        <w:spacing w:line="276" w:lineRule="auto"/>
        <w:jc w:val="both"/>
        <w:rPr>
          <w:rFonts w:ascii="Arial" w:hAnsi="Arial" w:cs="Arial"/>
          <w:color w:val="000000" w:themeColor="text1"/>
        </w:rPr>
      </w:pPr>
      <w:r w:rsidRPr="008116E6">
        <w:rPr>
          <w:rFonts w:ascii="Arial" w:hAnsi="Arial" w:cs="Arial"/>
          <w:color w:val="000000" w:themeColor="text1"/>
        </w:rPr>
        <w:t>Dado en Bogotá D.C., a los</w:t>
      </w:r>
    </w:p>
    <w:p w14:paraId="5BF5C6C1" w14:textId="77777777" w:rsidR="00551812" w:rsidRPr="008116E6" w:rsidRDefault="00551812" w:rsidP="00551812">
      <w:pPr>
        <w:jc w:val="both"/>
        <w:rPr>
          <w:rFonts w:ascii="Arial" w:hAnsi="Arial" w:cs="Arial"/>
          <w:b/>
          <w:color w:val="000000" w:themeColor="text1"/>
        </w:rPr>
      </w:pPr>
    </w:p>
    <w:p w14:paraId="2BBB51BE" w14:textId="77777777" w:rsidR="00C87CF1" w:rsidRDefault="00C87CF1" w:rsidP="00551812">
      <w:pPr>
        <w:pStyle w:val="CUERPOTEXTO"/>
        <w:spacing w:before="0" w:after="0"/>
        <w:ind w:right="-233" w:firstLine="0"/>
        <w:outlineLvl w:val="0"/>
        <w:rPr>
          <w:rFonts w:ascii="Arial" w:hAnsi="Arial" w:cs="Arial"/>
          <w:b/>
          <w:bCs/>
          <w:color w:val="000000" w:themeColor="text1"/>
          <w:szCs w:val="24"/>
        </w:rPr>
      </w:pPr>
    </w:p>
    <w:p w14:paraId="6F92E4C0" w14:textId="77777777" w:rsidR="00F64EC0" w:rsidRDefault="00F64EC0" w:rsidP="00551812">
      <w:pPr>
        <w:pStyle w:val="CUERPOTEXTO"/>
        <w:spacing w:before="0" w:after="0"/>
        <w:ind w:right="-233" w:firstLine="0"/>
        <w:outlineLvl w:val="0"/>
        <w:rPr>
          <w:rFonts w:ascii="Arial" w:hAnsi="Arial" w:cs="Arial"/>
          <w:b/>
          <w:bCs/>
          <w:color w:val="000000" w:themeColor="text1"/>
          <w:szCs w:val="24"/>
        </w:rPr>
      </w:pPr>
    </w:p>
    <w:p w14:paraId="2B30D37A" w14:textId="77777777" w:rsidR="00C87CF1" w:rsidRDefault="00C87CF1" w:rsidP="00551812">
      <w:pPr>
        <w:pStyle w:val="CUERPOTEXTO"/>
        <w:spacing w:before="0" w:after="0"/>
        <w:ind w:right="-233" w:firstLine="0"/>
        <w:outlineLvl w:val="0"/>
        <w:rPr>
          <w:rFonts w:ascii="Arial" w:hAnsi="Arial" w:cs="Arial"/>
          <w:b/>
          <w:bCs/>
          <w:color w:val="000000" w:themeColor="text1"/>
          <w:szCs w:val="24"/>
        </w:rPr>
      </w:pPr>
    </w:p>
    <w:p w14:paraId="0B2DB2D6" w14:textId="66DD3C65" w:rsidR="00C87CF1" w:rsidRDefault="001A5C8E" w:rsidP="00551812">
      <w:pPr>
        <w:pStyle w:val="CUERPOTEXTO"/>
        <w:spacing w:before="0" w:after="0"/>
        <w:ind w:right="-233" w:firstLine="0"/>
        <w:outlineLvl w:val="0"/>
        <w:rPr>
          <w:rFonts w:ascii="Arial" w:hAnsi="Arial" w:cs="Arial"/>
          <w:b/>
          <w:bCs/>
          <w:color w:val="000000" w:themeColor="text1"/>
          <w:szCs w:val="24"/>
        </w:rPr>
      </w:pPr>
      <w:r>
        <w:rPr>
          <w:rFonts w:ascii="Arial" w:hAnsi="Arial" w:cs="Arial"/>
          <w:b/>
          <w:bCs/>
          <w:color w:val="000000" w:themeColor="text1"/>
          <w:szCs w:val="24"/>
        </w:rPr>
        <w:t xml:space="preserve">LA MINISTRA DEL TRABAJO, </w:t>
      </w:r>
    </w:p>
    <w:p w14:paraId="6EEA7FA5" w14:textId="77777777" w:rsidR="00C87CF1" w:rsidRDefault="00C87CF1" w:rsidP="00551812">
      <w:pPr>
        <w:pStyle w:val="CUERPOTEXTO"/>
        <w:spacing w:before="0" w:after="0"/>
        <w:ind w:right="-233" w:firstLine="0"/>
        <w:outlineLvl w:val="0"/>
        <w:rPr>
          <w:rFonts w:ascii="Arial" w:hAnsi="Arial" w:cs="Arial"/>
          <w:b/>
          <w:bCs/>
          <w:color w:val="000000" w:themeColor="text1"/>
          <w:szCs w:val="24"/>
        </w:rPr>
      </w:pPr>
    </w:p>
    <w:p w14:paraId="352FD50D" w14:textId="77777777" w:rsidR="00C87CF1" w:rsidRDefault="00C87CF1" w:rsidP="00551812">
      <w:pPr>
        <w:pStyle w:val="CUERPOTEXTO"/>
        <w:spacing w:before="0" w:after="0"/>
        <w:ind w:right="-233" w:firstLine="0"/>
        <w:outlineLvl w:val="0"/>
        <w:rPr>
          <w:rFonts w:ascii="Arial" w:hAnsi="Arial" w:cs="Arial"/>
          <w:b/>
          <w:bCs/>
          <w:color w:val="000000" w:themeColor="text1"/>
          <w:szCs w:val="24"/>
        </w:rPr>
      </w:pPr>
    </w:p>
    <w:p w14:paraId="070D3429" w14:textId="77777777" w:rsidR="00C87CF1" w:rsidRDefault="00C87CF1" w:rsidP="001A5C8E">
      <w:pPr>
        <w:pStyle w:val="CUERPOTEXTO"/>
        <w:spacing w:before="0" w:after="0"/>
        <w:ind w:right="-2" w:firstLine="0"/>
        <w:jc w:val="right"/>
        <w:outlineLvl w:val="0"/>
        <w:rPr>
          <w:rFonts w:ascii="Arial" w:hAnsi="Arial" w:cs="Arial"/>
          <w:b/>
          <w:bCs/>
          <w:color w:val="000000" w:themeColor="text1"/>
          <w:szCs w:val="24"/>
        </w:rPr>
      </w:pPr>
      <w:r>
        <w:rPr>
          <w:rFonts w:ascii="Arial" w:hAnsi="Arial" w:cs="Arial"/>
          <w:b/>
          <w:bCs/>
          <w:color w:val="000000" w:themeColor="text1"/>
          <w:szCs w:val="24"/>
        </w:rPr>
        <w:t xml:space="preserve">GLORIA INÉS RAMÍREZ </w:t>
      </w:r>
      <w:r w:rsidR="00262895">
        <w:rPr>
          <w:rFonts w:ascii="Arial" w:hAnsi="Arial" w:cs="Arial"/>
          <w:b/>
          <w:bCs/>
          <w:color w:val="000000" w:themeColor="text1"/>
          <w:szCs w:val="24"/>
        </w:rPr>
        <w:t>RIOS</w:t>
      </w:r>
    </w:p>
    <w:p w14:paraId="2096B39B" w14:textId="77777777" w:rsidR="00262895" w:rsidRDefault="00262895" w:rsidP="001A5C8E">
      <w:pPr>
        <w:pStyle w:val="CUERPOTEXTO"/>
        <w:spacing w:before="0" w:after="0"/>
        <w:ind w:right="-2" w:firstLine="0"/>
        <w:outlineLvl w:val="0"/>
        <w:rPr>
          <w:rFonts w:ascii="Arial" w:hAnsi="Arial" w:cs="Arial"/>
          <w:b/>
          <w:bCs/>
          <w:color w:val="000000" w:themeColor="text1"/>
          <w:szCs w:val="24"/>
        </w:rPr>
      </w:pPr>
    </w:p>
    <w:p w14:paraId="50750950" w14:textId="77777777" w:rsidR="00262895" w:rsidRDefault="00262895" w:rsidP="001A5C8E">
      <w:pPr>
        <w:pStyle w:val="CUERPOTEXTO"/>
        <w:spacing w:before="0" w:after="0"/>
        <w:ind w:right="-2" w:firstLine="0"/>
        <w:outlineLvl w:val="0"/>
        <w:rPr>
          <w:rFonts w:ascii="Arial" w:hAnsi="Arial" w:cs="Arial"/>
          <w:b/>
          <w:bCs/>
          <w:color w:val="000000" w:themeColor="text1"/>
          <w:szCs w:val="24"/>
        </w:rPr>
      </w:pPr>
    </w:p>
    <w:p w14:paraId="34F33142" w14:textId="77777777" w:rsidR="008C3727" w:rsidRDefault="008C3727" w:rsidP="001A5C8E">
      <w:pPr>
        <w:pStyle w:val="CUERPOTEXTO"/>
        <w:spacing w:before="0" w:after="0"/>
        <w:ind w:right="-2" w:firstLine="0"/>
        <w:outlineLvl w:val="0"/>
        <w:rPr>
          <w:rFonts w:ascii="Arial" w:hAnsi="Arial" w:cs="Arial"/>
          <w:b/>
          <w:bCs/>
          <w:color w:val="000000" w:themeColor="text1"/>
          <w:szCs w:val="24"/>
        </w:rPr>
      </w:pPr>
    </w:p>
    <w:p w14:paraId="70B579BB" w14:textId="77777777" w:rsidR="008C3727" w:rsidRDefault="008C3727" w:rsidP="001A5C8E">
      <w:pPr>
        <w:pStyle w:val="CUERPOTEXTO"/>
        <w:spacing w:before="0" w:after="0"/>
        <w:ind w:right="-2" w:firstLine="0"/>
        <w:outlineLvl w:val="0"/>
        <w:rPr>
          <w:rFonts w:ascii="Arial" w:hAnsi="Arial" w:cs="Arial"/>
          <w:b/>
          <w:bCs/>
          <w:color w:val="000000" w:themeColor="text1"/>
          <w:szCs w:val="24"/>
        </w:rPr>
      </w:pPr>
    </w:p>
    <w:p w14:paraId="7D0BE315" w14:textId="77777777" w:rsidR="008C3727" w:rsidRDefault="008C3727" w:rsidP="001A5C8E">
      <w:pPr>
        <w:pStyle w:val="CUERPOTEXTO"/>
        <w:spacing w:before="0" w:after="0"/>
        <w:ind w:right="-2" w:firstLine="0"/>
        <w:outlineLvl w:val="0"/>
        <w:rPr>
          <w:rFonts w:ascii="Arial" w:hAnsi="Arial" w:cs="Arial"/>
          <w:b/>
          <w:bCs/>
          <w:color w:val="000000" w:themeColor="text1"/>
          <w:szCs w:val="24"/>
        </w:rPr>
      </w:pPr>
    </w:p>
    <w:p w14:paraId="4C13890D" w14:textId="483FD7BF" w:rsidR="00262895" w:rsidRDefault="001A5C8E" w:rsidP="001A5C8E">
      <w:pPr>
        <w:pStyle w:val="CUERPOTEXTO"/>
        <w:spacing w:before="0" w:after="0"/>
        <w:ind w:right="-2" w:firstLine="0"/>
        <w:outlineLvl w:val="0"/>
        <w:rPr>
          <w:rFonts w:ascii="Arial" w:hAnsi="Arial" w:cs="Arial"/>
          <w:b/>
          <w:bCs/>
          <w:color w:val="000000" w:themeColor="text1"/>
          <w:szCs w:val="24"/>
        </w:rPr>
      </w:pPr>
      <w:r>
        <w:rPr>
          <w:rFonts w:ascii="Arial" w:hAnsi="Arial" w:cs="Arial"/>
          <w:b/>
          <w:bCs/>
          <w:color w:val="000000" w:themeColor="text1"/>
          <w:szCs w:val="24"/>
        </w:rPr>
        <w:t xml:space="preserve">EL DIRECTOR DEL DEPARTAMENTO ADMINISTRATIVO DE LA FUNCIÓN PÚBLICA, </w:t>
      </w:r>
    </w:p>
    <w:p w14:paraId="247D8B45" w14:textId="77777777" w:rsidR="00262895" w:rsidRDefault="00262895" w:rsidP="001A5C8E">
      <w:pPr>
        <w:pStyle w:val="CUERPOTEXTO"/>
        <w:spacing w:before="0" w:after="0"/>
        <w:ind w:right="-2" w:firstLine="0"/>
        <w:outlineLvl w:val="0"/>
        <w:rPr>
          <w:rFonts w:ascii="Arial" w:hAnsi="Arial" w:cs="Arial"/>
          <w:b/>
          <w:bCs/>
          <w:color w:val="000000" w:themeColor="text1"/>
          <w:szCs w:val="24"/>
        </w:rPr>
      </w:pPr>
    </w:p>
    <w:p w14:paraId="7F549DD8" w14:textId="77777777" w:rsidR="00262895" w:rsidRDefault="00262895" w:rsidP="001A5C8E">
      <w:pPr>
        <w:pStyle w:val="CUERPOTEXTO"/>
        <w:spacing w:before="0" w:after="0"/>
        <w:ind w:right="-2" w:firstLine="0"/>
        <w:outlineLvl w:val="0"/>
        <w:rPr>
          <w:rFonts w:ascii="Arial" w:hAnsi="Arial" w:cs="Arial"/>
          <w:b/>
          <w:bCs/>
          <w:color w:val="000000" w:themeColor="text1"/>
          <w:szCs w:val="24"/>
        </w:rPr>
      </w:pPr>
    </w:p>
    <w:p w14:paraId="7CD69FA8" w14:textId="77777777" w:rsidR="001A5C8E" w:rsidRDefault="001A5C8E" w:rsidP="001A5C8E">
      <w:pPr>
        <w:pStyle w:val="CUERPOTEXTO"/>
        <w:spacing w:before="0" w:after="0"/>
        <w:ind w:right="-2" w:firstLine="0"/>
        <w:outlineLvl w:val="0"/>
        <w:rPr>
          <w:rFonts w:ascii="Arial" w:hAnsi="Arial" w:cs="Arial"/>
          <w:b/>
          <w:bCs/>
          <w:color w:val="000000" w:themeColor="text1"/>
          <w:szCs w:val="24"/>
        </w:rPr>
      </w:pPr>
    </w:p>
    <w:p w14:paraId="3990F61A" w14:textId="77777777" w:rsidR="001A5C8E" w:rsidRDefault="001A5C8E" w:rsidP="001A5C8E">
      <w:pPr>
        <w:pStyle w:val="CUERPOTEXTO"/>
        <w:spacing w:before="0" w:after="0"/>
        <w:ind w:right="-2" w:firstLine="0"/>
        <w:outlineLvl w:val="0"/>
        <w:rPr>
          <w:rFonts w:ascii="Arial" w:hAnsi="Arial" w:cs="Arial"/>
          <w:b/>
          <w:bCs/>
          <w:color w:val="000000" w:themeColor="text1"/>
          <w:szCs w:val="24"/>
        </w:rPr>
      </w:pPr>
    </w:p>
    <w:p w14:paraId="314962D6" w14:textId="77777777" w:rsidR="001A5C8E" w:rsidRDefault="001A5C8E" w:rsidP="001A5C8E">
      <w:pPr>
        <w:pStyle w:val="CUERPOTEXTO"/>
        <w:spacing w:before="0" w:after="0"/>
        <w:ind w:right="-2" w:firstLine="0"/>
        <w:outlineLvl w:val="0"/>
        <w:rPr>
          <w:rFonts w:ascii="Arial" w:hAnsi="Arial" w:cs="Arial"/>
          <w:b/>
          <w:bCs/>
          <w:color w:val="000000" w:themeColor="text1"/>
          <w:szCs w:val="24"/>
        </w:rPr>
      </w:pPr>
    </w:p>
    <w:p w14:paraId="6C38681E" w14:textId="77777777" w:rsidR="00262895" w:rsidRDefault="00262895" w:rsidP="001A5C8E">
      <w:pPr>
        <w:pStyle w:val="CUERPOTEXTO"/>
        <w:spacing w:before="0" w:after="0"/>
        <w:ind w:right="-2" w:firstLine="0"/>
        <w:jc w:val="right"/>
        <w:outlineLvl w:val="0"/>
        <w:rPr>
          <w:rFonts w:ascii="Arial" w:hAnsi="Arial" w:cs="Arial"/>
          <w:b/>
          <w:bCs/>
          <w:color w:val="000000" w:themeColor="text1"/>
          <w:szCs w:val="24"/>
        </w:rPr>
      </w:pPr>
      <w:r>
        <w:rPr>
          <w:rFonts w:ascii="Arial" w:hAnsi="Arial" w:cs="Arial"/>
          <w:b/>
          <w:bCs/>
          <w:color w:val="000000" w:themeColor="text1"/>
          <w:szCs w:val="24"/>
        </w:rPr>
        <w:t>CESAR A</w:t>
      </w:r>
      <w:r w:rsidR="008C3727">
        <w:rPr>
          <w:rFonts w:ascii="Arial" w:hAnsi="Arial" w:cs="Arial"/>
          <w:b/>
          <w:bCs/>
          <w:color w:val="000000" w:themeColor="text1"/>
          <w:szCs w:val="24"/>
        </w:rPr>
        <w:t>UG</w:t>
      </w:r>
      <w:r>
        <w:rPr>
          <w:rFonts w:ascii="Arial" w:hAnsi="Arial" w:cs="Arial"/>
          <w:b/>
          <w:bCs/>
          <w:color w:val="000000" w:themeColor="text1"/>
          <w:szCs w:val="24"/>
        </w:rPr>
        <w:t>USTO MANRIQUE SOACHA</w:t>
      </w:r>
    </w:p>
    <w:p w14:paraId="4AFF4274" w14:textId="77777777" w:rsidR="00262895" w:rsidRDefault="00262895" w:rsidP="00551812">
      <w:pPr>
        <w:pStyle w:val="CUERPOTEXTO"/>
        <w:spacing w:before="0" w:after="0"/>
        <w:ind w:right="-233" w:firstLine="0"/>
        <w:outlineLvl w:val="0"/>
        <w:rPr>
          <w:rFonts w:ascii="Arial" w:hAnsi="Arial" w:cs="Arial"/>
          <w:b/>
          <w:bCs/>
          <w:color w:val="000000" w:themeColor="text1"/>
          <w:szCs w:val="24"/>
        </w:rPr>
      </w:pPr>
    </w:p>
    <w:p w14:paraId="3DA54A36" w14:textId="77777777" w:rsidR="00262895" w:rsidRDefault="00262895" w:rsidP="00551812">
      <w:pPr>
        <w:pStyle w:val="CUERPOTEXTO"/>
        <w:spacing w:before="0" w:after="0"/>
        <w:ind w:right="-233" w:firstLine="0"/>
        <w:outlineLvl w:val="0"/>
        <w:rPr>
          <w:rFonts w:ascii="Arial" w:hAnsi="Arial" w:cs="Arial"/>
          <w:b/>
          <w:bCs/>
          <w:color w:val="000000" w:themeColor="text1"/>
          <w:szCs w:val="24"/>
        </w:rPr>
      </w:pPr>
    </w:p>
    <w:p w14:paraId="091CCCF1" w14:textId="77777777" w:rsidR="00551812" w:rsidRPr="008116E6" w:rsidRDefault="00551812" w:rsidP="00D13155">
      <w:pPr>
        <w:pBdr>
          <w:top w:val="none" w:sz="0" w:space="0" w:color="auto"/>
          <w:left w:val="none" w:sz="0" w:space="0" w:color="auto"/>
          <w:bottom w:val="none" w:sz="0" w:space="0" w:color="auto"/>
          <w:right w:val="none" w:sz="0" w:space="0" w:color="auto"/>
          <w:between w:val="none" w:sz="0" w:space="0" w:color="auto"/>
          <w:bar w:val="none" w:sz="0" w:color="auto"/>
        </w:pBdr>
        <w:tabs>
          <w:tab w:val="center" w:pos="510"/>
          <w:tab w:val="left" w:pos="1134"/>
        </w:tabs>
        <w:autoSpaceDE w:val="0"/>
        <w:autoSpaceDN w:val="0"/>
        <w:adjustRightInd w:val="0"/>
        <w:ind w:right="-233"/>
        <w:jc w:val="both"/>
        <w:rPr>
          <w:rFonts w:ascii="Arial" w:eastAsia="Times New Roman" w:hAnsi="Arial" w:cs="Arial"/>
          <w:lang w:eastAsia="es-ES"/>
        </w:rPr>
      </w:pPr>
    </w:p>
    <w:sectPr w:rsidR="00551812" w:rsidRPr="008116E6">
      <w:headerReference w:type="even" r:id="rId10"/>
      <w:headerReference w:type="default" r:id="rId11"/>
      <w:footerReference w:type="even" r:id="rId12"/>
      <w:footerReference w:type="default" r:id="rId13"/>
      <w:headerReference w:type="first" r:id="rId14"/>
      <w:footerReference w:type="first" r:id="rId15"/>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4259" w14:textId="77777777" w:rsidR="00D32DF5" w:rsidRDefault="00D32DF5" w:rsidP="00016691">
      <w:r>
        <w:separator/>
      </w:r>
    </w:p>
  </w:endnote>
  <w:endnote w:type="continuationSeparator" w:id="0">
    <w:p w14:paraId="711FEF04" w14:textId="77777777" w:rsidR="00D32DF5" w:rsidRDefault="00D32DF5"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6840" w14:textId="77777777" w:rsidR="00F64EC0" w:rsidRDefault="00F64E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7AC9" w14:textId="77777777" w:rsidR="00F64EC0" w:rsidRDefault="00F64E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A459" w14:textId="77777777" w:rsidR="00F64EC0" w:rsidRDefault="00F64E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DC7B" w14:textId="77777777" w:rsidR="00D32DF5" w:rsidRDefault="00D32DF5" w:rsidP="00016691">
      <w:r>
        <w:separator/>
      </w:r>
    </w:p>
  </w:footnote>
  <w:footnote w:type="continuationSeparator" w:id="0">
    <w:p w14:paraId="6779B07C" w14:textId="77777777" w:rsidR="00D32DF5" w:rsidRDefault="00D32DF5" w:rsidP="00016691">
      <w:r>
        <w:continuationSeparator/>
      </w:r>
    </w:p>
  </w:footnote>
  <w:footnote w:type="continuationNotice" w:id="1">
    <w:p w14:paraId="084E9AC6" w14:textId="77777777" w:rsidR="00D32DF5" w:rsidRDefault="00D32DF5"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C190" w14:textId="77777777" w:rsidR="00F64EC0" w:rsidRDefault="00F64E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rPr>
      <w:id w:val="-350958299"/>
      <w:docPartObj>
        <w:docPartGallery w:val="Watermarks"/>
        <w:docPartUnique/>
      </w:docPartObj>
    </w:sdtPr>
    <w:sdtEndPr/>
    <w:sdtContent>
      <w:p w14:paraId="08C67571" w14:textId="0DAB0926" w:rsidR="00F64EC0" w:rsidRDefault="00AD626A" w:rsidP="00016691">
        <w:pPr>
          <w:pStyle w:val="Encabezado"/>
          <w:rPr>
            <w:rFonts w:eastAsia="Times New Roman" w:cs="Times New Roman"/>
          </w:rPr>
        </w:pPr>
        <w:r>
          <w:rPr>
            <w:rFonts w:eastAsia="Times New Roman" w:cs="Times New Roman"/>
          </w:rPr>
          <w:pict w14:anchorId="3E1FE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22783" o:spid="_x0000_s1025" type="#_x0000_t136" style="position:absolute;margin-left:0;margin-top:0;width:465pt;height:174.35pt;rotation:315;z-index:-251654144;mso-position-horizontal:center;mso-position-horizontal-relative:margin;mso-position-vertical:center;mso-position-vertical-relative:margin" o:allowincell="f" fillcolor="#3e3e3e [2414]" stroked="f">
              <v:fill opacity=".5"/>
              <v:textpath style="font-family:&quot;calibri&quot;;font-size:1pt" string="BORRADOR"/>
              <w10:wrap anchorx="margin" anchory="margin"/>
            </v:shape>
          </w:pict>
        </w:r>
      </w:p>
    </w:sdtContent>
  </w:sdt>
  <w:sdt>
    <w:sdtPr>
      <w:rPr>
        <w:rFonts w:eastAsia="Times New Roman" w:cs="Times New Roman"/>
      </w:rPr>
      <w:id w:val="-1318336367"/>
      <w:docPartObj>
        <w:docPartGallery w:val="Page Numbers (Top of Page)"/>
        <w:docPartUnique/>
      </w:docPartObj>
    </w:sdtPr>
    <w:sdtEndPr/>
    <w:sdtContent>
      <w:p w14:paraId="3D2D5FA9" w14:textId="4E680CF8" w:rsidR="00392CB8" w:rsidRPr="0073259B" w:rsidRDefault="00392CB8" w:rsidP="00016691">
        <w:pPr>
          <w:pStyle w:val="Encabezado"/>
          <w:rPr>
            <w:rStyle w:val="Ninguno"/>
            <w:rFonts w:ascii="Arial" w:hAnsi="Arial" w:cs="Arial"/>
            <w:sz w:val="22"/>
            <w:szCs w:val="22"/>
          </w:rPr>
        </w:pPr>
        <w:r w:rsidRPr="0073259B">
          <w:rPr>
            <w:rFonts w:ascii="Arial" w:hAnsi="Arial" w:cs="Arial"/>
            <w:noProof/>
            <w:sz w:val="22"/>
            <w:szCs w:val="22"/>
            <w:lang w:val="es-CO"/>
          </w:rPr>
          <mc:AlternateContent>
            <mc:Choice Requires="wps">
              <w:drawing>
                <wp:anchor distT="152400" distB="152400" distL="152400" distR="152400" simplePos="0" relativeHeight="251661312" behindDoc="1" locked="0" layoutInCell="1" allowOverlap="1" wp14:anchorId="728E22C4" wp14:editId="51D8B343">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765846C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sidR="00D6322D" w:rsidRPr="0073259B">
          <w:rPr>
            <w:rStyle w:val="Ninguno"/>
            <w:rFonts w:ascii="Arial" w:hAnsi="Arial" w:cs="Arial"/>
            <w:b/>
            <w:bCs/>
            <w:sz w:val="22"/>
            <w:szCs w:val="22"/>
          </w:rPr>
          <w:t xml:space="preserve">DECRETO </w:t>
        </w:r>
        <w:r w:rsidR="0073259B" w:rsidRPr="0073259B">
          <w:rPr>
            <w:rFonts w:ascii="Arial" w:hAnsi="Arial" w:cs="Arial"/>
            <w:b/>
            <w:sz w:val="22"/>
            <w:szCs w:val="22"/>
          </w:rPr>
          <w:t>NÚMERO</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DE</w:t>
        </w:r>
        <w:r w:rsidR="0073259B">
          <w:rPr>
            <w:rStyle w:val="Ninguno"/>
            <w:rFonts w:ascii="Arial" w:hAnsi="Arial" w:cs="Arial"/>
            <w:b/>
            <w:bCs/>
            <w:sz w:val="22"/>
            <w:szCs w:val="22"/>
          </w:rPr>
          <w:t xml:space="preserve"> </w:t>
        </w:r>
        <w:r w:rsidRPr="0073259B">
          <w:rPr>
            <w:rStyle w:val="Ninguno"/>
            <w:rFonts w:ascii="Arial" w:hAnsi="Arial" w:cs="Arial"/>
            <w:b/>
            <w:bCs/>
            <w:sz w:val="22"/>
            <w:szCs w:val="22"/>
          </w:rPr>
          <w:t>202</w:t>
        </w:r>
        <w:r w:rsidR="006A5F96">
          <w:rPr>
            <w:rStyle w:val="Ninguno"/>
            <w:rFonts w:ascii="Arial" w:hAnsi="Arial" w:cs="Arial"/>
            <w:b/>
            <w:bCs/>
            <w:sz w:val="22"/>
            <w:szCs w:val="22"/>
          </w:rPr>
          <w:t>3</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w:t>
        </w:r>
        <w:r w:rsidR="00E90D2D" w:rsidRP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HOJA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PAGE</w:instrText>
        </w:r>
        <w:r w:rsidRPr="0073259B">
          <w:rPr>
            <w:rStyle w:val="Ninguno"/>
            <w:rFonts w:ascii="Arial" w:hAnsi="Arial" w:cs="Arial"/>
            <w:b/>
            <w:sz w:val="22"/>
            <w:szCs w:val="22"/>
          </w:rPr>
          <w:fldChar w:fldCharType="separate"/>
        </w:r>
        <w:r w:rsidR="00A64D37">
          <w:rPr>
            <w:rStyle w:val="Ninguno"/>
            <w:rFonts w:ascii="Arial" w:hAnsi="Arial" w:cs="Arial"/>
            <w:b/>
            <w:noProof/>
            <w:sz w:val="22"/>
            <w:szCs w:val="22"/>
          </w:rPr>
          <w:t>4</w:t>
        </w:r>
        <w:r w:rsidRPr="0073259B">
          <w:rPr>
            <w:rStyle w:val="Ninguno"/>
            <w:rFonts w:ascii="Arial" w:hAnsi="Arial" w:cs="Arial"/>
            <w:b/>
            <w:sz w:val="22"/>
            <w:szCs w:val="22"/>
          </w:rPr>
          <w:fldChar w:fldCharType="end"/>
        </w:r>
        <w:r w:rsidRPr="0073259B">
          <w:rPr>
            <w:rStyle w:val="Ninguno"/>
            <w:rFonts w:ascii="Arial" w:hAnsi="Arial" w:cs="Arial"/>
            <w:b/>
            <w:bCs/>
            <w:sz w:val="22"/>
            <w:szCs w:val="22"/>
          </w:rPr>
          <w:t xml:space="preserve"> de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NUMPAGES</w:instrText>
        </w:r>
        <w:r w:rsidRPr="0073259B">
          <w:rPr>
            <w:rStyle w:val="Ninguno"/>
            <w:rFonts w:ascii="Arial" w:hAnsi="Arial" w:cs="Arial"/>
            <w:b/>
            <w:sz w:val="22"/>
            <w:szCs w:val="22"/>
          </w:rPr>
          <w:fldChar w:fldCharType="separate"/>
        </w:r>
        <w:r w:rsidR="00A64D37">
          <w:rPr>
            <w:rStyle w:val="Ninguno"/>
            <w:rFonts w:ascii="Arial" w:hAnsi="Arial" w:cs="Arial"/>
            <w:b/>
            <w:noProof/>
            <w:sz w:val="22"/>
            <w:szCs w:val="22"/>
          </w:rPr>
          <w:t>4</w:t>
        </w:r>
        <w:r w:rsidRPr="0073259B">
          <w:rPr>
            <w:rStyle w:val="Ninguno"/>
            <w:rFonts w:ascii="Arial" w:hAnsi="Arial" w:cs="Arial"/>
            <w:b/>
            <w:sz w:val="22"/>
            <w:szCs w:val="22"/>
          </w:rPr>
          <w:fldChar w:fldCharType="end"/>
        </w:r>
      </w:p>
      <w:p w14:paraId="10BB9FD4" w14:textId="77777777" w:rsidR="00392CB8" w:rsidRDefault="00392CB8" w:rsidP="00016691">
        <w:pPr>
          <w:pStyle w:val="Encabezado"/>
          <w:ind w:right="360"/>
          <w:rPr>
            <w:rStyle w:val="Ninguno"/>
            <w:rFonts w:ascii="Tahoma" w:eastAsia="Tahoma" w:hAnsi="Tahoma" w:cs="Tahoma"/>
            <w:b/>
            <w:bCs/>
            <w:sz w:val="24"/>
            <w:szCs w:val="24"/>
          </w:rPr>
        </w:pPr>
      </w:p>
      <w:p w14:paraId="08EF3BCB" w14:textId="77777777" w:rsidR="00DA37BE" w:rsidRDefault="00DA37BE" w:rsidP="0011529B">
        <w:pPr>
          <w:pStyle w:val="Sinespaciado"/>
          <w:jc w:val="both"/>
          <w:rPr>
            <w:rFonts w:ascii="Arial" w:hAnsi="Arial" w:cs="Arial"/>
            <w:sz w:val="24"/>
            <w:szCs w:val="24"/>
            <w:lang w:val="es-MX"/>
          </w:rPr>
        </w:pPr>
      </w:p>
      <w:p w14:paraId="5CD5A1ED" w14:textId="55C0CA0C" w:rsidR="00EB2207" w:rsidRPr="0011529B" w:rsidRDefault="00D6322D" w:rsidP="0011529B">
        <w:pPr>
          <w:spacing w:line="276" w:lineRule="auto"/>
          <w:jc w:val="both"/>
          <w:rPr>
            <w:rFonts w:ascii="Arial" w:hAnsi="Arial" w:cs="Arial"/>
            <w:bCs/>
            <w:i/>
            <w:color w:val="000000" w:themeColor="text1"/>
            <w:sz w:val="20"/>
            <w:szCs w:val="20"/>
          </w:rPr>
        </w:pPr>
        <w:r w:rsidRPr="0011529B">
          <w:rPr>
            <w:rFonts w:ascii="Arial" w:hAnsi="Arial" w:cs="Arial"/>
            <w:sz w:val="20"/>
            <w:szCs w:val="20"/>
            <w:lang w:val="es-ES_tradnl"/>
          </w:rPr>
          <w:t>Continuación del Decreto</w:t>
        </w:r>
        <w:r w:rsidR="0011529B" w:rsidRPr="0011529B">
          <w:rPr>
            <w:rFonts w:ascii="Arial" w:hAnsi="Arial" w:cs="Arial"/>
            <w:sz w:val="20"/>
            <w:szCs w:val="20"/>
            <w:lang w:val="es-ES_tradnl"/>
          </w:rPr>
          <w:t>:</w:t>
        </w:r>
        <w:r w:rsidRPr="0011529B">
          <w:rPr>
            <w:rFonts w:ascii="Arial" w:hAnsi="Arial" w:cs="Arial"/>
            <w:sz w:val="20"/>
            <w:szCs w:val="20"/>
            <w:lang w:val="es-ES_tradnl"/>
          </w:rPr>
          <w:t xml:space="preserve"> </w:t>
        </w:r>
        <w:r w:rsidR="0011529B" w:rsidRPr="0011529B">
          <w:rPr>
            <w:rFonts w:ascii="Arial" w:hAnsi="Arial" w:cs="Arial"/>
            <w:sz w:val="20"/>
            <w:szCs w:val="20"/>
            <w:lang w:val="es-ES_tradnl"/>
          </w:rPr>
          <w:t>“</w:t>
        </w:r>
        <w:r w:rsidR="0011529B" w:rsidRPr="0011529B">
          <w:rPr>
            <w:rFonts w:ascii="Arial" w:hAnsi="Arial" w:cs="Arial"/>
            <w:bCs/>
            <w:color w:val="000000" w:themeColor="text1"/>
            <w:sz w:val="20"/>
            <w:szCs w:val="20"/>
          </w:rPr>
          <w:t>Por el cual se modifican los artículos 2.2.2.5.1 al 2.2.2.5.4 del Decreto 1072 de 2015, Único Reglamentario del Sector Trabajo, referente a los permisos sindicales”</w:t>
        </w:r>
      </w:p>
      <w:p w14:paraId="675F15DF" w14:textId="77777777" w:rsidR="00D6322D" w:rsidRDefault="00D6322D" w:rsidP="00D6322D">
        <w:pPr>
          <w:pBdr>
            <w:bottom w:val="single" w:sz="12" w:space="1" w:color="auto"/>
          </w:pBdr>
          <w:jc w:val="center"/>
          <w:rPr>
            <w:rFonts w:ascii="Arial" w:hAnsi="Arial" w:cs="Arial"/>
            <w:sz w:val="16"/>
            <w:lang w:val="es-ES_tradnl"/>
          </w:rPr>
        </w:pPr>
      </w:p>
      <w:p w14:paraId="45D6F00A" w14:textId="77777777" w:rsidR="00392CB8" w:rsidRDefault="00AD626A" w:rsidP="0011529B">
        <w:pPr>
          <w:pStyle w:val="CuerpoA"/>
          <w:pBdr>
            <w:top w:val="none" w:sz="0" w:space="0" w:color="auto"/>
          </w:pBd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382B" w14:textId="77777777" w:rsidR="00392CB8" w:rsidRDefault="00392CB8">
    <w:pPr>
      <w:pStyle w:val="Encabezado"/>
      <w:jc w:val="center"/>
      <w:rPr>
        <w:rStyle w:val="Ninguno"/>
        <w:rFonts w:ascii="Tahoma" w:eastAsia="Tahoma" w:hAnsi="Tahoma" w:cs="Tahoma"/>
        <w:sz w:val="24"/>
        <w:szCs w:val="24"/>
      </w:rPr>
    </w:pPr>
    <w:r>
      <w:rPr>
        <w:noProof/>
        <w:lang w:val="es-CO"/>
      </w:rPr>
      <mc:AlternateContent>
        <mc:Choice Requires="wps">
          <w:drawing>
            <wp:anchor distT="152400" distB="152400" distL="152400" distR="152400" simplePos="0" relativeHeight="251653120" behindDoc="1" locked="0" layoutInCell="1" allowOverlap="1" wp14:anchorId="0161E723" wp14:editId="23ECDC5E">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756F8A75"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Pr>
        <w:noProof/>
        <w:lang w:val="es-CO"/>
      </w:rPr>
      <mc:AlternateContent>
        <mc:Choice Requires="wps">
          <w:drawing>
            <wp:anchor distT="152400" distB="152400" distL="152400" distR="152400" simplePos="0" relativeHeight="251654144" behindDoc="1" locked="0" layoutInCell="1" allowOverlap="1" wp14:anchorId="50CED3E5" wp14:editId="29A3E40D">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0559D8B4"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Pr>
        <w:noProof/>
        <w:lang w:val="es-CO"/>
      </w:rPr>
      <mc:AlternateContent>
        <mc:Choice Requires="wps">
          <w:drawing>
            <wp:anchor distT="152400" distB="152400" distL="152400" distR="152400" simplePos="0" relativeHeight="251655168" behindDoc="1" locked="0" layoutInCell="1" allowOverlap="1" wp14:anchorId="0F709F71" wp14:editId="6EA167EC">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175F6FB6"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Pr>
        <w:noProof/>
        <w:lang w:val="es-CO"/>
      </w:rPr>
      <mc:AlternateContent>
        <mc:Choice Requires="wps">
          <w:drawing>
            <wp:anchor distT="152400" distB="152400" distL="152400" distR="152400" simplePos="0" relativeHeight="251656192" behindDoc="1" locked="0" layoutInCell="1" allowOverlap="1" wp14:anchorId="411CB994" wp14:editId="06082B86">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77972BC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Pr>
        <w:noProof/>
        <w:lang w:val="es-CO"/>
      </w:rPr>
      <mc:AlternateContent>
        <mc:Choice Requires="wps">
          <w:drawing>
            <wp:anchor distT="152400" distB="152400" distL="152400" distR="152400" simplePos="0" relativeHeight="251659264" behindDoc="1" locked="0" layoutInCell="1" allowOverlap="1" wp14:anchorId="027A7579" wp14:editId="2EF94281">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1C330878"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Pr>
        <w:rStyle w:val="Ninguno"/>
        <w:rFonts w:ascii="Tahoma" w:hAnsi="Tahoma"/>
        <w:sz w:val="16"/>
        <w:szCs w:val="16"/>
      </w:rPr>
      <w:t>REPÚBLICA DE COLOMBIA</w:t>
    </w:r>
    <w:r>
      <w:rPr>
        <w:rStyle w:val="Ninguno"/>
        <w:sz w:val="16"/>
        <w:szCs w:val="16"/>
      </w:rPr>
      <w:t xml:space="preserve"> </w:t>
    </w:r>
  </w:p>
  <w:p w14:paraId="022AA470" w14:textId="77777777"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CO"/>
      </w:rPr>
      <w:drawing>
        <wp:anchor distT="152400" distB="152400" distL="152400" distR="152400" simplePos="0" relativeHeight="251657216" behindDoc="1" locked="0" layoutInCell="1" allowOverlap="1" wp14:anchorId="2B791467" wp14:editId="5F106D1C">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CO"/>
      </w:rPr>
      <mc:AlternateContent>
        <mc:Choice Requires="wps">
          <w:drawing>
            <wp:anchor distT="152400" distB="152400" distL="152400" distR="152400" simplePos="0" relativeHeight="251660288" behindDoc="1" locked="0" layoutInCell="1" allowOverlap="1" wp14:anchorId="1436C622" wp14:editId="145BBC9A">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0DEA8EEC"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CO"/>
      </w:rPr>
      <mc:AlternateContent>
        <mc:Choice Requires="wps">
          <w:drawing>
            <wp:anchor distT="152400" distB="152400" distL="152400" distR="152400" simplePos="0" relativeHeight="251658240" behindDoc="1" locked="0" layoutInCell="1" allowOverlap="1" wp14:anchorId="1E5F26E8" wp14:editId="4364464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938A839"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38F315DC" w14:textId="77777777" w:rsidR="00392CB8" w:rsidRDefault="00392CB8">
    <w:pPr>
      <w:pStyle w:val="Encabezado"/>
      <w:jc w:val="center"/>
    </w:pPr>
  </w:p>
  <w:p w14:paraId="609A631A" w14:textId="77777777" w:rsidR="00392CB8" w:rsidRDefault="00392CB8">
    <w:pPr>
      <w:pStyle w:val="Encabezado"/>
      <w:jc w:val="center"/>
      <w:rPr>
        <w:rFonts w:ascii="Tahoma" w:eastAsia="Tahoma" w:hAnsi="Tahoma" w:cs="Tahoma"/>
        <w:sz w:val="16"/>
        <w:szCs w:val="16"/>
      </w:rPr>
    </w:pPr>
  </w:p>
  <w:p w14:paraId="1DD8C68C" w14:textId="77777777" w:rsidR="00392CB8" w:rsidRDefault="00392CB8">
    <w:pPr>
      <w:pStyle w:val="Encabezado"/>
      <w:jc w:val="center"/>
      <w:rPr>
        <w:rFonts w:ascii="Tahoma" w:eastAsia="Tahoma" w:hAnsi="Tahoma" w:cs="Tahoma"/>
        <w:sz w:val="16"/>
        <w:szCs w:val="16"/>
      </w:rPr>
    </w:pPr>
  </w:p>
  <w:p w14:paraId="2045A421" w14:textId="77777777" w:rsidR="00392CB8" w:rsidRDefault="00392CB8">
    <w:pPr>
      <w:pStyle w:val="Encabezado"/>
      <w:jc w:val="center"/>
      <w:rPr>
        <w:rFonts w:ascii="Tahoma" w:eastAsia="Tahoma" w:hAnsi="Tahoma" w:cs="Tahoma"/>
        <w:sz w:val="16"/>
        <w:szCs w:val="16"/>
      </w:rPr>
    </w:pPr>
  </w:p>
  <w:p w14:paraId="2AB65377" w14:textId="77777777" w:rsidR="00392CB8" w:rsidRDefault="00392CB8">
    <w:pPr>
      <w:pStyle w:val="Encabezado"/>
      <w:jc w:val="center"/>
      <w:rPr>
        <w:rFonts w:ascii="Tahoma" w:eastAsia="Tahoma" w:hAnsi="Tahoma" w:cs="Tahoma"/>
        <w:sz w:val="16"/>
        <w:szCs w:val="16"/>
      </w:rPr>
    </w:pPr>
  </w:p>
  <w:p w14:paraId="2FACCF07" w14:textId="77777777" w:rsidR="00392CB8" w:rsidRDefault="00392CB8">
    <w:pPr>
      <w:pStyle w:val="CuerpoA"/>
      <w:jc w:val="center"/>
      <w:rPr>
        <w:rFonts w:ascii="Arial" w:eastAsia="Arial" w:hAnsi="Arial" w:cs="Arial"/>
        <w:b/>
        <w:bCs/>
        <w:sz w:val="22"/>
        <w:szCs w:val="22"/>
      </w:rPr>
    </w:pPr>
  </w:p>
  <w:p w14:paraId="138F0E5F" w14:textId="77777777" w:rsidR="00392CB8" w:rsidRPr="0011529B" w:rsidRDefault="00392CB8">
    <w:pPr>
      <w:pStyle w:val="CuerpoA"/>
      <w:jc w:val="center"/>
      <w:rPr>
        <w:rStyle w:val="Ninguno"/>
        <w:rFonts w:ascii="Arial" w:eastAsia="Arial" w:hAnsi="Arial" w:cs="Arial"/>
        <w:b/>
        <w:bCs/>
        <w:sz w:val="22"/>
        <w:szCs w:val="22"/>
        <w:lang w:val="es-CO"/>
      </w:rPr>
    </w:pPr>
    <w:r w:rsidRPr="0011529B">
      <w:rPr>
        <w:rStyle w:val="Ninguno"/>
        <w:rFonts w:ascii="Arial" w:hAnsi="Arial"/>
        <w:b/>
        <w:bCs/>
        <w:sz w:val="22"/>
        <w:szCs w:val="22"/>
        <w:lang w:val="es-CO"/>
      </w:rPr>
      <w:t>MINISTERIO DEL TRABAJO</w:t>
    </w:r>
  </w:p>
  <w:p w14:paraId="72270948" w14:textId="77777777"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5E9C06E4" w14:textId="77777777" w:rsidR="00392CB8" w:rsidRDefault="00866D01">
    <w:pPr>
      <w:pStyle w:val="CuerpoA"/>
      <w:tabs>
        <w:tab w:val="center" w:pos="4252"/>
        <w:tab w:val="right" w:pos="8504"/>
      </w:tabs>
      <w:ind w:left="284"/>
      <w:jc w:val="center"/>
      <w:rPr>
        <w:rStyle w:val="Ninguno"/>
        <w:rFonts w:ascii="Arial Narrow" w:eastAsia="Arial Narrow" w:hAnsi="Arial Narrow" w:cs="Arial Narrow"/>
        <w:b/>
        <w:bCs/>
        <w:sz w:val="24"/>
        <w:szCs w:val="24"/>
      </w:rPr>
    </w:pPr>
    <w:r>
      <w:rPr>
        <w:rStyle w:val="Ninguno"/>
        <w:rFonts w:ascii="Arial Narrow" w:hAnsi="Arial Narrow"/>
        <w:b/>
        <w:bCs/>
        <w:sz w:val="24"/>
        <w:szCs w:val="24"/>
      </w:rPr>
      <w:t xml:space="preserve">DECRETO </w:t>
    </w:r>
    <w:r w:rsidR="00392CB8" w:rsidRPr="0011529B">
      <w:rPr>
        <w:rStyle w:val="Ninguno"/>
        <w:rFonts w:ascii="Arial Narrow" w:hAnsi="Arial Narrow"/>
        <w:b/>
        <w:bCs/>
        <w:sz w:val="24"/>
        <w:szCs w:val="24"/>
        <w:lang w:val="es-CO"/>
      </w:rPr>
      <w:t>N</w:t>
    </w:r>
    <w:r w:rsidR="00392CB8">
      <w:rPr>
        <w:rStyle w:val="Ninguno"/>
        <w:rFonts w:ascii="Arial Narrow" w:hAnsi="Arial Narrow"/>
        <w:b/>
        <w:bCs/>
        <w:sz w:val="24"/>
        <w:szCs w:val="24"/>
      </w:rPr>
      <w:t>Ú</w:t>
    </w:r>
    <w:r w:rsidR="00392CB8" w:rsidRPr="0011529B">
      <w:rPr>
        <w:rStyle w:val="Ninguno"/>
        <w:rFonts w:ascii="Arial Narrow" w:hAnsi="Arial Narrow"/>
        <w:b/>
        <w:bCs/>
        <w:sz w:val="24"/>
        <w:szCs w:val="24"/>
        <w:lang w:val="es-CO"/>
      </w:rPr>
      <w:t>MERO                                      DE 202</w:t>
    </w:r>
    <w:r w:rsidR="006A5F96" w:rsidRPr="0011529B">
      <w:rPr>
        <w:rStyle w:val="Ninguno"/>
        <w:rFonts w:ascii="Arial Narrow" w:hAnsi="Arial Narrow"/>
        <w:b/>
        <w:bCs/>
        <w:sz w:val="24"/>
        <w:szCs w:val="24"/>
        <w:lang w:val="es-CO"/>
      </w:rPr>
      <w:t>3</w:t>
    </w:r>
  </w:p>
  <w:p w14:paraId="22C13CDC" w14:textId="77777777" w:rsidR="00392CB8" w:rsidRDefault="00392CB8">
    <w:pPr>
      <w:pStyle w:val="CuerpoA"/>
      <w:widowControl w:val="0"/>
      <w:ind w:left="284"/>
      <w:jc w:val="center"/>
      <w:rPr>
        <w:rFonts w:ascii="Arial Narrow" w:eastAsia="Arial Narrow" w:hAnsi="Arial Narrow" w:cs="Arial Narrow"/>
        <w:sz w:val="24"/>
        <w:szCs w:val="24"/>
      </w:rPr>
    </w:pPr>
  </w:p>
  <w:p w14:paraId="6A488A34" w14:textId="77777777"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7BEAD543" w14:textId="77777777" w:rsidR="00392CB8" w:rsidRDefault="00392CB8">
    <w:pPr>
      <w:pStyle w:val="CuerpoA"/>
      <w:widowControl w:val="0"/>
      <w:ind w:left="284"/>
      <w:jc w:val="center"/>
      <w:rPr>
        <w:rFonts w:ascii="Arial Narrow" w:eastAsia="Arial Narrow" w:hAnsi="Arial Narrow" w:cs="Arial Narrow"/>
        <w:sz w:val="24"/>
        <w:szCs w:val="24"/>
      </w:rPr>
    </w:pPr>
  </w:p>
  <w:p w14:paraId="7B046C83" w14:textId="77777777" w:rsidR="00392CB8" w:rsidRDefault="00392CB8">
    <w:pPr>
      <w:pStyle w:val="CuerpoA"/>
      <w:ind w:left="284"/>
      <w:jc w:val="center"/>
      <w:rPr>
        <w:rStyle w:val="Ninguno"/>
        <w:rFonts w:ascii="Arial Narrow" w:hAnsi="Arial Narrow"/>
        <w:sz w:val="24"/>
        <w:szCs w:val="24"/>
      </w:rPr>
    </w:pPr>
  </w:p>
  <w:p w14:paraId="73C3E37C" w14:textId="01CDB017" w:rsidR="00D6322D" w:rsidRPr="00ED1A3C" w:rsidRDefault="00D6322D" w:rsidP="00D6322D">
    <w:pPr>
      <w:spacing w:line="276" w:lineRule="auto"/>
      <w:jc w:val="center"/>
      <w:rPr>
        <w:rFonts w:ascii="Arial" w:hAnsi="Arial" w:cs="Arial"/>
        <w:bCs/>
        <w:i/>
        <w:color w:val="000000" w:themeColor="text1"/>
      </w:rPr>
    </w:pPr>
    <w:r w:rsidRPr="00ED1A3C">
      <w:rPr>
        <w:rFonts w:ascii="Arial" w:hAnsi="Arial" w:cs="Arial"/>
        <w:bCs/>
        <w:color w:val="000000" w:themeColor="text1"/>
      </w:rPr>
      <w:t xml:space="preserve">Por el cual </w:t>
    </w:r>
    <w:r w:rsidR="00C45A6F">
      <w:rPr>
        <w:rFonts w:ascii="Arial" w:hAnsi="Arial" w:cs="Arial"/>
        <w:bCs/>
        <w:color w:val="000000" w:themeColor="text1"/>
      </w:rPr>
      <w:t>se modifican</w:t>
    </w:r>
    <w:r w:rsidR="00C45A6F" w:rsidRPr="00C87CF1">
      <w:rPr>
        <w:rFonts w:ascii="Arial" w:hAnsi="Arial" w:cs="Arial"/>
        <w:lang w:val="es-ES"/>
      </w:rPr>
      <w:t xml:space="preserve"> </w:t>
    </w:r>
    <w:r w:rsidR="00C45A6F">
      <w:rPr>
        <w:rFonts w:ascii="Arial" w:hAnsi="Arial" w:cs="Arial"/>
        <w:lang w:val="es-ES"/>
      </w:rPr>
      <w:t xml:space="preserve">los artículos 2.2.2.5.1 al 2.2.2.5.4 </w:t>
    </w:r>
    <w:r w:rsidR="00C45A6F" w:rsidRPr="00C87CF1">
      <w:rPr>
        <w:rFonts w:ascii="Arial" w:hAnsi="Arial" w:cs="Arial"/>
        <w:bCs/>
        <w:lang w:val="es-ES"/>
      </w:rPr>
      <w:t>del Decreto 1072 de 2015</w:t>
    </w:r>
    <w:r w:rsidR="00EB2207" w:rsidRPr="00D13155">
      <w:rPr>
        <w:rFonts w:ascii="Arial" w:hAnsi="Arial" w:cs="Arial"/>
        <w:iCs/>
        <w:color w:val="000000" w:themeColor="text1"/>
      </w:rPr>
      <w:t>, Único Reglamentario del Sector Trabajo, referente a los permisos sindicales</w:t>
    </w:r>
  </w:p>
  <w:p w14:paraId="3CFAFCAA" w14:textId="77777777" w:rsidR="00D6322D" w:rsidRPr="005A525A" w:rsidRDefault="00D6322D" w:rsidP="00D6322D">
    <w:pPr>
      <w:spacing w:line="276" w:lineRule="auto"/>
      <w:jc w:val="center"/>
      <w:rPr>
        <w:rFonts w:ascii="Arial" w:hAnsi="Arial" w:cs="Arial"/>
        <w:color w:val="000000" w:themeColor="text1"/>
      </w:rPr>
    </w:pPr>
  </w:p>
  <w:p w14:paraId="03BBDFE7" w14:textId="77777777" w:rsidR="00D6322D" w:rsidRPr="005A525A" w:rsidRDefault="00D6322D" w:rsidP="00D6322D">
    <w:pPr>
      <w:spacing w:line="276" w:lineRule="auto"/>
      <w:jc w:val="center"/>
      <w:rPr>
        <w:rFonts w:ascii="Arial" w:hAnsi="Arial" w:cs="Arial"/>
        <w:b/>
        <w:color w:val="000000" w:themeColor="text1"/>
      </w:rPr>
    </w:pPr>
    <w:r w:rsidRPr="005A525A">
      <w:rPr>
        <w:rFonts w:ascii="Arial" w:hAnsi="Arial" w:cs="Arial"/>
        <w:b/>
        <w:color w:val="000000" w:themeColor="text1"/>
      </w:rPr>
      <w:t>EL PRESIDENTE DE LA REPÚBLICA DE COLOMBIA</w:t>
    </w:r>
  </w:p>
  <w:p w14:paraId="598941BC" w14:textId="77777777" w:rsidR="00D6322D" w:rsidRPr="005A525A" w:rsidRDefault="00D6322D" w:rsidP="00D6322D">
    <w:pPr>
      <w:spacing w:line="276" w:lineRule="auto"/>
      <w:jc w:val="both"/>
      <w:rPr>
        <w:rFonts w:ascii="Arial" w:hAnsi="Arial" w:cs="Arial"/>
        <w:color w:val="000000"/>
      </w:rPr>
    </w:pPr>
  </w:p>
  <w:p w14:paraId="01ABB892" w14:textId="77777777" w:rsidR="00D6322D" w:rsidRPr="00132A7D" w:rsidRDefault="00622B4C" w:rsidP="00D6322D">
    <w:pPr>
      <w:spacing w:line="276" w:lineRule="auto"/>
      <w:jc w:val="center"/>
      <w:rPr>
        <w:rFonts w:ascii="Arial" w:hAnsi="Arial" w:cs="Arial"/>
        <w:color w:val="000000"/>
      </w:rPr>
    </w:pPr>
    <w:r w:rsidRPr="00132A7D">
      <w:rPr>
        <w:rFonts w:ascii="Arial" w:hAnsi="Arial" w:cs="Arial"/>
        <w:color w:val="000000"/>
      </w:rPr>
      <w:t>En ejercicio de sus atribuciones constitucionales y legales, en especial las previstas</w:t>
    </w:r>
    <w:r w:rsidRPr="005A525A">
      <w:rPr>
        <w:rFonts w:ascii="Arial" w:hAnsi="Arial" w:cs="Arial"/>
        <w:color w:val="000000"/>
      </w:rPr>
      <w:t xml:space="preserve"> </w:t>
    </w:r>
    <w:r>
      <w:rPr>
        <w:rFonts w:ascii="Arial" w:hAnsi="Arial" w:cs="Arial"/>
        <w:color w:val="000000"/>
      </w:rPr>
      <w:t>en</w:t>
    </w:r>
    <w:r w:rsidR="00D6322D" w:rsidRPr="005A525A">
      <w:rPr>
        <w:rFonts w:ascii="Arial" w:hAnsi="Arial" w:cs="Arial"/>
        <w:color w:val="000000"/>
      </w:rPr>
      <w:t xml:space="preserve"> el numeral 11 del </w:t>
    </w:r>
    <w:bookmarkStart w:id="2" w:name="_Hlk52265018"/>
    <w:r w:rsidR="00D6322D" w:rsidRPr="005A525A">
      <w:rPr>
        <w:rFonts w:ascii="Arial" w:hAnsi="Arial" w:cs="Arial"/>
        <w:color w:val="000000"/>
      </w:rPr>
      <w:t xml:space="preserve">artículo 189 de la Constitución Política, y en desarrollo del artículo </w:t>
    </w:r>
    <w:bookmarkEnd w:id="2"/>
    <w:r w:rsidR="00D012D3">
      <w:rPr>
        <w:rFonts w:ascii="Arial" w:hAnsi="Arial" w:cs="Arial"/>
        <w:color w:val="000000"/>
      </w:rPr>
      <w:t>2.2.2.4.14 del Decreto 1072 de 2015</w:t>
    </w:r>
    <w:r w:rsidR="00D6322D" w:rsidRPr="005A525A">
      <w:rPr>
        <w:rFonts w:ascii="Arial" w:hAnsi="Arial" w:cs="Arial"/>
        <w:color w:val="000000"/>
      </w:rPr>
      <w:t>, y</w:t>
    </w:r>
    <w:r w:rsidR="00ED6499">
      <w:rPr>
        <w:rFonts w:ascii="Arial" w:hAnsi="Arial" w:cs="Arial"/>
        <w:color w:val="000000"/>
      </w:rPr>
      <w:t>;</w:t>
    </w:r>
  </w:p>
  <w:p w14:paraId="33D46267" w14:textId="77777777" w:rsidR="00D6322D" w:rsidRPr="005A525A" w:rsidRDefault="00D6322D" w:rsidP="00D6322D">
    <w:pPr>
      <w:spacing w:line="276" w:lineRule="auto"/>
      <w:jc w:val="center"/>
      <w:rPr>
        <w:rFonts w:ascii="Arial" w:hAnsi="Arial" w:cs="Arial"/>
        <w:color w:val="000000" w:themeColor="text1"/>
      </w:rPr>
    </w:pPr>
  </w:p>
  <w:p w14:paraId="75CFC715" w14:textId="77777777" w:rsidR="006F6FEA" w:rsidRDefault="006F6FEA" w:rsidP="00D6322D">
    <w:pPr>
      <w:spacing w:line="276" w:lineRule="auto"/>
      <w:jc w:val="center"/>
      <w:rPr>
        <w:rFonts w:ascii="Arial" w:hAnsi="Arial" w:cs="Arial"/>
        <w:b/>
        <w:color w:val="000000" w:themeColor="text1"/>
      </w:rPr>
    </w:pPr>
  </w:p>
  <w:p w14:paraId="3F157447" w14:textId="77777777" w:rsidR="00D6322D" w:rsidRPr="005A525A" w:rsidRDefault="00D6322D" w:rsidP="00D6322D">
    <w:pPr>
      <w:spacing w:line="276" w:lineRule="auto"/>
      <w:jc w:val="center"/>
      <w:rPr>
        <w:rFonts w:ascii="Arial" w:hAnsi="Arial" w:cs="Arial"/>
        <w:b/>
        <w:color w:val="000000" w:themeColor="text1"/>
      </w:rPr>
    </w:pPr>
    <w:r w:rsidRPr="005A525A">
      <w:rPr>
        <w:rFonts w:ascii="Arial" w:hAnsi="Arial" w:cs="Arial"/>
        <w:b/>
        <w:color w:val="000000" w:themeColor="text1"/>
      </w:rPr>
      <w:t>CONSIDERANDO:</w:t>
    </w:r>
  </w:p>
  <w:p w14:paraId="351AA72D" w14:textId="77777777" w:rsidR="00392CB8" w:rsidRDefault="00392CB8" w:rsidP="00866D01">
    <w:pPr>
      <w:tabs>
        <w:tab w:val="left" w:pos="142"/>
        <w:tab w:val="left" w:pos="284"/>
        <w:tab w:val="left" w:pos="9214"/>
        <w:tab w:val="left" w:pos="9356"/>
      </w:tabs>
      <w:suppressAutoHyphens/>
      <w:ind w:left="-142" w:right="-1"/>
      <w:jc w:val="center"/>
      <w:rPr>
        <w:rStyle w:val="Ninguno"/>
        <w:rFonts w:ascii="Arial" w:eastAsia="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F3E"/>
    <w:multiLevelType w:val="multilevel"/>
    <w:tmpl w:val="D64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097326"/>
    <w:multiLevelType w:val="hybridMultilevel"/>
    <w:tmpl w:val="C9DC8086"/>
    <w:lvl w:ilvl="0" w:tplc="0024BAE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0479A9"/>
    <w:multiLevelType w:val="hybridMultilevel"/>
    <w:tmpl w:val="43D842C0"/>
    <w:lvl w:ilvl="0" w:tplc="78886B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7A24CF"/>
    <w:multiLevelType w:val="hybridMultilevel"/>
    <w:tmpl w:val="FF0AC19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7D3E6E"/>
    <w:multiLevelType w:val="multilevel"/>
    <w:tmpl w:val="836C3870"/>
    <w:lvl w:ilvl="0">
      <w:start w:val="1"/>
      <w:numFmt w:val="decimal"/>
      <w:lvlText w:val="%1."/>
      <w:lvlJc w:val="left"/>
      <w:pPr>
        <w:ind w:left="108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7"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F75AEF"/>
    <w:multiLevelType w:val="hybridMultilevel"/>
    <w:tmpl w:val="229E5204"/>
    <w:numStyleLink w:val="Estiloimportado1"/>
  </w:abstractNum>
  <w:abstractNum w:abstractNumId="10" w15:restartNumberingAfterBreak="0">
    <w:nsid w:val="6ECE3274"/>
    <w:multiLevelType w:val="hybridMultilevel"/>
    <w:tmpl w:val="D0BEAB52"/>
    <w:numStyleLink w:val="Vietas"/>
  </w:abstractNum>
  <w:num w:numId="1" w16cid:durableId="2060587422">
    <w:abstractNumId w:val="7"/>
  </w:num>
  <w:num w:numId="2" w16cid:durableId="1063866712">
    <w:abstractNumId w:val="10"/>
  </w:num>
  <w:num w:numId="3" w16cid:durableId="1700204021">
    <w:abstractNumId w:val="10"/>
    <w:lvlOverride w:ilvl="0">
      <w:lvl w:ilvl="0" w:tplc="8E249C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96220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26E8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C87C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E2EA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84C1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25F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8AF50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CADB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41951964">
    <w:abstractNumId w:val="4"/>
  </w:num>
  <w:num w:numId="5" w16cid:durableId="1759591574">
    <w:abstractNumId w:val="9"/>
  </w:num>
  <w:num w:numId="6" w16cid:durableId="1736469986">
    <w:abstractNumId w:val="8"/>
  </w:num>
  <w:num w:numId="7" w16cid:durableId="2102217834">
    <w:abstractNumId w:val="1"/>
  </w:num>
  <w:num w:numId="8" w16cid:durableId="1152910258">
    <w:abstractNumId w:val="3"/>
  </w:num>
  <w:num w:numId="9" w16cid:durableId="790319215">
    <w:abstractNumId w:val="6"/>
  </w:num>
  <w:num w:numId="10" w16cid:durableId="220142092">
    <w:abstractNumId w:val="2"/>
  </w:num>
  <w:num w:numId="11" w16cid:durableId="697465051">
    <w:abstractNumId w:val="0"/>
  </w:num>
  <w:num w:numId="12" w16cid:durableId="1414087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43"/>
    <w:rsid w:val="00015F4D"/>
    <w:rsid w:val="00016691"/>
    <w:rsid w:val="000231F0"/>
    <w:rsid w:val="00024262"/>
    <w:rsid w:val="0002787D"/>
    <w:rsid w:val="000411E9"/>
    <w:rsid w:val="00045CEE"/>
    <w:rsid w:val="000508A0"/>
    <w:rsid w:val="000518D0"/>
    <w:rsid w:val="000538AA"/>
    <w:rsid w:val="000575CD"/>
    <w:rsid w:val="00057E04"/>
    <w:rsid w:val="00075725"/>
    <w:rsid w:val="00080D03"/>
    <w:rsid w:val="00091816"/>
    <w:rsid w:val="0009397C"/>
    <w:rsid w:val="000942D7"/>
    <w:rsid w:val="00096784"/>
    <w:rsid w:val="0009692A"/>
    <w:rsid w:val="00096D53"/>
    <w:rsid w:val="000A714F"/>
    <w:rsid w:val="000C58B7"/>
    <w:rsid w:val="000C7AD1"/>
    <w:rsid w:val="000D0849"/>
    <w:rsid w:val="000E4ADC"/>
    <w:rsid w:val="000E7DB8"/>
    <w:rsid w:val="000F2305"/>
    <w:rsid w:val="000F23C1"/>
    <w:rsid w:val="001117DE"/>
    <w:rsid w:val="0011256A"/>
    <w:rsid w:val="0011529B"/>
    <w:rsid w:val="001153BC"/>
    <w:rsid w:val="00116A1C"/>
    <w:rsid w:val="00126D65"/>
    <w:rsid w:val="00132A7D"/>
    <w:rsid w:val="001363DC"/>
    <w:rsid w:val="00136F29"/>
    <w:rsid w:val="00142681"/>
    <w:rsid w:val="00142F14"/>
    <w:rsid w:val="0016048D"/>
    <w:rsid w:val="00161A23"/>
    <w:rsid w:val="00163447"/>
    <w:rsid w:val="00166418"/>
    <w:rsid w:val="00180C13"/>
    <w:rsid w:val="00182ED7"/>
    <w:rsid w:val="00186D16"/>
    <w:rsid w:val="001903DB"/>
    <w:rsid w:val="00190BF4"/>
    <w:rsid w:val="001A5C8E"/>
    <w:rsid w:val="001B1FE0"/>
    <w:rsid w:val="001C1086"/>
    <w:rsid w:val="001D05BE"/>
    <w:rsid w:val="001D111D"/>
    <w:rsid w:val="001E4461"/>
    <w:rsid w:val="001F6830"/>
    <w:rsid w:val="002076AC"/>
    <w:rsid w:val="002124C8"/>
    <w:rsid w:val="002228B5"/>
    <w:rsid w:val="00236FCB"/>
    <w:rsid w:val="00240ACD"/>
    <w:rsid w:val="00241BE8"/>
    <w:rsid w:val="00261A87"/>
    <w:rsid w:val="00262895"/>
    <w:rsid w:val="00266B2D"/>
    <w:rsid w:val="0028077A"/>
    <w:rsid w:val="002807CD"/>
    <w:rsid w:val="002A67DE"/>
    <w:rsid w:val="002B4411"/>
    <w:rsid w:val="002E71F2"/>
    <w:rsid w:val="002F08F3"/>
    <w:rsid w:val="002F0A71"/>
    <w:rsid w:val="002F5FA7"/>
    <w:rsid w:val="002F640B"/>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A2B06"/>
    <w:rsid w:val="003B1C5F"/>
    <w:rsid w:val="003B2850"/>
    <w:rsid w:val="003C2220"/>
    <w:rsid w:val="003C6CD0"/>
    <w:rsid w:val="003D1F34"/>
    <w:rsid w:val="003E5AB2"/>
    <w:rsid w:val="003F5CD4"/>
    <w:rsid w:val="003F62BB"/>
    <w:rsid w:val="003F6852"/>
    <w:rsid w:val="00402C0E"/>
    <w:rsid w:val="004157C6"/>
    <w:rsid w:val="0042149D"/>
    <w:rsid w:val="00431057"/>
    <w:rsid w:val="00433800"/>
    <w:rsid w:val="00456FC3"/>
    <w:rsid w:val="00477E2D"/>
    <w:rsid w:val="004A0433"/>
    <w:rsid w:val="004B0FFE"/>
    <w:rsid w:val="004D4245"/>
    <w:rsid w:val="004E38BC"/>
    <w:rsid w:val="004E634E"/>
    <w:rsid w:val="004E7EF7"/>
    <w:rsid w:val="004F0E27"/>
    <w:rsid w:val="004F72C6"/>
    <w:rsid w:val="00510842"/>
    <w:rsid w:val="00516101"/>
    <w:rsid w:val="005169CA"/>
    <w:rsid w:val="00516E56"/>
    <w:rsid w:val="005304AA"/>
    <w:rsid w:val="00540AED"/>
    <w:rsid w:val="00547B6C"/>
    <w:rsid w:val="00551812"/>
    <w:rsid w:val="00552C79"/>
    <w:rsid w:val="0056001B"/>
    <w:rsid w:val="00560ED2"/>
    <w:rsid w:val="00571C99"/>
    <w:rsid w:val="0058132B"/>
    <w:rsid w:val="00583024"/>
    <w:rsid w:val="00587279"/>
    <w:rsid w:val="00587FC3"/>
    <w:rsid w:val="005902BD"/>
    <w:rsid w:val="00597261"/>
    <w:rsid w:val="005A2D78"/>
    <w:rsid w:val="005A4454"/>
    <w:rsid w:val="005A5D2B"/>
    <w:rsid w:val="005B411E"/>
    <w:rsid w:val="005C5C78"/>
    <w:rsid w:val="005D0D78"/>
    <w:rsid w:val="005D5AF2"/>
    <w:rsid w:val="005E298E"/>
    <w:rsid w:val="005F71A8"/>
    <w:rsid w:val="006005EF"/>
    <w:rsid w:val="00601CF1"/>
    <w:rsid w:val="00622B4C"/>
    <w:rsid w:val="0064039C"/>
    <w:rsid w:val="00650373"/>
    <w:rsid w:val="00651020"/>
    <w:rsid w:val="006639F4"/>
    <w:rsid w:val="00671096"/>
    <w:rsid w:val="006717F6"/>
    <w:rsid w:val="00680286"/>
    <w:rsid w:val="00691697"/>
    <w:rsid w:val="006A5F96"/>
    <w:rsid w:val="006B6F86"/>
    <w:rsid w:val="006B7097"/>
    <w:rsid w:val="006C0A11"/>
    <w:rsid w:val="006D1F33"/>
    <w:rsid w:val="006D4F62"/>
    <w:rsid w:val="006D538F"/>
    <w:rsid w:val="006D6078"/>
    <w:rsid w:val="006D7DB8"/>
    <w:rsid w:val="006E42A3"/>
    <w:rsid w:val="006E7804"/>
    <w:rsid w:val="006F6FEA"/>
    <w:rsid w:val="00711459"/>
    <w:rsid w:val="0073259B"/>
    <w:rsid w:val="00734C38"/>
    <w:rsid w:val="0074063C"/>
    <w:rsid w:val="007418FD"/>
    <w:rsid w:val="00753DF3"/>
    <w:rsid w:val="00756922"/>
    <w:rsid w:val="00766EE0"/>
    <w:rsid w:val="00780415"/>
    <w:rsid w:val="00782C7D"/>
    <w:rsid w:val="00783A78"/>
    <w:rsid w:val="00784D60"/>
    <w:rsid w:val="007855AD"/>
    <w:rsid w:val="00792B8B"/>
    <w:rsid w:val="00795565"/>
    <w:rsid w:val="007A48C6"/>
    <w:rsid w:val="007A59DE"/>
    <w:rsid w:val="007C02AC"/>
    <w:rsid w:val="007E0675"/>
    <w:rsid w:val="007E25F3"/>
    <w:rsid w:val="007F04DF"/>
    <w:rsid w:val="007F0F26"/>
    <w:rsid w:val="007F3750"/>
    <w:rsid w:val="007F61D1"/>
    <w:rsid w:val="00805CE5"/>
    <w:rsid w:val="008116E6"/>
    <w:rsid w:val="00811EA8"/>
    <w:rsid w:val="00827373"/>
    <w:rsid w:val="008325BC"/>
    <w:rsid w:val="00844652"/>
    <w:rsid w:val="00845990"/>
    <w:rsid w:val="00857844"/>
    <w:rsid w:val="00864269"/>
    <w:rsid w:val="00866631"/>
    <w:rsid w:val="00866D01"/>
    <w:rsid w:val="00877D6E"/>
    <w:rsid w:val="008C3727"/>
    <w:rsid w:val="008D0FDD"/>
    <w:rsid w:val="008D3E5E"/>
    <w:rsid w:val="008F01A6"/>
    <w:rsid w:val="0091315F"/>
    <w:rsid w:val="009140F6"/>
    <w:rsid w:val="00925723"/>
    <w:rsid w:val="00927485"/>
    <w:rsid w:val="009342CD"/>
    <w:rsid w:val="00935AB8"/>
    <w:rsid w:val="00936729"/>
    <w:rsid w:val="009429C9"/>
    <w:rsid w:val="00945B07"/>
    <w:rsid w:val="00956FD6"/>
    <w:rsid w:val="0097103B"/>
    <w:rsid w:val="0099557B"/>
    <w:rsid w:val="00997875"/>
    <w:rsid w:val="009A1A79"/>
    <w:rsid w:val="009B0D0C"/>
    <w:rsid w:val="009D0936"/>
    <w:rsid w:val="009D1468"/>
    <w:rsid w:val="009D7AA3"/>
    <w:rsid w:val="009E42AA"/>
    <w:rsid w:val="009F1A9D"/>
    <w:rsid w:val="00A0397B"/>
    <w:rsid w:val="00A16EAC"/>
    <w:rsid w:val="00A175FB"/>
    <w:rsid w:val="00A40E08"/>
    <w:rsid w:val="00A43C47"/>
    <w:rsid w:val="00A561D2"/>
    <w:rsid w:val="00A5628B"/>
    <w:rsid w:val="00A64D37"/>
    <w:rsid w:val="00A75CCD"/>
    <w:rsid w:val="00A77B0E"/>
    <w:rsid w:val="00A827E1"/>
    <w:rsid w:val="00A91C9C"/>
    <w:rsid w:val="00A9251F"/>
    <w:rsid w:val="00A97D6C"/>
    <w:rsid w:val="00AA0D7A"/>
    <w:rsid w:val="00AA3B21"/>
    <w:rsid w:val="00AB20BA"/>
    <w:rsid w:val="00AB671A"/>
    <w:rsid w:val="00AB7250"/>
    <w:rsid w:val="00AC0523"/>
    <w:rsid w:val="00AD626A"/>
    <w:rsid w:val="00AD7651"/>
    <w:rsid w:val="00B056E7"/>
    <w:rsid w:val="00B0790F"/>
    <w:rsid w:val="00B15B5D"/>
    <w:rsid w:val="00B15F23"/>
    <w:rsid w:val="00B17FCF"/>
    <w:rsid w:val="00B41EE2"/>
    <w:rsid w:val="00B57435"/>
    <w:rsid w:val="00B67D57"/>
    <w:rsid w:val="00B82936"/>
    <w:rsid w:val="00B925FA"/>
    <w:rsid w:val="00BA7D26"/>
    <w:rsid w:val="00BB07E8"/>
    <w:rsid w:val="00BB3B6E"/>
    <w:rsid w:val="00BB55DF"/>
    <w:rsid w:val="00BB7ED0"/>
    <w:rsid w:val="00BC1C4C"/>
    <w:rsid w:val="00BC343F"/>
    <w:rsid w:val="00BD1B33"/>
    <w:rsid w:val="00BD41AA"/>
    <w:rsid w:val="00BD4A57"/>
    <w:rsid w:val="00BD6251"/>
    <w:rsid w:val="00BE6F10"/>
    <w:rsid w:val="00BF0E5B"/>
    <w:rsid w:val="00BF6674"/>
    <w:rsid w:val="00BF7223"/>
    <w:rsid w:val="00C04C2F"/>
    <w:rsid w:val="00C054DB"/>
    <w:rsid w:val="00C0597F"/>
    <w:rsid w:val="00C10813"/>
    <w:rsid w:val="00C16C56"/>
    <w:rsid w:val="00C2284F"/>
    <w:rsid w:val="00C27300"/>
    <w:rsid w:val="00C45A6F"/>
    <w:rsid w:val="00C53EF9"/>
    <w:rsid w:val="00C66120"/>
    <w:rsid w:val="00C77885"/>
    <w:rsid w:val="00C77F9A"/>
    <w:rsid w:val="00C87BE7"/>
    <w:rsid w:val="00C87CF1"/>
    <w:rsid w:val="00C90999"/>
    <w:rsid w:val="00C938A1"/>
    <w:rsid w:val="00CA696C"/>
    <w:rsid w:val="00CC13C0"/>
    <w:rsid w:val="00CC1A6D"/>
    <w:rsid w:val="00CD3915"/>
    <w:rsid w:val="00CE2CDD"/>
    <w:rsid w:val="00D012D3"/>
    <w:rsid w:val="00D02B38"/>
    <w:rsid w:val="00D03CE8"/>
    <w:rsid w:val="00D13155"/>
    <w:rsid w:val="00D2047D"/>
    <w:rsid w:val="00D205A9"/>
    <w:rsid w:val="00D260D2"/>
    <w:rsid w:val="00D32444"/>
    <w:rsid w:val="00D32DF5"/>
    <w:rsid w:val="00D44662"/>
    <w:rsid w:val="00D6322D"/>
    <w:rsid w:val="00D650BC"/>
    <w:rsid w:val="00D7186D"/>
    <w:rsid w:val="00D76337"/>
    <w:rsid w:val="00DA0C33"/>
    <w:rsid w:val="00DA37BE"/>
    <w:rsid w:val="00DA729D"/>
    <w:rsid w:val="00DC0146"/>
    <w:rsid w:val="00DC27BB"/>
    <w:rsid w:val="00DC51EC"/>
    <w:rsid w:val="00DD2F0F"/>
    <w:rsid w:val="00DE326E"/>
    <w:rsid w:val="00DF74C2"/>
    <w:rsid w:val="00E07D8E"/>
    <w:rsid w:val="00E07E74"/>
    <w:rsid w:val="00E35452"/>
    <w:rsid w:val="00E361F6"/>
    <w:rsid w:val="00E36298"/>
    <w:rsid w:val="00E40594"/>
    <w:rsid w:val="00E41253"/>
    <w:rsid w:val="00E62016"/>
    <w:rsid w:val="00E64C93"/>
    <w:rsid w:val="00E71509"/>
    <w:rsid w:val="00E820C6"/>
    <w:rsid w:val="00E90AFE"/>
    <w:rsid w:val="00E90D2D"/>
    <w:rsid w:val="00E93B96"/>
    <w:rsid w:val="00EA1503"/>
    <w:rsid w:val="00EB2207"/>
    <w:rsid w:val="00ED0AE2"/>
    <w:rsid w:val="00ED1A1A"/>
    <w:rsid w:val="00ED5C1A"/>
    <w:rsid w:val="00ED6499"/>
    <w:rsid w:val="00EE1543"/>
    <w:rsid w:val="00F02CCD"/>
    <w:rsid w:val="00F176B6"/>
    <w:rsid w:val="00F20599"/>
    <w:rsid w:val="00F23422"/>
    <w:rsid w:val="00F4339D"/>
    <w:rsid w:val="00F46341"/>
    <w:rsid w:val="00F51E24"/>
    <w:rsid w:val="00F571D2"/>
    <w:rsid w:val="00F64EC0"/>
    <w:rsid w:val="00F65C95"/>
    <w:rsid w:val="00F77B32"/>
    <w:rsid w:val="00F80DF3"/>
    <w:rsid w:val="00F85E06"/>
    <w:rsid w:val="00F878C0"/>
    <w:rsid w:val="00F97323"/>
    <w:rsid w:val="00FA7CC6"/>
    <w:rsid w:val="00FB73B6"/>
    <w:rsid w:val="00FC3DE0"/>
    <w:rsid w:val="00FC5B96"/>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A716E"/>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C6"/>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aliases w:val="Párrafo de lista1,titulo 3,Bullets,Bolita,EITI list,Chulito,Ha,Pбrrafo de lista,List Paragraph,Párrafo,Colorful List Accent 1,Colorful List - Accent 11,Bullet List,HOJA,Bulletr List Paragraph,FooterText,List Paragraph1,List Paragraph2"/>
    <w:link w:val="PrrafodelistaCar"/>
    <w:uiPriority w:val="34"/>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3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paragraph" w:styleId="Sinespaciado">
    <w:name w:val="No Spacing"/>
    <w:uiPriority w:val="1"/>
    <w:qFormat/>
    <w:rsid w:val="00866D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Default">
    <w:name w:val="Default"/>
    <w:link w:val="DefaultCar"/>
    <w:rsid w:val="00D718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PrrafodelistaCar">
    <w:name w:val="Párrafo de lista Car"/>
    <w:aliases w:val="Párrafo de lista1 Car,titulo 3 Car,Bullets Car,Bolita Car,EITI list Car,Chulito Car,Ha Car,Pбrrafo de lista Car,List Paragraph Car,Párrafo Car,Colorful List Accent 1 Car,Colorful List - Accent 11 Car,Bullet List Car,HOJA Car"/>
    <w:link w:val="Prrafodelista"/>
    <w:uiPriority w:val="34"/>
    <w:qFormat/>
    <w:rsid w:val="00D7186D"/>
    <w:rPr>
      <w:rFonts w:ascii="Calibri" w:eastAsia="Calibri" w:hAnsi="Calibri" w:cs="Calibri"/>
      <w:color w:val="000000"/>
      <w:sz w:val="22"/>
      <w:szCs w:val="22"/>
      <w:u w:color="000000"/>
      <w:lang w:val="es-ES_tradnl"/>
    </w:rPr>
  </w:style>
  <w:style w:type="character" w:customStyle="1" w:styleId="DefaultCar">
    <w:name w:val="Default Car"/>
    <w:link w:val="Default"/>
    <w:rsid w:val="00D7186D"/>
    <w:rPr>
      <w:rFonts w:ascii="Arial" w:eastAsia="Calibri" w:hAnsi="Arial" w:cs="Arial"/>
      <w:color w:val="000000"/>
      <w:sz w:val="24"/>
      <w:szCs w:val="24"/>
      <w:bdr w:val="none" w:sz="0" w:space="0" w:color="auto"/>
      <w:lang w:eastAsia="en-US"/>
    </w:rPr>
  </w:style>
  <w:style w:type="paragraph" w:customStyle="1" w:styleId="paragraph">
    <w:name w:val="paragraph"/>
    <w:basedOn w:val="Normal"/>
    <w:rsid w:val="00D7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7186D"/>
  </w:style>
  <w:style w:type="character" w:customStyle="1" w:styleId="eop">
    <w:name w:val="eop"/>
    <w:basedOn w:val="Fuentedeprrafopredeter"/>
    <w:rsid w:val="00D7186D"/>
  </w:style>
  <w:style w:type="paragraph" w:styleId="NormalWeb">
    <w:name w:val="Normal (Web)"/>
    <w:basedOn w:val="Normal"/>
    <w:uiPriority w:val="99"/>
    <w:rsid w:val="005518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Narrow" w:eastAsia="Times New Roman" w:hAnsi="Arial Narrow"/>
      <w:color w:val="000000"/>
      <w:bdr w:val="none" w:sz="0" w:space="0" w:color="auto"/>
      <w:lang w:val="en-US"/>
    </w:rPr>
  </w:style>
  <w:style w:type="paragraph" w:customStyle="1" w:styleId="CUERPOTEXTO">
    <w:name w:val="CUERPO TEXTO"/>
    <w:basedOn w:val="Normal"/>
    <w:qFormat/>
    <w:rsid w:val="00551812"/>
    <w:pPr>
      <w:pBdr>
        <w:top w:val="none" w:sz="0" w:space="0" w:color="auto"/>
        <w:left w:val="none" w:sz="0" w:space="0" w:color="auto"/>
        <w:bottom w:val="none" w:sz="0" w:space="0" w:color="auto"/>
        <w:right w:val="none" w:sz="0" w:space="0" w:color="auto"/>
        <w:between w:val="none" w:sz="0" w:space="0" w:color="auto"/>
        <w:bar w:val="none" w:sz="0" w:color="auto"/>
      </w:pBdr>
      <w:tabs>
        <w:tab w:val="center" w:pos="510"/>
        <w:tab w:val="left" w:pos="1134"/>
      </w:tabs>
      <w:autoSpaceDE w:val="0"/>
      <w:autoSpaceDN w:val="0"/>
      <w:adjustRightInd w:val="0"/>
      <w:spacing w:before="28" w:after="28"/>
      <w:ind w:firstLine="283"/>
      <w:jc w:val="both"/>
    </w:pPr>
    <w:rPr>
      <w:rFonts w:ascii="Calibri" w:eastAsia="Times New Roman" w:hAnsi="Calibri"/>
      <w:color w:val="000000"/>
      <w:szCs w:val="19"/>
      <w:bdr w:val="none" w:sz="0" w:space="0" w:color="auto"/>
      <w:lang w:val="es-ES" w:eastAsia="es-ES"/>
    </w:rPr>
  </w:style>
  <w:style w:type="character" w:styleId="Textoennegrita">
    <w:name w:val="Strong"/>
    <w:aliases w:val="numeral"/>
    <w:uiPriority w:val="22"/>
    <w:qFormat/>
    <w:rsid w:val="00551812"/>
    <w:rPr>
      <w:rFonts w:ascii="Calibri" w:hAnsi="Calibri"/>
      <w:bCs/>
      <w:sz w:val="24"/>
    </w:rPr>
  </w:style>
  <w:style w:type="character" w:customStyle="1" w:styleId="CharacterStyle1">
    <w:name w:val="Character Style 1"/>
    <w:rsid w:val="00551812"/>
    <w:rPr>
      <w:sz w:val="20"/>
      <w:szCs w:val="20"/>
    </w:rPr>
  </w:style>
  <w:style w:type="paragraph" w:styleId="Sangra3detindependiente">
    <w:name w:val="Body Text Indent 3"/>
    <w:basedOn w:val="Normal"/>
    <w:link w:val="Sangra3detindependienteCar"/>
    <w:rsid w:val="00FA7CC6"/>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16"/>
      <w:szCs w:val="16"/>
      <w:bdr w:val="none" w:sz="0" w:space="0" w:color="auto"/>
      <w:lang w:val="es-ES" w:eastAsia="es-ES"/>
    </w:rPr>
  </w:style>
  <w:style w:type="character" w:customStyle="1" w:styleId="Sangra3detindependienteCar">
    <w:name w:val="Sangría 3 de t. independiente Car"/>
    <w:basedOn w:val="Fuentedeprrafopredeter"/>
    <w:link w:val="Sangra3detindependiente"/>
    <w:rsid w:val="00FA7CC6"/>
    <w:rPr>
      <w:rFonts w:eastAsia="Times New Roman"/>
      <w:sz w:val="16"/>
      <w:szCs w:val="16"/>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73">
      <w:bodyDiv w:val="1"/>
      <w:marLeft w:val="0"/>
      <w:marRight w:val="0"/>
      <w:marTop w:val="0"/>
      <w:marBottom w:val="0"/>
      <w:divBdr>
        <w:top w:val="none" w:sz="0" w:space="0" w:color="auto"/>
        <w:left w:val="none" w:sz="0" w:space="0" w:color="auto"/>
        <w:bottom w:val="none" w:sz="0" w:space="0" w:color="auto"/>
        <w:right w:val="none" w:sz="0" w:space="0" w:color="auto"/>
      </w:divBdr>
    </w:div>
    <w:div w:id="91633913">
      <w:bodyDiv w:val="1"/>
      <w:marLeft w:val="0"/>
      <w:marRight w:val="0"/>
      <w:marTop w:val="0"/>
      <w:marBottom w:val="0"/>
      <w:divBdr>
        <w:top w:val="none" w:sz="0" w:space="0" w:color="auto"/>
        <w:left w:val="none" w:sz="0" w:space="0" w:color="auto"/>
        <w:bottom w:val="none" w:sz="0" w:space="0" w:color="auto"/>
        <w:right w:val="none" w:sz="0" w:space="0" w:color="auto"/>
      </w:divBdr>
    </w:div>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8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721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eva/gestornormativo/norma.php?i=7217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7004-1F5E-421E-B27B-E31EF44C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2126</Words>
  <Characters>11693</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7</cp:revision>
  <cp:lastPrinted>2021-02-08T20:34:00Z</cp:lastPrinted>
  <dcterms:created xsi:type="dcterms:W3CDTF">2023-09-13T12:45:00Z</dcterms:created>
  <dcterms:modified xsi:type="dcterms:W3CDTF">2023-09-13T14:04:00Z</dcterms:modified>
</cp:coreProperties>
</file>