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644" w:rsidRDefault="005F3644">
      <w:pPr>
        <w:spacing w:line="360" w:lineRule="auto"/>
        <w:jc w:val="center"/>
        <w:rPr>
          <w:rFonts w:ascii="Bookman Old Style" w:hAnsi="Bookman Old Style" w:cs="Estrangelo Edessa"/>
          <w:b/>
          <w:sz w:val="28"/>
          <w:szCs w:val="28"/>
          <w:lang w:val="pt-BR"/>
        </w:rPr>
      </w:pPr>
    </w:p>
    <w:p w:rsidR="00C04A18" w:rsidRPr="00D54C55" w:rsidRDefault="00C04A18">
      <w:pPr>
        <w:spacing w:line="360" w:lineRule="auto"/>
        <w:jc w:val="center"/>
        <w:rPr>
          <w:rFonts w:ascii="Bookman Old Style" w:hAnsi="Bookman Old Style"/>
          <w:sz w:val="28"/>
          <w:szCs w:val="28"/>
        </w:rPr>
      </w:pPr>
      <w:r w:rsidRPr="00D54C55">
        <w:rPr>
          <w:rFonts w:ascii="Bookman Old Style" w:hAnsi="Bookman Old Style" w:cs="Estrangelo Edessa"/>
          <w:b/>
          <w:sz w:val="28"/>
          <w:szCs w:val="28"/>
          <w:lang w:val="pt-BR"/>
        </w:rPr>
        <w:t>CORTE SUPREMA DE JUSTICIA</w:t>
      </w:r>
    </w:p>
    <w:p w:rsidR="00C04A18" w:rsidRPr="00D54C55" w:rsidRDefault="00C04A18">
      <w:pPr>
        <w:jc w:val="center"/>
        <w:rPr>
          <w:rFonts w:ascii="Bookman Old Style" w:hAnsi="Bookman Old Style"/>
          <w:sz w:val="28"/>
          <w:szCs w:val="28"/>
        </w:rPr>
      </w:pPr>
      <w:r w:rsidRPr="00D54C55">
        <w:rPr>
          <w:rFonts w:ascii="Bookman Old Style" w:hAnsi="Bookman Old Style" w:cs="Estrangelo Edessa"/>
          <w:b/>
          <w:sz w:val="28"/>
          <w:szCs w:val="28"/>
        </w:rPr>
        <w:t>SALA DE CASACIÓN LABORAL</w:t>
      </w:r>
    </w:p>
    <w:p w:rsidR="00C04A18" w:rsidRPr="00D54C55" w:rsidRDefault="00C04A18">
      <w:pPr>
        <w:spacing w:line="360" w:lineRule="auto"/>
        <w:jc w:val="center"/>
        <w:rPr>
          <w:rFonts w:ascii="Bookman Old Style" w:hAnsi="Bookman Old Style" w:cs="Estrangelo Edessa"/>
          <w:sz w:val="28"/>
          <w:szCs w:val="28"/>
        </w:rPr>
      </w:pPr>
    </w:p>
    <w:p w:rsidR="00C04A18" w:rsidRPr="00D54C55" w:rsidRDefault="00C04A18">
      <w:pPr>
        <w:spacing w:line="360" w:lineRule="auto"/>
        <w:jc w:val="center"/>
        <w:rPr>
          <w:rFonts w:ascii="Bookman Old Style" w:hAnsi="Bookman Old Style" w:cs="Estrangelo Edessa"/>
          <w:sz w:val="28"/>
          <w:szCs w:val="28"/>
        </w:rPr>
      </w:pPr>
    </w:p>
    <w:p w:rsidR="00C04A18" w:rsidRPr="00D54C55" w:rsidRDefault="009E4F37">
      <w:pPr>
        <w:spacing w:line="360" w:lineRule="auto"/>
        <w:jc w:val="center"/>
        <w:rPr>
          <w:rFonts w:ascii="Bookman Old Style" w:hAnsi="Bookman Old Style" w:cs="Estrangelo Edessa"/>
          <w:sz w:val="28"/>
          <w:szCs w:val="28"/>
        </w:rPr>
      </w:pPr>
      <w:r>
        <w:rPr>
          <w:rFonts w:ascii="Bookman Old Style" w:hAnsi="Bookman Old Style" w:cs="Estrangelo Edessa"/>
          <w:b/>
          <w:sz w:val="28"/>
          <w:szCs w:val="28"/>
        </w:rPr>
        <w:t>JORGE MAURICIO BURGOS RUIZ</w:t>
      </w:r>
    </w:p>
    <w:p w:rsidR="00C04A18" w:rsidRPr="00D54C55" w:rsidRDefault="00BF2040">
      <w:pPr>
        <w:spacing w:line="360" w:lineRule="auto"/>
        <w:jc w:val="center"/>
        <w:rPr>
          <w:rFonts w:ascii="Bookman Old Style" w:hAnsi="Bookman Old Style" w:cs="Estrangelo Edessa"/>
          <w:sz w:val="28"/>
          <w:szCs w:val="28"/>
        </w:rPr>
      </w:pPr>
      <w:r w:rsidRPr="00D54C55">
        <w:rPr>
          <w:rFonts w:ascii="Bookman Old Style" w:hAnsi="Bookman Old Style" w:cs="Estrangelo Edessa"/>
          <w:b/>
          <w:sz w:val="28"/>
          <w:szCs w:val="28"/>
        </w:rPr>
        <w:t>Magistrado p</w:t>
      </w:r>
      <w:r w:rsidR="00C04A18" w:rsidRPr="00D54C55">
        <w:rPr>
          <w:rFonts w:ascii="Bookman Old Style" w:hAnsi="Bookman Old Style" w:cs="Estrangelo Edessa"/>
          <w:b/>
          <w:sz w:val="28"/>
          <w:szCs w:val="28"/>
        </w:rPr>
        <w:t>onente</w:t>
      </w:r>
    </w:p>
    <w:p w:rsidR="00C04A18" w:rsidRPr="00D54C55" w:rsidRDefault="00C04A18">
      <w:pPr>
        <w:spacing w:line="360" w:lineRule="auto"/>
        <w:ind w:firstLine="2"/>
        <w:jc w:val="center"/>
        <w:rPr>
          <w:rFonts w:ascii="Bookman Old Style" w:hAnsi="Bookman Old Style" w:cs="Estrangelo Edessa"/>
          <w:sz w:val="28"/>
          <w:szCs w:val="28"/>
        </w:rPr>
      </w:pPr>
    </w:p>
    <w:p w:rsidR="00C04A18" w:rsidRPr="00D54C55" w:rsidRDefault="00990387">
      <w:pPr>
        <w:spacing w:line="360" w:lineRule="auto"/>
        <w:ind w:firstLine="2"/>
        <w:jc w:val="center"/>
        <w:rPr>
          <w:rFonts w:ascii="Bookman Old Style" w:hAnsi="Bookman Old Style" w:cs="Estrangelo Edessa"/>
          <w:sz w:val="28"/>
          <w:szCs w:val="28"/>
        </w:rPr>
      </w:pPr>
      <w:r w:rsidRPr="00D54C55">
        <w:rPr>
          <w:rFonts w:ascii="Bookman Old Style" w:hAnsi="Bookman Old Style" w:cs="Estrangelo Edessa"/>
          <w:b/>
          <w:sz w:val="28"/>
          <w:szCs w:val="28"/>
        </w:rPr>
        <w:t>SL</w:t>
      </w:r>
      <w:r w:rsidR="005F3644">
        <w:rPr>
          <w:rFonts w:ascii="Bookman Old Style" w:hAnsi="Bookman Old Style" w:cs="Estrangelo Edessa"/>
          <w:b/>
          <w:sz w:val="28"/>
          <w:szCs w:val="28"/>
        </w:rPr>
        <w:t xml:space="preserve"> 9660-</w:t>
      </w:r>
      <w:r w:rsidR="00F542C0">
        <w:rPr>
          <w:rFonts w:ascii="Bookman Old Style" w:hAnsi="Bookman Old Style" w:cs="Estrangelo Edessa"/>
          <w:b/>
          <w:sz w:val="28"/>
          <w:szCs w:val="28"/>
        </w:rPr>
        <w:t xml:space="preserve"> </w:t>
      </w:r>
      <w:r w:rsidRPr="00D54C55">
        <w:rPr>
          <w:rFonts w:ascii="Bookman Old Style" w:hAnsi="Bookman Old Style" w:cs="Estrangelo Edessa"/>
          <w:b/>
          <w:sz w:val="28"/>
          <w:szCs w:val="28"/>
        </w:rPr>
        <w:t xml:space="preserve">2014 </w:t>
      </w:r>
    </w:p>
    <w:p w:rsidR="00C04A18" w:rsidRPr="00D54C55" w:rsidRDefault="006B0712">
      <w:pPr>
        <w:spacing w:line="360" w:lineRule="auto"/>
        <w:ind w:firstLine="2"/>
        <w:jc w:val="center"/>
        <w:rPr>
          <w:rFonts w:ascii="Bookman Old Style" w:hAnsi="Bookman Old Style" w:cs="Estrangelo Edessa"/>
          <w:sz w:val="28"/>
          <w:szCs w:val="28"/>
        </w:rPr>
      </w:pPr>
      <w:r>
        <w:rPr>
          <w:rFonts w:ascii="Bookman Old Style" w:hAnsi="Bookman Old Style" w:cs="Estrangelo Edessa"/>
          <w:b/>
          <w:sz w:val="28"/>
          <w:szCs w:val="28"/>
        </w:rPr>
        <w:t>Radicación n</w:t>
      </w:r>
      <w:r w:rsidR="00C04A18" w:rsidRPr="00D54C55">
        <w:rPr>
          <w:rFonts w:ascii="Bookman Old Style" w:hAnsi="Bookman Old Style" w:cs="Estrangelo Edessa"/>
          <w:b/>
          <w:sz w:val="28"/>
          <w:szCs w:val="28"/>
        </w:rPr>
        <w:t>°</w:t>
      </w:r>
      <w:r>
        <w:rPr>
          <w:rFonts w:ascii="Bookman Old Style" w:hAnsi="Bookman Old Style" w:cs="Estrangelo Edessa"/>
          <w:b/>
          <w:sz w:val="28"/>
          <w:szCs w:val="28"/>
        </w:rPr>
        <w:t xml:space="preserve"> </w:t>
      </w:r>
      <w:r w:rsidR="00F542C0">
        <w:rPr>
          <w:rFonts w:ascii="Bookman Old Style" w:hAnsi="Bookman Old Style" w:cs="Estrangelo Edessa"/>
          <w:b/>
          <w:sz w:val="28"/>
          <w:szCs w:val="28"/>
        </w:rPr>
        <w:t>42057</w:t>
      </w:r>
    </w:p>
    <w:p w:rsidR="00C04A18" w:rsidRPr="00D54C55" w:rsidRDefault="00C04A18" w:rsidP="00C04A18">
      <w:pPr>
        <w:spacing w:line="360" w:lineRule="auto"/>
        <w:jc w:val="center"/>
        <w:rPr>
          <w:rFonts w:ascii="Bookman Old Style" w:hAnsi="Bookman Old Style" w:cs="Estrangelo Edessa"/>
          <w:sz w:val="28"/>
          <w:szCs w:val="28"/>
        </w:rPr>
      </w:pPr>
      <w:r w:rsidRPr="00D54C55">
        <w:rPr>
          <w:rFonts w:ascii="Bookman Old Style" w:hAnsi="Bookman Old Style" w:cs="Estrangelo Edessa"/>
          <w:b/>
          <w:sz w:val="28"/>
          <w:szCs w:val="28"/>
        </w:rPr>
        <w:t>Acta</w:t>
      </w:r>
      <w:r w:rsidR="006B0712">
        <w:rPr>
          <w:rFonts w:ascii="Bookman Old Style" w:hAnsi="Bookman Old Style" w:cs="Estrangelo Edessa"/>
          <w:b/>
          <w:sz w:val="28"/>
          <w:szCs w:val="28"/>
        </w:rPr>
        <w:t xml:space="preserve"> </w:t>
      </w:r>
      <w:r w:rsidR="00686F83">
        <w:rPr>
          <w:rFonts w:ascii="Bookman Old Style" w:hAnsi="Bookman Old Style" w:cs="Estrangelo Edessa"/>
          <w:b/>
          <w:sz w:val="28"/>
          <w:szCs w:val="28"/>
        </w:rPr>
        <w:t>2</w:t>
      </w:r>
      <w:r w:rsidR="002074E4">
        <w:rPr>
          <w:rFonts w:ascii="Bookman Old Style" w:hAnsi="Bookman Old Style" w:cs="Estrangelo Edessa"/>
          <w:b/>
          <w:sz w:val="28"/>
          <w:szCs w:val="28"/>
        </w:rPr>
        <w:t>6</w:t>
      </w:r>
    </w:p>
    <w:p w:rsidR="00C04A18" w:rsidRPr="00D54C55" w:rsidRDefault="00C04A18">
      <w:pPr>
        <w:spacing w:line="360" w:lineRule="auto"/>
        <w:ind w:firstLine="3"/>
        <w:jc w:val="center"/>
        <w:rPr>
          <w:rFonts w:ascii="Bookman Old Style" w:hAnsi="Bookman Old Style" w:cs="Estrangelo Edessa"/>
          <w:sz w:val="28"/>
          <w:szCs w:val="28"/>
        </w:rPr>
      </w:pPr>
    </w:p>
    <w:p w:rsidR="005F3644" w:rsidRDefault="005F3644">
      <w:pPr>
        <w:spacing w:line="360" w:lineRule="auto"/>
        <w:ind w:firstLine="709"/>
        <w:jc w:val="both"/>
        <w:rPr>
          <w:rFonts w:ascii="Bookman Old Style" w:hAnsi="Bookman Old Style" w:cs="Estrangelo Edessa"/>
          <w:sz w:val="28"/>
          <w:szCs w:val="28"/>
        </w:rPr>
      </w:pPr>
    </w:p>
    <w:p w:rsidR="00C04A18" w:rsidRPr="00D54C55" w:rsidRDefault="00C04A18">
      <w:pPr>
        <w:spacing w:line="360" w:lineRule="auto"/>
        <w:ind w:firstLine="709"/>
        <w:jc w:val="both"/>
        <w:rPr>
          <w:rFonts w:ascii="Bookman Old Style" w:hAnsi="Bookman Old Style" w:cs="Estrangelo Edessa"/>
          <w:sz w:val="28"/>
          <w:szCs w:val="28"/>
        </w:rPr>
      </w:pPr>
      <w:r w:rsidRPr="00D54C55">
        <w:rPr>
          <w:rFonts w:ascii="Bookman Old Style" w:hAnsi="Bookman Old Style" w:cs="Estrangelo Edessa"/>
          <w:sz w:val="28"/>
          <w:szCs w:val="28"/>
        </w:rPr>
        <w:t>Bogotá, D. C.,</w:t>
      </w:r>
      <w:r w:rsidR="002074E4">
        <w:rPr>
          <w:rFonts w:ascii="Bookman Old Style" w:hAnsi="Bookman Old Style" w:cs="Estrangelo Edessa"/>
          <w:sz w:val="28"/>
          <w:szCs w:val="28"/>
        </w:rPr>
        <w:t xml:space="preserve"> veintitrés (23</w:t>
      </w:r>
      <w:r w:rsidR="006B0712">
        <w:rPr>
          <w:rFonts w:ascii="Bookman Old Style" w:hAnsi="Bookman Old Style" w:cs="Estrangelo Edessa"/>
          <w:sz w:val="28"/>
          <w:szCs w:val="28"/>
        </w:rPr>
        <w:t>)</w:t>
      </w:r>
      <w:r w:rsidRPr="00D54C55">
        <w:rPr>
          <w:rFonts w:ascii="Bookman Old Style" w:hAnsi="Bookman Old Style" w:cs="Estrangelo Edessa"/>
          <w:sz w:val="28"/>
          <w:szCs w:val="28"/>
        </w:rPr>
        <w:t xml:space="preserve"> de</w:t>
      </w:r>
      <w:r w:rsidR="00686F83">
        <w:rPr>
          <w:rFonts w:ascii="Bookman Old Style" w:hAnsi="Bookman Old Style" w:cs="Estrangelo Edessa"/>
          <w:sz w:val="28"/>
          <w:szCs w:val="28"/>
        </w:rPr>
        <w:t xml:space="preserve"> jul</w:t>
      </w:r>
      <w:r w:rsidR="006B0712">
        <w:rPr>
          <w:rFonts w:ascii="Bookman Old Style" w:hAnsi="Bookman Old Style" w:cs="Estrangelo Edessa"/>
          <w:sz w:val="28"/>
          <w:szCs w:val="28"/>
        </w:rPr>
        <w:t>io</w:t>
      </w:r>
      <w:r w:rsidRPr="00D54C55">
        <w:rPr>
          <w:rFonts w:ascii="Bookman Old Style" w:hAnsi="Bookman Old Style" w:cs="Estrangelo Edessa"/>
          <w:sz w:val="28"/>
          <w:szCs w:val="28"/>
        </w:rPr>
        <w:t xml:space="preserve"> de dos mil catorce (2014).</w:t>
      </w:r>
    </w:p>
    <w:p w:rsidR="005F3644" w:rsidRPr="00D54C55" w:rsidRDefault="005F3644">
      <w:pPr>
        <w:tabs>
          <w:tab w:val="left" w:pos="1985"/>
        </w:tabs>
        <w:spacing w:line="360" w:lineRule="auto"/>
        <w:ind w:firstLine="709"/>
        <w:jc w:val="both"/>
        <w:rPr>
          <w:rFonts w:ascii="Bookman Old Style" w:hAnsi="Bookman Old Style" w:cs="Estrangelo Edessa"/>
          <w:sz w:val="28"/>
          <w:szCs w:val="28"/>
        </w:rPr>
      </w:pPr>
    </w:p>
    <w:p w:rsidR="00C04A18" w:rsidRDefault="00C04A18">
      <w:pPr>
        <w:tabs>
          <w:tab w:val="left" w:pos="-1440"/>
          <w:tab w:val="left" w:pos="-720"/>
          <w:tab w:val="left" w:pos="840"/>
        </w:tabs>
        <w:suppressAutoHyphens/>
        <w:spacing w:line="360" w:lineRule="auto"/>
        <w:ind w:firstLine="709"/>
        <w:jc w:val="both"/>
        <w:rPr>
          <w:rFonts w:ascii="Bookman Old Style" w:hAnsi="Bookman Old Style" w:cs="Estrangelo Edessa"/>
          <w:b/>
          <w:bCs/>
          <w:sz w:val="28"/>
          <w:szCs w:val="28"/>
        </w:rPr>
      </w:pPr>
      <w:r w:rsidRPr="00D54C55">
        <w:rPr>
          <w:rFonts w:ascii="Bookman Old Style" w:hAnsi="Bookman Old Style" w:cs="Estrangelo Edessa"/>
          <w:bCs/>
          <w:sz w:val="28"/>
          <w:szCs w:val="28"/>
        </w:rPr>
        <w:t xml:space="preserve">Decide la Corte el recurso de casación interpuesto por </w:t>
      </w:r>
      <w:r w:rsidR="00F542C0" w:rsidRPr="00F542C0">
        <w:rPr>
          <w:rFonts w:ascii="Bookman Old Style" w:hAnsi="Bookman Old Style" w:cs="Estrangelo Edessa"/>
          <w:b/>
          <w:bCs/>
          <w:sz w:val="28"/>
          <w:szCs w:val="28"/>
        </w:rPr>
        <w:t>RAMIRO SANDOVAL LOZANO</w:t>
      </w:r>
      <w:r w:rsidRPr="00D54C55">
        <w:rPr>
          <w:rFonts w:ascii="Bookman Old Style" w:hAnsi="Bookman Old Style" w:cs="Estrangelo Edessa"/>
          <w:bCs/>
          <w:sz w:val="28"/>
          <w:szCs w:val="28"/>
        </w:rPr>
        <w:t xml:space="preserve"> contra la sentencia proferida por la Sala </w:t>
      </w:r>
      <w:r w:rsidR="00F542C0">
        <w:rPr>
          <w:rFonts w:ascii="Bookman Old Style" w:hAnsi="Bookman Old Style" w:cs="Estrangelo Edessa"/>
          <w:bCs/>
          <w:sz w:val="28"/>
          <w:szCs w:val="28"/>
        </w:rPr>
        <w:t xml:space="preserve">Laboral </w:t>
      </w:r>
      <w:r w:rsidRPr="00D54C55">
        <w:rPr>
          <w:rFonts w:ascii="Bookman Old Style" w:hAnsi="Bookman Old Style" w:cs="Estrangelo Edessa"/>
          <w:bCs/>
          <w:sz w:val="28"/>
          <w:szCs w:val="28"/>
        </w:rPr>
        <w:t>del Tribunal Superior del Distrito Judicial de</w:t>
      </w:r>
      <w:r w:rsidR="00F542C0">
        <w:rPr>
          <w:rFonts w:ascii="Bookman Old Style" w:hAnsi="Bookman Old Style" w:cs="Estrangelo Edessa"/>
          <w:bCs/>
          <w:sz w:val="28"/>
          <w:szCs w:val="28"/>
        </w:rPr>
        <w:t xml:space="preserve"> Bogotá</w:t>
      </w:r>
      <w:r w:rsidRPr="00D54C55">
        <w:rPr>
          <w:rFonts w:ascii="Bookman Old Style" w:hAnsi="Bookman Old Style" w:cs="Estrangelo Edessa"/>
          <w:bCs/>
          <w:sz w:val="28"/>
          <w:szCs w:val="28"/>
        </w:rPr>
        <w:t xml:space="preserve">, el </w:t>
      </w:r>
      <w:r w:rsidR="00F542C0">
        <w:rPr>
          <w:rFonts w:ascii="Bookman Old Style" w:hAnsi="Bookman Old Style" w:cs="Estrangelo Edessa"/>
          <w:bCs/>
          <w:sz w:val="28"/>
          <w:szCs w:val="28"/>
        </w:rPr>
        <w:t>12</w:t>
      </w:r>
      <w:r w:rsidRPr="00D54C55">
        <w:rPr>
          <w:rFonts w:ascii="Bookman Old Style" w:hAnsi="Bookman Old Style" w:cs="Estrangelo Edessa"/>
          <w:b/>
          <w:bCs/>
          <w:sz w:val="28"/>
          <w:szCs w:val="28"/>
        </w:rPr>
        <w:t xml:space="preserve"> </w:t>
      </w:r>
      <w:r w:rsidRPr="00D54C55">
        <w:rPr>
          <w:rFonts w:ascii="Bookman Old Style" w:hAnsi="Bookman Old Style" w:cs="Estrangelo Edessa"/>
          <w:bCs/>
          <w:sz w:val="28"/>
          <w:szCs w:val="28"/>
        </w:rPr>
        <w:t xml:space="preserve">de </w:t>
      </w:r>
      <w:r w:rsidR="00F542C0">
        <w:rPr>
          <w:rFonts w:ascii="Bookman Old Style" w:hAnsi="Bookman Old Style" w:cs="Estrangelo Edessa"/>
          <w:bCs/>
          <w:sz w:val="28"/>
          <w:szCs w:val="28"/>
        </w:rPr>
        <w:t>junio</w:t>
      </w:r>
      <w:r w:rsidRPr="00D54C55">
        <w:rPr>
          <w:rFonts w:ascii="Bookman Old Style" w:hAnsi="Bookman Old Style" w:cs="Estrangelo Edessa"/>
          <w:bCs/>
          <w:sz w:val="28"/>
          <w:szCs w:val="28"/>
        </w:rPr>
        <w:t xml:space="preserve"> de </w:t>
      </w:r>
      <w:r w:rsidR="00F542C0">
        <w:rPr>
          <w:rFonts w:ascii="Bookman Old Style" w:hAnsi="Bookman Old Style" w:cs="Estrangelo Edessa"/>
          <w:bCs/>
          <w:sz w:val="28"/>
          <w:szCs w:val="28"/>
        </w:rPr>
        <w:t>2009</w:t>
      </w:r>
      <w:r w:rsidR="00D95A4B" w:rsidRPr="00D54C55">
        <w:rPr>
          <w:rFonts w:ascii="Bookman Old Style" w:hAnsi="Bookman Old Style" w:cs="Estrangelo Edessa"/>
          <w:bCs/>
          <w:sz w:val="28"/>
          <w:szCs w:val="28"/>
        </w:rPr>
        <w:t>, en el proceso</w:t>
      </w:r>
      <w:r w:rsidRPr="00D54C55">
        <w:rPr>
          <w:rFonts w:ascii="Bookman Old Style" w:hAnsi="Bookman Old Style" w:cs="Estrangelo Edessa"/>
          <w:bCs/>
          <w:sz w:val="28"/>
          <w:szCs w:val="28"/>
        </w:rPr>
        <w:t xml:space="preserve"> que </w:t>
      </w:r>
      <w:r w:rsidR="00D95A4B" w:rsidRPr="00D54C55">
        <w:rPr>
          <w:rFonts w:ascii="Bookman Old Style" w:hAnsi="Bookman Old Style" w:cs="Estrangelo Edessa"/>
          <w:bCs/>
          <w:sz w:val="28"/>
          <w:szCs w:val="28"/>
        </w:rPr>
        <w:t>instauró</w:t>
      </w:r>
      <w:r w:rsidRPr="00D54C55">
        <w:rPr>
          <w:rFonts w:ascii="Bookman Old Style" w:hAnsi="Bookman Old Style" w:cs="Estrangelo Edessa"/>
          <w:b/>
          <w:bCs/>
          <w:sz w:val="28"/>
          <w:szCs w:val="28"/>
        </w:rPr>
        <w:t xml:space="preserve"> </w:t>
      </w:r>
      <w:r w:rsidR="00F542C0">
        <w:rPr>
          <w:rFonts w:ascii="Bookman Old Style" w:hAnsi="Bookman Old Style" w:cs="Estrangelo Edessa"/>
          <w:b/>
          <w:bCs/>
          <w:sz w:val="28"/>
          <w:szCs w:val="28"/>
        </w:rPr>
        <w:t>el recurrente</w:t>
      </w:r>
      <w:r w:rsidR="006C407B" w:rsidRPr="00D54C55">
        <w:rPr>
          <w:rFonts w:ascii="Bookman Old Style" w:hAnsi="Bookman Old Style" w:cs="Estrangelo Edessa"/>
          <w:bCs/>
          <w:sz w:val="28"/>
          <w:szCs w:val="28"/>
        </w:rPr>
        <w:t xml:space="preserve"> contra </w:t>
      </w:r>
      <w:r w:rsidR="00F542C0" w:rsidRPr="00F542C0">
        <w:rPr>
          <w:rFonts w:ascii="Bookman Old Style" w:hAnsi="Bookman Old Style" w:cs="Estrangelo Edessa"/>
          <w:b/>
          <w:bCs/>
          <w:sz w:val="28"/>
          <w:szCs w:val="28"/>
        </w:rPr>
        <w:t>FABRIPARTES S.A. EN REESTRUCTURACIÓN</w:t>
      </w:r>
      <w:r w:rsidR="006C407B" w:rsidRPr="00F542C0">
        <w:rPr>
          <w:rFonts w:ascii="Bookman Old Style" w:hAnsi="Bookman Old Style" w:cs="Estrangelo Edessa"/>
          <w:b/>
          <w:bCs/>
          <w:sz w:val="28"/>
          <w:szCs w:val="28"/>
        </w:rPr>
        <w:t>.</w:t>
      </w:r>
    </w:p>
    <w:p w:rsidR="005F3644" w:rsidRDefault="005F3644">
      <w:pPr>
        <w:tabs>
          <w:tab w:val="left" w:pos="-1440"/>
          <w:tab w:val="left" w:pos="-720"/>
          <w:tab w:val="left" w:pos="5180"/>
        </w:tabs>
        <w:suppressAutoHyphens/>
        <w:spacing w:line="360" w:lineRule="auto"/>
        <w:ind w:firstLine="709"/>
        <w:jc w:val="both"/>
        <w:rPr>
          <w:rFonts w:ascii="Bookman Old Style" w:hAnsi="Bookman Old Style" w:cs="Estrangelo Edessa"/>
          <w:bCs/>
          <w:sz w:val="28"/>
          <w:szCs w:val="28"/>
        </w:rPr>
      </w:pPr>
    </w:p>
    <w:p w:rsidR="00C42835" w:rsidRDefault="00C42835">
      <w:pPr>
        <w:tabs>
          <w:tab w:val="left" w:pos="-1440"/>
          <w:tab w:val="left" w:pos="-720"/>
          <w:tab w:val="left" w:pos="5180"/>
        </w:tabs>
        <w:suppressAutoHyphens/>
        <w:spacing w:line="360" w:lineRule="auto"/>
        <w:ind w:firstLine="709"/>
        <w:jc w:val="both"/>
        <w:rPr>
          <w:rFonts w:ascii="Bookman Old Style" w:hAnsi="Bookman Old Style" w:cs="Estrangelo Edessa"/>
          <w:bCs/>
          <w:sz w:val="28"/>
          <w:szCs w:val="28"/>
        </w:rPr>
      </w:pPr>
    </w:p>
    <w:p w:rsidR="00C42835" w:rsidRDefault="00C42835">
      <w:pPr>
        <w:tabs>
          <w:tab w:val="left" w:pos="-1440"/>
          <w:tab w:val="left" w:pos="-720"/>
          <w:tab w:val="left" w:pos="5180"/>
        </w:tabs>
        <w:suppressAutoHyphens/>
        <w:spacing w:line="360" w:lineRule="auto"/>
        <w:ind w:firstLine="709"/>
        <w:jc w:val="both"/>
        <w:rPr>
          <w:rFonts w:ascii="Bookman Old Style" w:hAnsi="Bookman Old Style" w:cs="Estrangelo Edessa"/>
          <w:bCs/>
          <w:sz w:val="28"/>
          <w:szCs w:val="28"/>
        </w:rPr>
      </w:pPr>
    </w:p>
    <w:p w:rsidR="00C42835" w:rsidRDefault="00C42835">
      <w:pPr>
        <w:tabs>
          <w:tab w:val="left" w:pos="-1440"/>
          <w:tab w:val="left" w:pos="-720"/>
          <w:tab w:val="left" w:pos="5180"/>
        </w:tabs>
        <w:suppressAutoHyphens/>
        <w:spacing w:line="360" w:lineRule="auto"/>
        <w:ind w:firstLine="709"/>
        <w:jc w:val="both"/>
        <w:rPr>
          <w:rFonts w:ascii="Bookman Old Style" w:hAnsi="Bookman Old Style" w:cs="Estrangelo Edessa"/>
          <w:bCs/>
          <w:sz w:val="28"/>
          <w:szCs w:val="28"/>
        </w:rPr>
      </w:pPr>
    </w:p>
    <w:p w:rsidR="00C42835" w:rsidRPr="00D54C55" w:rsidRDefault="00C42835">
      <w:pPr>
        <w:tabs>
          <w:tab w:val="left" w:pos="-1440"/>
          <w:tab w:val="left" w:pos="-720"/>
          <w:tab w:val="left" w:pos="5180"/>
        </w:tabs>
        <w:suppressAutoHyphens/>
        <w:spacing w:line="360" w:lineRule="auto"/>
        <w:ind w:firstLine="709"/>
        <w:jc w:val="both"/>
        <w:rPr>
          <w:rFonts w:ascii="Bookman Old Style" w:hAnsi="Bookman Old Style" w:cs="Estrangelo Edessa"/>
          <w:bCs/>
          <w:sz w:val="28"/>
          <w:szCs w:val="28"/>
        </w:rPr>
      </w:pPr>
    </w:p>
    <w:p w:rsidR="00C04A18" w:rsidRDefault="00C04A18" w:rsidP="00C04A18">
      <w:pPr>
        <w:pStyle w:val="Ttulo3"/>
        <w:widowControl w:val="0"/>
        <w:numPr>
          <w:ilvl w:val="0"/>
          <w:numId w:val="24"/>
        </w:numPr>
        <w:tabs>
          <w:tab w:val="left" w:pos="-1440"/>
          <w:tab w:val="left" w:pos="-720"/>
        </w:tabs>
        <w:suppressAutoHyphens/>
        <w:spacing w:before="0" w:after="0" w:line="360" w:lineRule="auto"/>
        <w:ind w:left="720"/>
        <w:jc w:val="center"/>
        <w:rPr>
          <w:rFonts w:ascii="Bookman Old Style" w:hAnsi="Bookman Old Style" w:cs="Estrangelo Edessa"/>
          <w:sz w:val="28"/>
          <w:szCs w:val="28"/>
        </w:rPr>
      </w:pPr>
      <w:r w:rsidRPr="00D54C55">
        <w:rPr>
          <w:rFonts w:ascii="Bookman Old Style" w:hAnsi="Bookman Old Style" w:cs="Estrangelo Edessa"/>
          <w:sz w:val="28"/>
          <w:szCs w:val="28"/>
        </w:rPr>
        <w:lastRenderedPageBreak/>
        <w:t>ANTECEDENTES</w:t>
      </w:r>
    </w:p>
    <w:p w:rsidR="005F3644" w:rsidRPr="005F3644" w:rsidRDefault="005F3644" w:rsidP="005F3644"/>
    <w:p w:rsidR="00C04A18" w:rsidRPr="00D54C55" w:rsidRDefault="00C04A18">
      <w:pPr>
        <w:spacing w:line="360" w:lineRule="auto"/>
        <w:ind w:firstLine="709"/>
        <w:jc w:val="both"/>
        <w:rPr>
          <w:rFonts w:ascii="Bookman Old Style" w:hAnsi="Bookman Old Style" w:cs="Estrangelo Edessa"/>
          <w:bCs/>
          <w:sz w:val="28"/>
          <w:szCs w:val="28"/>
        </w:rPr>
      </w:pPr>
    </w:p>
    <w:p w:rsidR="005F3644" w:rsidRDefault="00F542C0">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t>RAMIRO SANDOVAL LOZANO</w:t>
      </w:r>
      <w:r w:rsidR="00C04A18" w:rsidRPr="00D54C55">
        <w:rPr>
          <w:rFonts w:ascii="Bookman Old Style" w:hAnsi="Bookman Old Style" w:cs="Estrangelo Edessa"/>
          <w:bCs/>
          <w:sz w:val="28"/>
          <w:szCs w:val="28"/>
        </w:rPr>
        <w:t xml:space="preserve"> llamó a juicio a </w:t>
      </w:r>
      <w:r>
        <w:rPr>
          <w:rFonts w:ascii="Bookman Old Style" w:hAnsi="Bookman Old Style" w:cs="Estrangelo Edessa"/>
          <w:bCs/>
          <w:sz w:val="28"/>
          <w:szCs w:val="28"/>
        </w:rPr>
        <w:t>FABRIPARTES S.A. EN LIQUIDACIÓN</w:t>
      </w:r>
      <w:r w:rsidR="00C04A18" w:rsidRPr="00D54C55">
        <w:rPr>
          <w:rFonts w:ascii="Bookman Old Style" w:hAnsi="Bookman Old Style" w:cs="Estrangelo Edessa"/>
          <w:bCs/>
          <w:sz w:val="28"/>
          <w:szCs w:val="28"/>
        </w:rPr>
        <w:t>, con el fin de que</w:t>
      </w:r>
      <w:r>
        <w:rPr>
          <w:rFonts w:ascii="Bookman Old Style" w:hAnsi="Bookman Old Style" w:cs="Estrangelo Edessa"/>
          <w:bCs/>
          <w:sz w:val="28"/>
          <w:szCs w:val="28"/>
        </w:rPr>
        <w:t xml:space="preserve"> se condene al pago de </w:t>
      </w:r>
      <w:r w:rsidR="007C06BC">
        <w:rPr>
          <w:rFonts w:ascii="Bookman Old Style" w:hAnsi="Bookman Old Style" w:cs="Estrangelo Edessa"/>
          <w:bCs/>
          <w:sz w:val="28"/>
          <w:szCs w:val="28"/>
        </w:rPr>
        <w:t xml:space="preserve">los </w:t>
      </w:r>
      <w:r>
        <w:rPr>
          <w:rFonts w:ascii="Bookman Old Style" w:hAnsi="Bookman Old Style" w:cs="Estrangelo Edessa"/>
          <w:bCs/>
          <w:sz w:val="28"/>
          <w:szCs w:val="28"/>
        </w:rPr>
        <w:t>salarios y prestaciones relacionadas en la demanda, al pago de la indemnización por despido indirecto, la devolución de los dineros por descuentos de su salario sin su autorización correspondientes a los últimos tres años de la relación, los descuentos por aportes a la seguridad social no abonados a ninguna entidad, las indemnizaciones mora</w:t>
      </w:r>
      <w:r w:rsidR="00287C10">
        <w:rPr>
          <w:rFonts w:ascii="Bookman Old Style" w:hAnsi="Bookman Old Style" w:cs="Estrangelo Edessa"/>
          <w:bCs/>
          <w:sz w:val="28"/>
          <w:szCs w:val="28"/>
        </w:rPr>
        <w:t>torias y la indexación.</w:t>
      </w:r>
    </w:p>
    <w:p w:rsidR="00C04A18" w:rsidRPr="00D54C55" w:rsidRDefault="00C04A18">
      <w:pPr>
        <w:spacing w:line="360" w:lineRule="auto"/>
        <w:ind w:firstLine="709"/>
        <w:jc w:val="both"/>
        <w:rPr>
          <w:rFonts w:ascii="Bookman Old Style" w:hAnsi="Bookman Old Style" w:cs="Estrangelo Edessa"/>
          <w:bCs/>
          <w:sz w:val="28"/>
          <w:szCs w:val="28"/>
        </w:rPr>
      </w:pPr>
    </w:p>
    <w:p w:rsidR="00287C10" w:rsidRDefault="00C04A18">
      <w:pPr>
        <w:spacing w:line="360" w:lineRule="auto"/>
        <w:ind w:firstLine="709"/>
        <w:jc w:val="both"/>
        <w:rPr>
          <w:rFonts w:ascii="Bookman Old Style" w:hAnsi="Bookman Old Style" w:cs="Estrangelo Edessa"/>
          <w:bCs/>
          <w:sz w:val="28"/>
          <w:szCs w:val="28"/>
        </w:rPr>
      </w:pPr>
      <w:r w:rsidRPr="00D54C55">
        <w:rPr>
          <w:rFonts w:ascii="Bookman Old Style" w:hAnsi="Bookman Old Style" w:cs="Estrangelo Edessa"/>
          <w:bCs/>
          <w:sz w:val="28"/>
          <w:szCs w:val="28"/>
        </w:rPr>
        <w:t xml:space="preserve">Fundamentó sus peticiones, básicamente, en que </w:t>
      </w:r>
      <w:r w:rsidR="00287C10">
        <w:rPr>
          <w:rFonts w:ascii="Bookman Old Style" w:hAnsi="Bookman Old Style" w:cs="Estrangelo Edessa"/>
          <w:bCs/>
          <w:sz w:val="28"/>
          <w:szCs w:val="28"/>
        </w:rPr>
        <w:t>ingresó a laborar al servicio de la demandada el 24 de septiembre de 1996, donde permaneció en forma continua hasta el 16 de julio de 2004, como consta en la renuncia motivada que dijo anexar a la demanda.</w:t>
      </w:r>
      <w:r w:rsidR="00604F3C">
        <w:rPr>
          <w:rFonts w:ascii="Bookman Old Style" w:hAnsi="Bookman Old Style" w:cs="Estrangelo Edessa"/>
          <w:bCs/>
          <w:sz w:val="28"/>
          <w:szCs w:val="28"/>
        </w:rPr>
        <w:t xml:space="preserve">  Que</w:t>
      </w:r>
      <w:r w:rsidR="007C06BC">
        <w:rPr>
          <w:rFonts w:ascii="Bookman Old Style" w:hAnsi="Bookman Old Style" w:cs="Estrangelo Edessa"/>
          <w:bCs/>
          <w:sz w:val="28"/>
          <w:szCs w:val="28"/>
        </w:rPr>
        <w:t>,</w:t>
      </w:r>
      <w:r w:rsidR="00604F3C">
        <w:rPr>
          <w:rFonts w:ascii="Bookman Old Style" w:hAnsi="Bookman Old Style" w:cs="Estrangelo Edessa"/>
          <w:bCs/>
          <w:sz w:val="28"/>
          <w:szCs w:val="28"/>
        </w:rPr>
        <w:t xml:space="preserve"> a la fecha de terminación del contrato, la empresa le adeudaba al actor los salarios por los servicios prestados de la segunda quincena de junio y primera de julio de 2004, así como el trabajo suplementario o de horas extras, dominicales y festivos.  Que la sociedad demandada no pagó al actor el auxilio de transporte por las quincenas atrás mencionadas.  Que no le consignó en forma completa el auxilio de cesantías correspondiente al periodo comprendido entre el 24 de septiembre de 1996 y el 31 de diciembre de 2001; y ninguna suma por este concepto causado en los años 2002 y 2003; ni la proporcional por el periodo laborado en el 2004, como tampoco los intereses a la</w:t>
      </w:r>
      <w:r w:rsidR="007C06BC">
        <w:rPr>
          <w:rFonts w:ascii="Bookman Old Style" w:hAnsi="Bookman Old Style" w:cs="Estrangelo Edessa"/>
          <w:bCs/>
          <w:sz w:val="28"/>
          <w:szCs w:val="28"/>
        </w:rPr>
        <w:t>s</w:t>
      </w:r>
      <w:r w:rsidR="00604F3C">
        <w:rPr>
          <w:rFonts w:ascii="Bookman Old Style" w:hAnsi="Bookman Old Style" w:cs="Estrangelo Edessa"/>
          <w:bCs/>
          <w:sz w:val="28"/>
          <w:szCs w:val="28"/>
        </w:rPr>
        <w:t xml:space="preserve"> cesantías </w:t>
      </w:r>
      <w:r w:rsidR="00604F3C">
        <w:rPr>
          <w:rFonts w:ascii="Bookman Old Style" w:hAnsi="Bookman Old Style" w:cs="Estrangelo Edessa"/>
          <w:bCs/>
          <w:sz w:val="28"/>
          <w:szCs w:val="28"/>
        </w:rPr>
        <w:lastRenderedPageBreak/>
        <w:t xml:space="preserve">correspondientes. Que no le pagó la prima de servicios y las vacaciones legales y/o extralegales, causadas durante la vigencia de la relación laboral, ni el subsidio familiar por una hija menor de edad, ni las dotaciones de overol y calzados de los tres últimos años.  Que por la ejecución de mala </w:t>
      </w:r>
      <w:r w:rsidR="00CE70FB">
        <w:rPr>
          <w:rFonts w:ascii="Bookman Old Style" w:hAnsi="Bookman Old Style" w:cs="Estrangelo Edessa"/>
          <w:bCs/>
          <w:sz w:val="28"/>
          <w:szCs w:val="28"/>
        </w:rPr>
        <w:t xml:space="preserve">fe </w:t>
      </w:r>
      <w:r w:rsidR="00604F3C">
        <w:rPr>
          <w:rFonts w:ascii="Bookman Old Style" w:hAnsi="Bookman Old Style" w:cs="Estrangelo Edessa"/>
          <w:bCs/>
          <w:sz w:val="28"/>
          <w:szCs w:val="28"/>
        </w:rPr>
        <w:t>del contrato por parte del empleador, así como por el incumplimiento de vari</w:t>
      </w:r>
      <w:r w:rsidR="00124327">
        <w:rPr>
          <w:rFonts w:ascii="Bookman Old Style" w:hAnsi="Bookman Old Style" w:cs="Estrangelo Edessa"/>
          <w:bCs/>
          <w:sz w:val="28"/>
          <w:szCs w:val="28"/>
        </w:rPr>
        <w:t>as de las obligaciones pactadas, había presentado renuncia motivada el 16 de julio de 2004.  Que le fueron practicados descuentos en su salario sin su autorización y que los realizados por concepto de seguridad social no fueron abonados a ninguna entidad prestadora de la seguridad social.  Que la empresa fue aceptada en el trámite de reactivación empresarial previsto en la Ley 550 de 1999 con la única finalidad de sustraerse de las obligaciones laborales.</w:t>
      </w:r>
      <w:r w:rsidR="00604F3C">
        <w:rPr>
          <w:rFonts w:ascii="Bookman Old Style" w:hAnsi="Bookman Old Style" w:cs="Estrangelo Edessa"/>
          <w:bCs/>
          <w:sz w:val="28"/>
          <w:szCs w:val="28"/>
        </w:rPr>
        <w:t xml:space="preserve"> </w:t>
      </w:r>
      <w:r w:rsidR="00287C10">
        <w:rPr>
          <w:rFonts w:ascii="Bookman Old Style" w:hAnsi="Bookman Old Style" w:cs="Estrangelo Edessa"/>
          <w:bCs/>
          <w:sz w:val="28"/>
          <w:szCs w:val="28"/>
        </w:rPr>
        <w:t xml:space="preserve"> </w:t>
      </w:r>
    </w:p>
    <w:p w:rsidR="005F3644" w:rsidRPr="00D54C55" w:rsidRDefault="005F3644">
      <w:pPr>
        <w:spacing w:line="360" w:lineRule="auto"/>
        <w:ind w:firstLine="709"/>
        <w:jc w:val="both"/>
        <w:rPr>
          <w:rFonts w:ascii="Bookman Old Style" w:hAnsi="Bookman Old Style" w:cs="Estrangelo Edessa"/>
          <w:bCs/>
          <w:sz w:val="28"/>
          <w:szCs w:val="28"/>
        </w:rPr>
      </w:pPr>
    </w:p>
    <w:p w:rsidR="00124327" w:rsidRDefault="00C04A18">
      <w:pPr>
        <w:spacing w:line="360" w:lineRule="auto"/>
        <w:ind w:firstLine="709"/>
        <w:jc w:val="both"/>
        <w:rPr>
          <w:rFonts w:ascii="Bookman Old Style" w:hAnsi="Bookman Old Style" w:cs="Estrangelo Edessa"/>
          <w:bCs/>
          <w:sz w:val="28"/>
          <w:szCs w:val="28"/>
        </w:rPr>
      </w:pPr>
      <w:r w:rsidRPr="00D54C55">
        <w:rPr>
          <w:rFonts w:ascii="Bookman Old Style" w:hAnsi="Bookman Old Style" w:cs="Estrangelo Edessa"/>
          <w:bCs/>
          <w:sz w:val="28"/>
          <w:szCs w:val="28"/>
        </w:rPr>
        <w:t xml:space="preserve">Al dar respuesta a la demanda, la parte accionada se opuso a las pretensiones y </w:t>
      </w:r>
      <w:r w:rsidR="00124327">
        <w:rPr>
          <w:rFonts w:ascii="Bookman Old Style" w:hAnsi="Bookman Old Style" w:cs="Estrangelo Edessa"/>
          <w:bCs/>
          <w:sz w:val="28"/>
          <w:szCs w:val="28"/>
        </w:rPr>
        <w:t>aceptó parcialmente</w:t>
      </w:r>
      <w:r w:rsidR="00CE70FB">
        <w:rPr>
          <w:rFonts w:ascii="Bookman Old Style" w:hAnsi="Bookman Old Style" w:cs="Estrangelo Edessa"/>
          <w:bCs/>
          <w:sz w:val="28"/>
          <w:szCs w:val="28"/>
        </w:rPr>
        <w:t xml:space="preserve"> los hechos</w:t>
      </w:r>
      <w:r w:rsidR="00124327">
        <w:rPr>
          <w:rFonts w:ascii="Bookman Old Style" w:hAnsi="Bookman Old Style" w:cs="Estrangelo Edessa"/>
          <w:bCs/>
          <w:sz w:val="28"/>
          <w:szCs w:val="28"/>
        </w:rPr>
        <w:t xml:space="preserve"> en cuanto a la relación laboral y los extremos, pero negó que se hubiera presentado el despido indirecto y </w:t>
      </w:r>
      <w:r w:rsidR="007C06BC">
        <w:rPr>
          <w:rFonts w:ascii="Bookman Old Style" w:hAnsi="Bookman Old Style" w:cs="Estrangelo Edessa"/>
          <w:bCs/>
          <w:sz w:val="28"/>
          <w:szCs w:val="28"/>
        </w:rPr>
        <w:t>alegó</w:t>
      </w:r>
      <w:r w:rsidR="00124327">
        <w:rPr>
          <w:rFonts w:ascii="Bookman Old Style" w:hAnsi="Bookman Old Style" w:cs="Estrangelo Edessa"/>
          <w:bCs/>
          <w:sz w:val="28"/>
          <w:szCs w:val="28"/>
        </w:rPr>
        <w:t xml:space="preserve"> el pago de los derechos reclamados, cuya prueba de este dijo adjuntar. Agregó que la empresa acudió a la Ley 550 </w:t>
      </w:r>
      <w:r w:rsidR="007C06BC">
        <w:rPr>
          <w:rFonts w:ascii="Bookman Old Style" w:hAnsi="Bookman Old Style" w:cs="Estrangelo Edessa"/>
          <w:bCs/>
          <w:sz w:val="28"/>
          <w:szCs w:val="28"/>
        </w:rPr>
        <w:t xml:space="preserve">de 1999 </w:t>
      </w:r>
      <w:r w:rsidR="00124327">
        <w:rPr>
          <w:rFonts w:ascii="Bookman Old Style" w:hAnsi="Bookman Old Style" w:cs="Estrangelo Edessa"/>
          <w:bCs/>
          <w:sz w:val="28"/>
          <w:szCs w:val="28"/>
        </w:rPr>
        <w:t>para salvarse y defender los puestos de trabajo.</w:t>
      </w:r>
    </w:p>
    <w:p w:rsidR="00C04A18" w:rsidRDefault="00124327">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t xml:space="preserve"> </w:t>
      </w:r>
    </w:p>
    <w:p w:rsidR="005F3644" w:rsidRPr="00D54C55" w:rsidRDefault="005F3644">
      <w:pPr>
        <w:spacing w:line="360" w:lineRule="auto"/>
        <w:ind w:firstLine="709"/>
        <w:jc w:val="both"/>
        <w:rPr>
          <w:rFonts w:ascii="Bookman Old Style" w:hAnsi="Bookman Old Style" w:cs="Estrangelo Edessa"/>
          <w:bCs/>
          <w:sz w:val="28"/>
          <w:szCs w:val="28"/>
        </w:rPr>
      </w:pPr>
    </w:p>
    <w:p w:rsidR="00C04A18" w:rsidRDefault="00124327">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t xml:space="preserve">En su defensa </w:t>
      </w:r>
      <w:r w:rsidR="007C06BC">
        <w:rPr>
          <w:rFonts w:ascii="Bookman Old Style" w:hAnsi="Bookman Old Style" w:cs="Estrangelo Edessa"/>
          <w:bCs/>
          <w:sz w:val="28"/>
          <w:szCs w:val="28"/>
        </w:rPr>
        <w:t>alegó el</w:t>
      </w:r>
      <w:r>
        <w:rPr>
          <w:rFonts w:ascii="Bookman Old Style" w:hAnsi="Bookman Old Style" w:cs="Estrangelo Edessa"/>
          <w:bCs/>
          <w:sz w:val="28"/>
          <w:szCs w:val="28"/>
        </w:rPr>
        <w:t xml:space="preserve"> pago y </w:t>
      </w:r>
      <w:r w:rsidR="007C06BC">
        <w:rPr>
          <w:rFonts w:ascii="Bookman Old Style" w:hAnsi="Bookman Old Style" w:cs="Estrangelo Edessa"/>
          <w:bCs/>
          <w:sz w:val="28"/>
          <w:szCs w:val="28"/>
        </w:rPr>
        <w:t xml:space="preserve">la </w:t>
      </w:r>
      <w:r>
        <w:rPr>
          <w:rFonts w:ascii="Bookman Old Style" w:hAnsi="Bookman Old Style" w:cs="Estrangelo Edessa"/>
          <w:bCs/>
          <w:sz w:val="28"/>
          <w:szCs w:val="28"/>
        </w:rPr>
        <w:t>buena fe.</w:t>
      </w:r>
    </w:p>
    <w:p w:rsidR="005F3644" w:rsidRDefault="005F3644">
      <w:pPr>
        <w:spacing w:line="360" w:lineRule="auto"/>
        <w:ind w:firstLine="709"/>
        <w:jc w:val="both"/>
        <w:rPr>
          <w:rFonts w:ascii="Bookman Old Style" w:hAnsi="Bookman Old Style" w:cs="Estrangelo Edessa"/>
          <w:bCs/>
          <w:sz w:val="28"/>
          <w:szCs w:val="28"/>
        </w:rPr>
      </w:pPr>
    </w:p>
    <w:p w:rsidR="00124327" w:rsidRPr="00D54C55" w:rsidRDefault="00124327">
      <w:pPr>
        <w:spacing w:line="360" w:lineRule="auto"/>
        <w:ind w:firstLine="709"/>
        <w:jc w:val="both"/>
        <w:rPr>
          <w:rFonts w:ascii="Bookman Old Style" w:hAnsi="Bookman Old Style" w:cs="Estrangelo Edessa"/>
          <w:bCs/>
          <w:sz w:val="28"/>
          <w:szCs w:val="28"/>
        </w:rPr>
      </w:pPr>
    </w:p>
    <w:p w:rsidR="00C04A18" w:rsidRPr="00D54C55" w:rsidRDefault="00C04A18">
      <w:pPr>
        <w:pStyle w:val="Yo"/>
      </w:pPr>
      <w:r w:rsidRPr="00D54C55">
        <w:t>SENTENCIA DE PRIMERA INSTANCIA</w:t>
      </w:r>
    </w:p>
    <w:p w:rsidR="00C04A18" w:rsidRPr="00D54C55" w:rsidRDefault="00C04A18">
      <w:pPr>
        <w:spacing w:line="360" w:lineRule="auto"/>
        <w:ind w:firstLine="709"/>
        <w:jc w:val="both"/>
        <w:rPr>
          <w:rFonts w:ascii="Bookman Old Style" w:hAnsi="Bookman Old Style" w:cs="Estrangelo Edessa"/>
          <w:b/>
          <w:sz w:val="28"/>
          <w:szCs w:val="28"/>
        </w:rPr>
      </w:pPr>
    </w:p>
    <w:p w:rsidR="00C04A18" w:rsidRDefault="00C04A18">
      <w:pPr>
        <w:spacing w:line="360" w:lineRule="auto"/>
        <w:ind w:firstLine="709"/>
        <w:jc w:val="both"/>
        <w:rPr>
          <w:rFonts w:ascii="Bookman Old Style" w:hAnsi="Bookman Old Style" w:cs="Estrangelo Edessa"/>
          <w:bCs/>
          <w:sz w:val="28"/>
          <w:szCs w:val="28"/>
        </w:rPr>
      </w:pPr>
      <w:r w:rsidRPr="00D54C55">
        <w:rPr>
          <w:rFonts w:ascii="Bookman Old Style" w:hAnsi="Bookman Old Style" w:cs="Estrangelo Edessa"/>
          <w:bCs/>
          <w:sz w:val="28"/>
          <w:szCs w:val="28"/>
        </w:rPr>
        <w:lastRenderedPageBreak/>
        <w:t xml:space="preserve">El Juzgado </w:t>
      </w:r>
      <w:r w:rsidR="00124327">
        <w:rPr>
          <w:rFonts w:ascii="Bookman Old Style" w:hAnsi="Bookman Old Style" w:cs="Estrangelo Edessa"/>
          <w:bCs/>
          <w:sz w:val="28"/>
          <w:szCs w:val="28"/>
        </w:rPr>
        <w:t>Once</w:t>
      </w:r>
      <w:r w:rsidRPr="00D54C55">
        <w:rPr>
          <w:rFonts w:ascii="Bookman Old Style" w:hAnsi="Bookman Old Style" w:cs="Estrangelo Edessa"/>
          <w:bCs/>
          <w:sz w:val="28"/>
          <w:szCs w:val="28"/>
        </w:rPr>
        <w:t xml:space="preserve"> Laboral del Circuito de </w:t>
      </w:r>
      <w:r w:rsidR="00124327">
        <w:rPr>
          <w:rFonts w:ascii="Bookman Old Style" w:hAnsi="Bookman Old Style" w:cs="Estrangelo Edessa"/>
          <w:bCs/>
          <w:sz w:val="28"/>
          <w:szCs w:val="28"/>
        </w:rPr>
        <w:t>Bogotá</w:t>
      </w:r>
      <w:r w:rsidRPr="00D54C55">
        <w:rPr>
          <w:rFonts w:ascii="Bookman Old Style" w:hAnsi="Bookman Old Style" w:cs="Estrangelo Edessa"/>
          <w:bCs/>
          <w:sz w:val="28"/>
          <w:szCs w:val="28"/>
        </w:rPr>
        <w:t xml:space="preserve">, al que correspondió el trámite de la primera instancia, mediante fallo del </w:t>
      </w:r>
      <w:r w:rsidR="00E86220">
        <w:rPr>
          <w:rFonts w:ascii="Bookman Old Style" w:hAnsi="Bookman Old Style" w:cs="Estrangelo Edessa"/>
          <w:bCs/>
          <w:sz w:val="28"/>
          <w:szCs w:val="28"/>
        </w:rPr>
        <w:t>31 de diciembre de 2007</w:t>
      </w:r>
      <w:r w:rsidRPr="00D54C55">
        <w:rPr>
          <w:rFonts w:ascii="Bookman Old Style" w:hAnsi="Bookman Old Style" w:cs="Estrangelo Edessa"/>
          <w:bCs/>
          <w:sz w:val="28"/>
          <w:szCs w:val="28"/>
        </w:rPr>
        <w:t xml:space="preserve"> (fls.</w:t>
      </w:r>
      <w:r w:rsidR="00E86220">
        <w:rPr>
          <w:rFonts w:ascii="Bookman Old Style" w:hAnsi="Bookman Old Style" w:cs="Estrangelo Edessa"/>
          <w:bCs/>
          <w:sz w:val="28"/>
          <w:szCs w:val="28"/>
        </w:rPr>
        <w:t>316 y ss</w:t>
      </w:r>
      <w:r w:rsidRPr="00D54C55">
        <w:rPr>
          <w:rFonts w:ascii="Bookman Old Style" w:hAnsi="Bookman Old Style" w:cs="Estrangelo Edessa"/>
          <w:bCs/>
          <w:sz w:val="28"/>
          <w:szCs w:val="28"/>
        </w:rPr>
        <w:t xml:space="preserve">), </w:t>
      </w:r>
      <w:r w:rsidR="00E86220">
        <w:rPr>
          <w:rFonts w:ascii="Bookman Old Style" w:hAnsi="Bookman Old Style" w:cs="Estrangelo Edessa"/>
          <w:bCs/>
          <w:sz w:val="28"/>
          <w:szCs w:val="28"/>
        </w:rPr>
        <w:t>absolvió a la demandada de todas las pretensiones</w:t>
      </w:r>
      <w:r w:rsidR="00BE07A4" w:rsidRPr="00D54C55">
        <w:rPr>
          <w:rFonts w:ascii="Bookman Old Style" w:hAnsi="Bookman Old Style" w:cs="Estrangelo Edessa"/>
          <w:bCs/>
          <w:sz w:val="28"/>
          <w:szCs w:val="28"/>
        </w:rPr>
        <w:t>.</w:t>
      </w:r>
    </w:p>
    <w:p w:rsidR="006B0712" w:rsidRPr="00D54C55" w:rsidRDefault="006B0712">
      <w:pPr>
        <w:spacing w:line="360" w:lineRule="auto"/>
        <w:ind w:firstLine="709"/>
        <w:jc w:val="both"/>
        <w:rPr>
          <w:rFonts w:ascii="Bookman Old Style" w:hAnsi="Bookman Old Style" w:cs="Estrangelo Edessa"/>
          <w:sz w:val="28"/>
          <w:szCs w:val="28"/>
        </w:rPr>
      </w:pPr>
    </w:p>
    <w:p w:rsidR="00C04A18" w:rsidRPr="00D54C55" w:rsidRDefault="00C04A18">
      <w:pPr>
        <w:spacing w:line="360" w:lineRule="auto"/>
        <w:ind w:firstLine="709"/>
        <w:jc w:val="both"/>
        <w:rPr>
          <w:rFonts w:ascii="Bookman Old Style" w:hAnsi="Bookman Old Style" w:cs="Estrangelo Edessa"/>
          <w:sz w:val="28"/>
          <w:szCs w:val="28"/>
        </w:rPr>
      </w:pPr>
    </w:p>
    <w:p w:rsidR="00C04A18" w:rsidRPr="00D54C55" w:rsidRDefault="00C04A18">
      <w:pPr>
        <w:pStyle w:val="Yo"/>
      </w:pPr>
      <w:r w:rsidRPr="00D54C55">
        <w:t>SENTENCIA DE SEGUNDA INSTANCIA</w:t>
      </w:r>
    </w:p>
    <w:p w:rsidR="00C04A18" w:rsidRPr="00D54C55" w:rsidRDefault="00C04A18">
      <w:pPr>
        <w:spacing w:line="360" w:lineRule="auto"/>
        <w:ind w:firstLine="709"/>
        <w:jc w:val="both"/>
        <w:rPr>
          <w:rFonts w:ascii="Bookman Old Style" w:hAnsi="Bookman Old Style" w:cs="Estrangelo Edessa"/>
          <w:sz w:val="28"/>
          <w:szCs w:val="28"/>
        </w:rPr>
      </w:pPr>
    </w:p>
    <w:p w:rsidR="00C04A18" w:rsidRPr="00D54C55" w:rsidRDefault="006B3F00">
      <w:pPr>
        <w:spacing w:line="360" w:lineRule="auto"/>
        <w:ind w:firstLine="709"/>
        <w:jc w:val="both"/>
        <w:rPr>
          <w:rFonts w:ascii="Bookman Old Style" w:hAnsi="Bookman Old Style" w:cs="Estrangelo Edessa"/>
          <w:sz w:val="28"/>
          <w:szCs w:val="28"/>
        </w:rPr>
      </w:pPr>
      <w:r w:rsidRPr="00D54C55">
        <w:rPr>
          <w:rFonts w:ascii="Bookman Old Style" w:hAnsi="Bookman Old Style" w:cs="Estrangelo Edessa"/>
          <w:bCs/>
          <w:sz w:val="28"/>
          <w:szCs w:val="28"/>
        </w:rPr>
        <w:t xml:space="preserve">La Sala </w:t>
      </w:r>
      <w:r w:rsidR="00E86220">
        <w:rPr>
          <w:rFonts w:ascii="Bookman Old Style" w:hAnsi="Bookman Old Style" w:cs="Estrangelo Edessa"/>
          <w:bCs/>
          <w:sz w:val="28"/>
          <w:szCs w:val="28"/>
        </w:rPr>
        <w:t>Laboral</w:t>
      </w:r>
      <w:r w:rsidRPr="00D54C55">
        <w:rPr>
          <w:rFonts w:ascii="Bookman Old Style" w:hAnsi="Bookman Old Style" w:cs="Estrangelo Edessa"/>
          <w:bCs/>
          <w:sz w:val="28"/>
          <w:szCs w:val="28"/>
        </w:rPr>
        <w:t xml:space="preserve"> d</w:t>
      </w:r>
      <w:r w:rsidR="000F68CC" w:rsidRPr="00D54C55">
        <w:rPr>
          <w:rFonts w:ascii="Bookman Old Style" w:hAnsi="Bookman Old Style" w:cs="Estrangelo Edessa"/>
          <w:bCs/>
          <w:sz w:val="28"/>
          <w:szCs w:val="28"/>
        </w:rPr>
        <w:t>el Tribunal Superior del</w:t>
      </w:r>
      <w:r w:rsidRPr="00D54C55">
        <w:rPr>
          <w:rFonts w:ascii="Bookman Old Style" w:hAnsi="Bookman Old Style" w:cs="Estrangelo Edessa"/>
          <w:bCs/>
          <w:sz w:val="28"/>
          <w:szCs w:val="28"/>
        </w:rPr>
        <w:t xml:space="preserve"> Distrito Judicial de </w:t>
      </w:r>
      <w:r w:rsidR="00E86220">
        <w:rPr>
          <w:rFonts w:ascii="Bookman Old Style" w:hAnsi="Bookman Old Style" w:cs="Estrangelo Edessa"/>
          <w:bCs/>
          <w:sz w:val="28"/>
          <w:szCs w:val="28"/>
        </w:rPr>
        <w:t>Bogotá</w:t>
      </w:r>
      <w:r w:rsidR="00C04A18" w:rsidRPr="00D54C55">
        <w:rPr>
          <w:rFonts w:ascii="Bookman Old Style" w:hAnsi="Bookman Old Style" w:cs="Estrangelo Edessa"/>
          <w:sz w:val="28"/>
          <w:szCs w:val="28"/>
        </w:rPr>
        <w:t xml:space="preserve">, mediante fallo del </w:t>
      </w:r>
      <w:r w:rsidR="00E86220">
        <w:rPr>
          <w:rFonts w:ascii="Bookman Old Style" w:hAnsi="Bookman Old Style" w:cs="Estrangelo Edessa"/>
          <w:sz w:val="28"/>
          <w:szCs w:val="28"/>
        </w:rPr>
        <w:t>12 de junio de 2009, confirmó en todas sus partes la sentencia del a quo</w:t>
      </w:r>
      <w:r w:rsidR="00C04A18" w:rsidRPr="00D54C55">
        <w:rPr>
          <w:rFonts w:ascii="Bookman Old Style" w:hAnsi="Bookman Old Style" w:cs="Estrangelo Edessa"/>
          <w:sz w:val="28"/>
          <w:szCs w:val="28"/>
        </w:rPr>
        <w:t>.</w:t>
      </w:r>
    </w:p>
    <w:p w:rsidR="00C04A18" w:rsidRPr="00D54C55" w:rsidRDefault="00C04A18">
      <w:pPr>
        <w:spacing w:line="360" w:lineRule="auto"/>
        <w:ind w:firstLine="709"/>
        <w:jc w:val="both"/>
        <w:rPr>
          <w:rFonts w:ascii="Bookman Old Style" w:hAnsi="Bookman Old Style" w:cs="Estrangelo Edessa"/>
          <w:sz w:val="28"/>
          <w:szCs w:val="28"/>
        </w:rPr>
      </w:pPr>
    </w:p>
    <w:p w:rsidR="00C04A18" w:rsidRPr="00D54C55" w:rsidRDefault="00C04A18">
      <w:pPr>
        <w:spacing w:line="360" w:lineRule="auto"/>
        <w:ind w:firstLine="709"/>
        <w:jc w:val="both"/>
        <w:rPr>
          <w:rFonts w:ascii="Bookman Old Style" w:hAnsi="Bookman Old Style" w:cs="Estrangelo Edessa"/>
          <w:sz w:val="28"/>
          <w:szCs w:val="28"/>
        </w:rPr>
      </w:pPr>
      <w:r w:rsidRPr="00D54C55">
        <w:rPr>
          <w:rFonts w:ascii="Bookman Old Style" w:hAnsi="Bookman Old Style" w:cs="Estrangelo Edessa"/>
          <w:sz w:val="28"/>
          <w:szCs w:val="28"/>
        </w:rPr>
        <w:t xml:space="preserve">En lo que interesa al recurso extraordinario, el Tribunal consideró </w:t>
      </w:r>
      <w:r w:rsidR="0084774A">
        <w:rPr>
          <w:rFonts w:ascii="Bookman Old Style" w:hAnsi="Bookman Old Style" w:cs="Estrangelo Edessa"/>
          <w:sz w:val="28"/>
          <w:szCs w:val="28"/>
        </w:rPr>
        <w:t>q</w:t>
      </w:r>
      <w:r w:rsidR="00A13319">
        <w:rPr>
          <w:rFonts w:ascii="Bookman Old Style" w:hAnsi="Bookman Old Style" w:cs="Estrangelo Edessa"/>
          <w:sz w:val="28"/>
          <w:szCs w:val="28"/>
        </w:rPr>
        <w:t>ue, conforme a las pruebas documentales arrimadas al plenario</w:t>
      </w:r>
      <w:r w:rsidR="0084774A">
        <w:rPr>
          <w:rFonts w:ascii="Bookman Old Style" w:hAnsi="Bookman Old Style" w:cs="Estrangelo Edessa"/>
          <w:sz w:val="28"/>
          <w:szCs w:val="28"/>
        </w:rPr>
        <w:t xml:space="preserve"> (las cuales examinó con detalle)</w:t>
      </w:r>
      <w:r w:rsidR="00A13319">
        <w:rPr>
          <w:rFonts w:ascii="Bookman Old Style" w:hAnsi="Bookman Old Style" w:cs="Estrangelo Edessa"/>
          <w:sz w:val="28"/>
          <w:szCs w:val="28"/>
        </w:rPr>
        <w:t xml:space="preserve"> y la confesión del demandante en la diligencia del interrogatorio de parte,  se probó el pago de los salarios y prestaciones sociales</w:t>
      </w:r>
      <w:r w:rsidR="0084774A">
        <w:rPr>
          <w:rFonts w:ascii="Bookman Old Style" w:hAnsi="Bookman Old Style" w:cs="Estrangelo Edessa"/>
          <w:sz w:val="28"/>
          <w:szCs w:val="28"/>
        </w:rPr>
        <w:t>, por lo que estuvo de acuerdo con la decisión del a quo de absolver por estos conceptos</w:t>
      </w:r>
      <w:r w:rsidRPr="00D54C55">
        <w:rPr>
          <w:rFonts w:ascii="Bookman Old Style" w:hAnsi="Bookman Old Style" w:cs="Estrangelo Edessa"/>
          <w:sz w:val="28"/>
          <w:szCs w:val="28"/>
        </w:rPr>
        <w:t>.</w:t>
      </w:r>
    </w:p>
    <w:p w:rsidR="00C04A18" w:rsidRDefault="00C04A18">
      <w:pPr>
        <w:spacing w:line="360" w:lineRule="auto"/>
        <w:ind w:firstLine="709"/>
        <w:jc w:val="both"/>
        <w:rPr>
          <w:rFonts w:ascii="Bookman Old Style" w:hAnsi="Bookman Old Style" w:cs="Estrangelo Edessa"/>
          <w:sz w:val="28"/>
          <w:szCs w:val="28"/>
        </w:rPr>
      </w:pPr>
    </w:p>
    <w:p w:rsidR="00CE70FB" w:rsidRDefault="002F4445">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Para el ad quem, el actor no prob</w:t>
      </w:r>
      <w:r w:rsidR="003D6C47">
        <w:rPr>
          <w:rFonts w:ascii="Bookman Old Style" w:hAnsi="Bookman Old Style" w:cs="Estrangelo Edessa"/>
          <w:sz w:val="28"/>
          <w:szCs w:val="28"/>
        </w:rPr>
        <w:t>ó los perjuicios que le hubiere</w:t>
      </w:r>
      <w:r>
        <w:rPr>
          <w:rFonts w:ascii="Bookman Old Style" w:hAnsi="Bookman Old Style" w:cs="Estrangelo Edessa"/>
          <w:sz w:val="28"/>
          <w:szCs w:val="28"/>
        </w:rPr>
        <w:t xml:space="preserve"> podido causar </w:t>
      </w:r>
      <w:r w:rsidR="003D6C47">
        <w:rPr>
          <w:rFonts w:ascii="Bookman Old Style" w:hAnsi="Bookman Old Style" w:cs="Estrangelo Edessa"/>
          <w:sz w:val="28"/>
          <w:szCs w:val="28"/>
        </w:rPr>
        <w:t xml:space="preserve">el empleador </w:t>
      </w:r>
      <w:r>
        <w:rPr>
          <w:rFonts w:ascii="Bookman Old Style" w:hAnsi="Bookman Old Style" w:cs="Estrangelo Edessa"/>
          <w:sz w:val="28"/>
          <w:szCs w:val="28"/>
        </w:rPr>
        <w:t xml:space="preserve">con el incumplimiento de la entrega de las dotaciones, además que, en la demanda, no se solicitó el pago de la indemnización por la no entrega de esta prestación social, si no el pago de </w:t>
      </w:r>
      <w:r w:rsidR="007C06BC">
        <w:rPr>
          <w:rFonts w:ascii="Bookman Old Style" w:hAnsi="Bookman Old Style" w:cs="Estrangelo Edessa"/>
          <w:sz w:val="28"/>
          <w:szCs w:val="28"/>
        </w:rPr>
        <w:t>esta</w:t>
      </w:r>
      <w:r>
        <w:rPr>
          <w:rFonts w:ascii="Bookman Old Style" w:hAnsi="Bookman Old Style" w:cs="Estrangelo Edessa"/>
          <w:sz w:val="28"/>
          <w:szCs w:val="28"/>
        </w:rPr>
        <w:t xml:space="preserve">, pretensión que, afirmó el tribunal, conforme a la reiterada jurisprudencia de esta Corte no era posible conceder, por cuanto el objetivo de las dotaciones </w:t>
      </w:r>
      <w:r w:rsidR="007C06BC">
        <w:rPr>
          <w:rFonts w:ascii="Bookman Old Style" w:hAnsi="Bookman Old Style" w:cs="Estrangelo Edessa"/>
          <w:sz w:val="28"/>
          <w:szCs w:val="28"/>
        </w:rPr>
        <w:t>es</w:t>
      </w:r>
      <w:r>
        <w:rPr>
          <w:rFonts w:ascii="Bookman Old Style" w:hAnsi="Bookman Old Style" w:cs="Estrangelo Edessa"/>
          <w:sz w:val="28"/>
          <w:szCs w:val="28"/>
        </w:rPr>
        <w:t xml:space="preserve"> el que el trabajador las utili</w:t>
      </w:r>
      <w:r w:rsidR="007C06BC">
        <w:rPr>
          <w:rFonts w:ascii="Bookman Old Style" w:hAnsi="Bookman Old Style" w:cs="Estrangelo Edessa"/>
          <w:sz w:val="28"/>
          <w:szCs w:val="28"/>
        </w:rPr>
        <w:t>ce en las labores contratadas;</w:t>
      </w:r>
      <w:r>
        <w:rPr>
          <w:rFonts w:ascii="Bookman Old Style" w:hAnsi="Bookman Old Style" w:cs="Estrangelo Edessa"/>
          <w:sz w:val="28"/>
          <w:szCs w:val="28"/>
        </w:rPr>
        <w:t xml:space="preserve"> por ende </w:t>
      </w:r>
      <w:r w:rsidR="003D6C47">
        <w:rPr>
          <w:rFonts w:ascii="Bookman Old Style" w:hAnsi="Bookman Old Style" w:cs="Estrangelo Edessa"/>
          <w:sz w:val="28"/>
          <w:szCs w:val="28"/>
        </w:rPr>
        <w:t xml:space="preserve">determinó que </w:t>
      </w:r>
      <w:r>
        <w:rPr>
          <w:rFonts w:ascii="Bookman Old Style" w:hAnsi="Bookman Old Style" w:cs="Estrangelo Edessa"/>
          <w:sz w:val="28"/>
          <w:szCs w:val="28"/>
        </w:rPr>
        <w:t>su entrega a la finalización del con</w:t>
      </w:r>
      <w:r w:rsidR="007C06BC">
        <w:rPr>
          <w:rFonts w:ascii="Bookman Old Style" w:hAnsi="Bookman Old Style" w:cs="Estrangelo Edessa"/>
          <w:sz w:val="28"/>
          <w:szCs w:val="28"/>
        </w:rPr>
        <w:t>trato</w:t>
      </w:r>
      <w:r>
        <w:rPr>
          <w:rFonts w:ascii="Bookman Old Style" w:hAnsi="Bookman Old Style" w:cs="Estrangelo Edessa"/>
          <w:sz w:val="28"/>
          <w:szCs w:val="28"/>
        </w:rPr>
        <w:t xml:space="preserve"> carec</w:t>
      </w:r>
      <w:r w:rsidR="003D6C47">
        <w:rPr>
          <w:rFonts w:ascii="Bookman Old Style" w:hAnsi="Bookman Old Style" w:cs="Estrangelo Edessa"/>
          <w:sz w:val="28"/>
          <w:szCs w:val="28"/>
        </w:rPr>
        <w:t>í</w:t>
      </w:r>
      <w:r>
        <w:rPr>
          <w:rFonts w:ascii="Bookman Old Style" w:hAnsi="Bookman Old Style" w:cs="Estrangelo Edessa"/>
          <w:sz w:val="28"/>
          <w:szCs w:val="28"/>
        </w:rPr>
        <w:t xml:space="preserve">a de todo </w:t>
      </w:r>
      <w:r>
        <w:rPr>
          <w:rFonts w:ascii="Bookman Old Style" w:hAnsi="Bookman Old Style" w:cs="Estrangelo Edessa"/>
          <w:sz w:val="28"/>
          <w:szCs w:val="28"/>
        </w:rPr>
        <w:lastRenderedPageBreak/>
        <w:t>sentido, teniendo en cuenta que el suministro se justifica en beneficio del trabajador activo, más en modo alguno d</w:t>
      </w:r>
      <w:r w:rsidR="002F6187">
        <w:rPr>
          <w:rFonts w:ascii="Bookman Old Style" w:hAnsi="Bookman Old Style" w:cs="Estrangelo Edessa"/>
          <w:sz w:val="28"/>
          <w:szCs w:val="28"/>
        </w:rPr>
        <w:t>e aquel que se halla</w:t>
      </w:r>
      <w:r>
        <w:rPr>
          <w:rFonts w:ascii="Bookman Old Style" w:hAnsi="Bookman Old Style" w:cs="Estrangelo Edessa"/>
          <w:sz w:val="28"/>
          <w:szCs w:val="28"/>
        </w:rPr>
        <w:t xml:space="preserve"> cesante y que</w:t>
      </w:r>
      <w:r w:rsidR="003D6C47">
        <w:rPr>
          <w:rFonts w:ascii="Bookman Old Style" w:hAnsi="Bookman Old Style" w:cs="Estrangelo Edessa"/>
          <w:sz w:val="28"/>
          <w:szCs w:val="28"/>
        </w:rPr>
        <w:t>,</w:t>
      </w:r>
      <w:r>
        <w:rPr>
          <w:rFonts w:ascii="Bookman Old Style" w:hAnsi="Bookman Old Style" w:cs="Estrangelo Edessa"/>
          <w:sz w:val="28"/>
          <w:szCs w:val="28"/>
        </w:rPr>
        <w:t xml:space="preserve"> por tal razón</w:t>
      </w:r>
      <w:r w:rsidR="003D6C47">
        <w:rPr>
          <w:rFonts w:ascii="Bookman Old Style" w:hAnsi="Bookman Old Style" w:cs="Estrangelo Edessa"/>
          <w:sz w:val="28"/>
          <w:szCs w:val="28"/>
        </w:rPr>
        <w:t>,</w:t>
      </w:r>
      <w:r w:rsidR="002F6187">
        <w:rPr>
          <w:rFonts w:ascii="Bookman Old Style" w:hAnsi="Bookman Old Style" w:cs="Estrangelo Edessa"/>
          <w:sz w:val="28"/>
          <w:szCs w:val="28"/>
        </w:rPr>
        <w:t xml:space="preserve"> no p</w:t>
      </w:r>
      <w:r w:rsidR="003D6C47">
        <w:rPr>
          <w:rFonts w:ascii="Bookman Old Style" w:hAnsi="Bookman Old Style" w:cs="Estrangelo Edessa"/>
          <w:sz w:val="28"/>
          <w:szCs w:val="28"/>
        </w:rPr>
        <w:t>odía</w:t>
      </w:r>
      <w:r>
        <w:rPr>
          <w:rFonts w:ascii="Bookman Old Style" w:hAnsi="Bookman Old Style" w:cs="Estrangelo Edessa"/>
          <w:sz w:val="28"/>
          <w:szCs w:val="28"/>
        </w:rPr>
        <w:t xml:space="preserve"> utilizar</w:t>
      </w:r>
      <w:r w:rsidR="007C06BC">
        <w:rPr>
          <w:rFonts w:ascii="Bookman Old Style" w:hAnsi="Bookman Old Style" w:cs="Estrangelo Edessa"/>
          <w:sz w:val="28"/>
          <w:szCs w:val="28"/>
        </w:rPr>
        <w:t xml:space="preserve"> </w:t>
      </w:r>
      <w:r>
        <w:rPr>
          <w:rFonts w:ascii="Bookman Old Style" w:hAnsi="Bookman Old Style" w:cs="Estrangelo Edessa"/>
          <w:sz w:val="28"/>
          <w:szCs w:val="28"/>
        </w:rPr>
        <w:t>l</w:t>
      </w:r>
      <w:r w:rsidR="007C06BC">
        <w:rPr>
          <w:rFonts w:ascii="Bookman Old Style" w:hAnsi="Bookman Old Style" w:cs="Estrangelo Edessa"/>
          <w:sz w:val="28"/>
          <w:szCs w:val="28"/>
        </w:rPr>
        <w:t>a</w:t>
      </w:r>
      <w:r>
        <w:rPr>
          <w:rFonts w:ascii="Bookman Old Style" w:hAnsi="Bookman Old Style" w:cs="Estrangelo Edessa"/>
          <w:sz w:val="28"/>
          <w:szCs w:val="28"/>
        </w:rPr>
        <w:t xml:space="preserve"> </w:t>
      </w:r>
      <w:r w:rsidR="007C06BC">
        <w:rPr>
          <w:rFonts w:ascii="Bookman Old Style" w:hAnsi="Bookman Old Style" w:cs="Estrangelo Edessa"/>
          <w:sz w:val="28"/>
          <w:szCs w:val="28"/>
        </w:rPr>
        <w:t xml:space="preserve">dotación </w:t>
      </w:r>
      <w:r>
        <w:rPr>
          <w:rFonts w:ascii="Bookman Old Style" w:hAnsi="Bookman Old Style" w:cs="Estrangelo Edessa"/>
          <w:sz w:val="28"/>
          <w:szCs w:val="28"/>
        </w:rPr>
        <w:t>en la labor contratada.  Y aún más, agregó, en la legislación laboral no está consagrada</w:t>
      </w:r>
      <w:r w:rsidR="002F6187">
        <w:rPr>
          <w:rFonts w:ascii="Bookman Old Style" w:hAnsi="Bookman Old Style" w:cs="Estrangelo Edessa"/>
          <w:sz w:val="28"/>
          <w:szCs w:val="28"/>
        </w:rPr>
        <w:t xml:space="preserve"> la compensación en dinero de las dotaciones, por el contrario, señaló, se encuentra prohibido su pago en dinero, durante la vigencia de la relación laboral, a vistas del artículo 234 del CST.  Concluyó que, posteriormente, solo es posible la indemnización, previo dictamen pericial. </w:t>
      </w:r>
      <w:r>
        <w:rPr>
          <w:rFonts w:ascii="Bookman Old Style" w:hAnsi="Bookman Old Style" w:cs="Estrangelo Edessa"/>
          <w:sz w:val="28"/>
          <w:szCs w:val="28"/>
        </w:rPr>
        <w:t xml:space="preserve">    </w:t>
      </w:r>
    </w:p>
    <w:p w:rsidR="00CE70FB" w:rsidRDefault="00CE70FB">
      <w:pPr>
        <w:spacing w:line="360" w:lineRule="auto"/>
        <w:ind w:firstLine="709"/>
        <w:jc w:val="both"/>
        <w:rPr>
          <w:rFonts w:ascii="Bookman Old Style" w:hAnsi="Bookman Old Style" w:cs="Estrangelo Edessa"/>
          <w:sz w:val="28"/>
          <w:szCs w:val="28"/>
        </w:rPr>
      </w:pPr>
    </w:p>
    <w:p w:rsidR="002C168E" w:rsidRDefault="002F6187">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En cuanto a los descuentos de salario presuntamente realizados al trabajador sin su </w:t>
      </w:r>
      <w:r w:rsidR="00713AD8">
        <w:rPr>
          <w:rFonts w:ascii="Bookman Old Style" w:hAnsi="Bookman Old Style" w:cs="Estrangelo Edessa"/>
          <w:sz w:val="28"/>
          <w:szCs w:val="28"/>
        </w:rPr>
        <w:t xml:space="preserve">autorización anotó el tribunal que este no los había probado y que, por el contrario, de los comprobantes de pago de nómina allegados, se tiene que los descuentos que se efectuaron </w:t>
      </w:r>
      <w:r w:rsidR="003D6C47">
        <w:rPr>
          <w:rFonts w:ascii="Bookman Old Style" w:hAnsi="Bookman Old Style" w:cs="Estrangelo Edessa"/>
          <w:sz w:val="28"/>
          <w:szCs w:val="28"/>
        </w:rPr>
        <w:t>fueron</w:t>
      </w:r>
      <w:r w:rsidR="00713AD8">
        <w:rPr>
          <w:rFonts w:ascii="Bookman Old Style" w:hAnsi="Bookman Old Style" w:cs="Estrangelo Edessa"/>
          <w:sz w:val="28"/>
          <w:szCs w:val="28"/>
        </w:rPr>
        <w:t xml:space="preserve"> los correspondientes a los aportes a pensión y salud.  Con base en estas reflexiones, el ad quem le dio la razón al a quo </w:t>
      </w:r>
      <w:r w:rsidR="002C168E">
        <w:rPr>
          <w:rFonts w:ascii="Bookman Old Style" w:hAnsi="Bookman Old Style" w:cs="Estrangelo Edessa"/>
          <w:sz w:val="28"/>
          <w:szCs w:val="28"/>
        </w:rPr>
        <w:t>de absolver a la demandada en torno al pago de los salarios y prestaciones por encontrarlo soportado en prueba documental y confesión del actor.</w:t>
      </w:r>
    </w:p>
    <w:p w:rsidR="002F6187" w:rsidRDefault="00713AD8">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 </w:t>
      </w:r>
    </w:p>
    <w:p w:rsidR="0084774A" w:rsidRDefault="0084774A">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Sobre la inconformidad del apelante por no haberse proferido condena por las indemnizaciones moratorias reclamadas, cuando el mismo empleador había confesado el pago extemporáneo de las acreencias laborales y prestacionales, el tribunal recordó que la jurisprudencia tiene señalado que estas indemnizaciones no proceden de forma automática, ante el hecho de la falta del pago; sino que, por el contrario, se debe examinar la conducta del </w:t>
      </w:r>
      <w:r>
        <w:rPr>
          <w:rFonts w:ascii="Bookman Old Style" w:hAnsi="Bookman Old Style" w:cs="Estrangelo Edessa"/>
          <w:sz w:val="28"/>
          <w:szCs w:val="28"/>
        </w:rPr>
        <w:lastRenderedPageBreak/>
        <w:t>empleador y si de ella emerge una causa atendible y justificable que denote la buena fe, toda vez, dijo, existen eventos excepcionales que impiden su cumplimiento y explican la razón por la mora en el pago de las acreencias de sus trabajadores y de las entidades de seguridad social.</w:t>
      </w:r>
    </w:p>
    <w:p w:rsidR="00686F83" w:rsidRDefault="00686F83">
      <w:pPr>
        <w:spacing w:line="360" w:lineRule="auto"/>
        <w:ind w:firstLine="709"/>
        <w:jc w:val="both"/>
        <w:rPr>
          <w:rFonts w:ascii="Bookman Old Style" w:hAnsi="Bookman Old Style" w:cs="Estrangelo Edessa"/>
          <w:sz w:val="28"/>
          <w:szCs w:val="28"/>
        </w:rPr>
      </w:pPr>
    </w:p>
    <w:p w:rsidR="002C168E" w:rsidRDefault="002C168E">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Al descender al caso concreto, encontró que el hecho de haberse acogido la empresa al acuerdo de reestructuración de pasivos de la Ley 550 de 1999, era una razón atendible y justificable, frente a la mora en el pago de las acreencias laborales del extrabajador demandante.  Además que</w:t>
      </w:r>
      <w:r w:rsidR="000316F6">
        <w:rPr>
          <w:rFonts w:ascii="Bookman Old Style" w:hAnsi="Bookman Old Style" w:cs="Estrangelo Edessa"/>
          <w:sz w:val="28"/>
          <w:szCs w:val="28"/>
        </w:rPr>
        <w:t>,</w:t>
      </w:r>
      <w:r>
        <w:rPr>
          <w:rFonts w:ascii="Bookman Old Style" w:hAnsi="Bookman Old Style" w:cs="Estrangelo Edessa"/>
          <w:sz w:val="28"/>
          <w:szCs w:val="28"/>
        </w:rPr>
        <w:t xml:space="preserve"> con la abundante documental allegada por la pasiva, el ad quem encontró probado que</w:t>
      </w:r>
      <w:r w:rsidR="000316F6">
        <w:rPr>
          <w:rFonts w:ascii="Bookman Old Style" w:hAnsi="Bookman Old Style" w:cs="Estrangelo Edessa"/>
          <w:sz w:val="28"/>
          <w:szCs w:val="28"/>
        </w:rPr>
        <w:t xml:space="preserve">, en el desarrollo del citado acuerdo, </w:t>
      </w:r>
      <w:r>
        <w:rPr>
          <w:rFonts w:ascii="Bookman Old Style" w:hAnsi="Bookman Old Style" w:cs="Estrangelo Edessa"/>
          <w:sz w:val="28"/>
          <w:szCs w:val="28"/>
        </w:rPr>
        <w:t>la empresa honró sus obligaciones contractuales para con los trabajadores y se las canceló inclusive antes de la fecha, más aun, dijo</w:t>
      </w:r>
      <w:r w:rsidR="0093118E">
        <w:rPr>
          <w:rFonts w:ascii="Bookman Old Style" w:hAnsi="Bookman Old Style" w:cs="Estrangelo Edessa"/>
          <w:sz w:val="28"/>
          <w:szCs w:val="28"/>
        </w:rPr>
        <w:t>,</w:t>
      </w:r>
      <w:r>
        <w:rPr>
          <w:rFonts w:ascii="Bookman Old Style" w:hAnsi="Bookman Old Style" w:cs="Estrangelo Edessa"/>
          <w:sz w:val="28"/>
          <w:szCs w:val="28"/>
        </w:rPr>
        <w:t xml:space="preserve"> de cara al demandante, </w:t>
      </w:r>
      <w:r w:rsidR="000316F6">
        <w:rPr>
          <w:rFonts w:ascii="Bookman Old Style" w:hAnsi="Bookman Old Style" w:cs="Estrangelo Edessa"/>
          <w:sz w:val="28"/>
          <w:szCs w:val="28"/>
        </w:rPr>
        <w:t xml:space="preserve">que </w:t>
      </w:r>
      <w:r>
        <w:rPr>
          <w:rFonts w:ascii="Bookman Old Style" w:hAnsi="Bookman Old Style" w:cs="Estrangelo Edessa"/>
          <w:sz w:val="28"/>
          <w:szCs w:val="28"/>
        </w:rPr>
        <w:t>el empleador se había comprometido a cancelarlas dentro de un plazo establecido, lo cual efectivamente había cumplido.  Y que</w:t>
      </w:r>
      <w:r w:rsidR="000316F6">
        <w:rPr>
          <w:rFonts w:ascii="Bookman Old Style" w:hAnsi="Bookman Old Style" w:cs="Estrangelo Edessa"/>
          <w:sz w:val="28"/>
          <w:szCs w:val="28"/>
        </w:rPr>
        <w:t>,</w:t>
      </w:r>
      <w:r>
        <w:rPr>
          <w:rFonts w:ascii="Bookman Old Style" w:hAnsi="Bookman Old Style" w:cs="Estrangelo Edessa"/>
          <w:sz w:val="28"/>
          <w:szCs w:val="28"/>
        </w:rPr>
        <w:t xml:space="preserve"> durante la vigencia de la relación laboral, el empleador mantuvo una actitud responsable con los derechos de los trabajadores.  </w:t>
      </w:r>
    </w:p>
    <w:p w:rsidR="002C168E" w:rsidRDefault="002C168E">
      <w:pPr>
        <w:spacing w:line="360" w:lineRule="auto"/>
        <w:ind w:firstLine="709"/>
        <w:jc w:val="both"/>
        <w:rPr>
          <w:rFonts w:ascii="Bookman Old Style" w:hAnsi="Bookman Old Style" w:cs="Estrangelo Edessa"/>
          <w:sz w:val="28"/>
          <w:szCs w:val="28"/>
        </w:rPr>
      </w:pPr>
    </w:p>
    <w:p w:rsidR="00686F83" w:rsidRDefault="00686F83">
      <w:pPr>
        <w:spacing w:line="360" w:lineRule="auto"/>
        <w:ind w:firstLine="709"/>
        <w:jc w:val="both"/>
        <w:rPr>
          <w:rFonts w:ascii="Bookman Old Style" w:hAnsi="Bookman Old Style" w:cs="Estrangelo Edessa"/>
          <w:sz w:val="28"/>
          <w:szCs w:val="28"/>
        </w:rPr>
      </w:pPr>
    </w:p>
    <w:p w:rsidR="00107376" w:rsidRDefault="002C168E">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 Añadió que</w:t>
      </w:r>
      <w:r w:rsidR="000316F6">
        <w:rPr>
          <w:rFonts w:ascii="Bookman Old Style" w:hAnsi="Bookman Old Style" w:cs="Estrangelo Edessa"/>
          <w:sz w:val="28"/>
          <w:szCs w:val="28"/>
        </w:rPr>
        <w:t>,</w:t>
      </w:r>
      <w:r>
        <w:rPr>
          <w:rFonts w:ascii="Bookman Old Style" w:hAnsi="Bookman Old Style" w:cs="Estrangelo Edessa"/>
          <w:sz w:val="28"/>
          <w:szCs w:val="28"/>
        </w:rPr>
        <w:t xml:space="preserve"> una vez se llega al acuerdo de reestructuración, el empleador no puede actuar de manera autónoma durante el trámite de la solicitud, promoción, negociación y celebración del acuerdo, </w:t>
      </w:r>
      <w:r w:rsidR="00107376">
        <w:rPr>
          <w:rFonts w:ascii="Bookman Old Style" w:hAnsi="Bookman Old Style" w:cs="Estrangelo Edessa"/>
          <w:sz w:val="28"/>
          <w:szCs w:val="28"/>
        </w:rPr>
        <w:t xml:space="preserve">pues, dijo, </w:t>
      </w:r>
      <w:r>
        <w:rPr>
          <w:rFonts w:ascii="Bookman Old Style" w:hAnsi="Bookman Old Style" w:cs="Estrangelo Edessa"/>
          <w:sz w:val="28"/>
          <w:szCs w:val="28"/>
        </w:rPr>
        <w:t xml:space="preserve">las decisiones en la </w:t>
      </w:r>
      <w:r w:rsidR="00107376">
        <w:rPr>
          <w:rFonts w:ascii="Bookman Old Style" w:hAnsi="Bookman Old Style" w:cs="Estrangelo Edessa"/>
          <w:sz w:val="28"/>
          <w:szCs w:val="28"/>
        </w:rPr>
        <w:t>empresa las toma el promotor designado por la Superintendencia respectiva o la Cámara de Comercio.</w:t>
      </w:r>
    </w:p>
    <w:p w:rsidR="00686F83" w:rsidRDefault="00686F83">
      <w:pPr>
        <w:spacing w:line="360" w:lineRule="auto"/>
        <w:ind w:firstLine="709"/>
        <w:jc w:val="both"/>
        <w:rPr>
          <w:rFonts w:ascii="Bookman Old Style" w:hAnsi="Bookman Old Style" w:cs="Estrangelo Edessa"/>
          <w:sz w:val="28"/>
          <w:szCs w:val="28"/>
        </w:rPr>
      </w:pPr>
    </w:p>
    <w:p w:rsidR="006B0712" w:rsidRPr="00D54C55" w:rsidRDefault="006B0712">
      <w:pPr>
        <w:spacing w:line="360" w:lineRule="auto"/>
        <w:ind w:firstLine="709"/>
        <w:jc w:val="both"/>
        <w:rPr>
          <w:rFonts w:ascii="Bookman Old Style" w:hAnsi="Bookman Old Style" w:cs="Estrangelo Edessa"/>
          <w:sz w:val="28"/>
          <w:szCs w:val="28"/>
        </w:rPr>
      </w:pPr>
    </w:p>
    <w:p w:rsidR="00C04A18" w:rsidRPr="00D54C55" w:rsidRDefault="00C04A18">
      <w:pPr>
        <w:pStyle w:val="Yo"/>
      </w:pPr>
      <w:r w:rsidRPr="00D54C55">
        <w:t xml:space="preserve">RECURSO DE </w:t>
      </w:r>
      <w:r w:rsidR="00686F83">
        <w:t xml:space="preserve">CASACIÓN </w:t>
      </w:r>
    </w:p>
    <w:p w:rsidR="00C04A18" w:rsidRPr="00D54C55" w:rsidRDefault="00C04A18">
      <w:pPr>
        <w:spacing w:line="360" w:lineRule="auto"/>
        <w:ind w:firstLine="709"/>
        <w:jc w:val="both"/>
        <w:rPr>
          <w:rFonts w:ascii="Bookman Old Style" w:hAnsi="Bookman Old Style" w:cs="Estrangelo Edessa"/>
          <w:sz w:val="28"/>
          <w:szCs w:val="28"/>
        </w:rPr>
      </w:pPr>
    </w:p>
    <w:p w:rsidR="00C04A18" w:rsidRPr="00D54C55" w:rsidRDefault="00C04A18">
      <w:pPr>
        <w:spacing w:line="360" w:lineRule="auto"/>
        <w:ind w:firstLine="709"/>
        <w:jc w:val="both"/>
        <w:rPr>
          <w:rFonts w:ascii="Bookman Old Style" w:hAnsi="Bookman Old Style" w:cs="Estrangelo Edessa"/>
          <w:sz w:val="28"/>
          <w:szCs w:val="28"/>
        </w:rPr>
      </w:pPr>
      <w:r w:rsidRPr="00D54C55">
        <w:rPr>
          <w:rFonts w:ascii="Bookman Old Style" w:hAnsi="Bookman Old Style" w:cs="Estrangelo Edessa"/>
          <w:sz w:val="28"/>
          <w:szCs w:val="28"/>
        </w:rPr>
        <w:t xml:space="preserve">Interpuesto por </w:t>
      </w:r>
      <w:r w:rsidR="0084774A">
        <w:rPr>
          <w:rFonts w:ascii="Bookman Old Style" w:hAnsi="Bookman Old Style" w:cs="Estrangelo Edessa"/>
          <w:sz w:val="28"/>
          <w:szCs w:val="28"/>
        </w:rPr>
        <w:t>la parte actora</w:t>
      </w:r>
      <w:r w:rsidRPr="00D54C55">
        <w:rPr>
          <w:rFonts w:ascii="Bookman Old Style" w:hAnsi="Bookman Old Style" w:cs="Estrangelo Edessa"/>
          <w:sz w:val="28"/>
          <w:szCs w:val="28"/>
        </w:rPr>
        <w:t>, concedido por el Tribunal y admitido por la Corte, se procede a resolver.</w:t>
      </w:r>
    </w:p>
    <w:p w:rsidR="00C04A18" w:rsidRDefault="00C04A18">
      <w:pPr>
        <w:spacing w:line="360" w:lineRule="auto"/>
        <w:ind w:firstLine="709"/>
        <w:jc w:val="both"/>
        <w:rPr>
          <w:rFonts w:ascii="Bookman Old Style" w:hAnsi="Bookman Old Style" w:cs="Estrangelo Edessa"/>
          <w:sz w:val="28"/>
          <w:szCs w:val="28"/>
        </w:rPr>
      </w:pPr>
    </w:p>
    <w:p w:rsidR="00686F83" w:rsidRPr="00D54C55" w:rsidRDefault="00686F83">
      <w:pPr>
        <w:spacing w:line="360" w:lineRule="auto"/>
        <w:ind w:firstLine="709"/>
        <w:jc w:val="both"/>
        <w:rPr>
          <w:rFonts w:ascii="Bookman Old Style" w:hAnsi="Bookman Old Style" w:cs="Estrangelo Edessa"/>
          <w:sz w:val="28"/>
          <w:szCs w:val="28"/>
        </w:rPr>
      </w:pPr>
    </w:p>
    <w:p w:rsidR="00C04A18" w:rsidRPr="00D54C55" w:rsidRDefault="00C04A18">
      <w:pPr>
        <w:pStyle w:val="Yo"/>
      </w:pPr>
      <w:r w:rsidRPr="00D54C55">
        <w:t>ALCANCE DE LA IMPUGNACIÓN</w:t>
      </w:r>
    </w:p>
    <w:p w:rsidR="00C04A18" w:rsidRPr="00D54C55" w:rsidRDefault="00C04A18">
      <w:pPr>
        <w:spacing w:line="360" w:lineRule="auto"/>
        <w:ind w:firstLine="709"/>
        <w:jc w:val="both"/>
        <w:rPr>
          <w:rFonts w:ascii="Bookman Old Style" w:hAnsi="Bookman Old Style" w:cs="Estrangelo Edessa"/>
          <w:sz w:val="28"/>
          <w:szCs w:val="28"/>
        </w:rPr>
      </w:pPr>
    </w:p>
    <w:p w:rsidR="003365FA" w:rsidRDefault="00127DFD" w:rsidP="003365FA">
      <w:pPr>
        <w:spacing w:line="360" w:lineRule="auto"/>
        <w:ind w:firstLine="709"/>
        <w:jc w:val="both"/>
        <w:rPr>
          <w:rFonts w:ascii="Bookman Old Style" w:hAnsi="Bookman Old Style"/>
          <w:sz w:val="28"/>
          <w:szCs w:val="28"/>
        </w:rPr>
      </w:pPr>
      <w:r w:rsidRPr="00D54C55">
        <w:rPr>
          <w:rFonts w:ascii="Bookman Old Style" w:hAnsi="Bookman Old Style" w:cs="Estrangelo Edessa"/>
          <w:sz w:val="28"/>
          <w:szCs w:val="28"/>
        </w:rPr>
        <w:t xml:space="preserve">Pretende el recurrente que la Corte </w:t>
      </w:r>
      <w:r w:rsidR="003365FA">
        <w:rPr>
          <w:rFonts w:ascii="Bookman Old Style" w:hAnsi="Bookman Old Style" w:cs="Estrangelo Edessa"/>
          <w:sz w:val="28"/>
          <w:szCs w:val="28"/>
        </w:rPr>
        <w:t>c</w:t>
      </w:r>
      <w:r w:rsidR="003365FA">
        <w:rPr>
          <w:rFonts w:ascii="Bookman Old Style" w:hAnsi="Bookman Old Style"/>
          <w:sz w:val="28"/>
          <w:szCs w:val="28"/>
        </w:rPr>
        <w:t>ase totalmente la s</w:t>
      </w:r>
      <w:r w:rsidR="003365FA" w:rsidRPr="003365FA">
        <w:rPr>
          <w:rFonts w:ascii="Bookman Old Style" w:hAnsi="Bookman Old Style"/>
          <w:sz w:val="28"/>
          <w:szCs w:val="28"/>
        </w:rPr>
        <w:t xml:space="preserve">entencia de segundo grado, en cuanto confirmó el fallo de primera instancia. Que al constituirse en sede de instancia se sirva </w:t>
      </w:r>
      <w:r w:rsidR="003365FA">
        <w:rPr>
          <w:rFonts w:ascii="Bookman Old Style" w:hAnsi="Bookman Old Style"/>
          <w:sz w:val="28"/>
          <w:szCs w:val="28"/>
        </w:rPr>
        <w:t>revocar</w:t>
      </w:r>
      <w:r w:rsidR="003365FA" w:rsidRPr="003365FA">
        <w:rPr>
          <w:rFonts w:ascii="Bookman Old Style" w:hAnsi="Bookman Old Style"/>
          <w:sz w:val="28"/>
          <w:szCs w:val="28"/>
        </w:rPr>
        <w:t xml:space="preserve"> el fallo del A-quo, por virtud del cual </w:t>
      </w:r>
      <w:r w:rsidR="003365FA">
        <w:rPr>
          <w:rFonts w:ascii="Bookman Old Style" w:hAnsi="Bookman Old Style"/>
          <w:sz w:val="28"/>
          <w:szCs w:val="28"/>
        </w:rPr>
        <w:t xml:space="preserve">absolvió </w:t>
      </w:r>
      <w:r w:rsidR="003365FA" w:rsidRPr="003365FA">
        <w:rPr>
          <w:rFonts w:ascii="Bookman Old Style" w:hAnsi="Bookman Old Style"/>
          <w:sz w:val="28"/>
          <w:szCs w:val="28"/>
        </w:rPr>
        <w:t>a la demandada y</w:t>
      </w:r>
      <w:r w:rsidR="003365FA">
        <w:rPr>
          <w:rFonts w:ascii="Bookman Old Style" w:hAnsi="Bookman Old Style"/>
          <w:sz w:val="28"/>
          <w:szCs w:val="28"/>
        </w:rPr>
        <w:t>,</w:t>
      </w:r>
      <w:r w:rsidR="003365FA" w:rsidRPr="003365FA">
        <w:rPr>
          <w:rFonts w:ascii="Bookman Old Style" w:hAnsi="Bookman Old Style"/>
          <w:sz w:val="28"/>
          <w:szCs w:val="28"/>
        </w:rPr>
        <w:t xml:space="preserve"> en su lugar</w:t>
      </w:r>
      <w:r w:rsidR="003365FA">
        <w:rPr>
          <w:rFonts w:ascii="Bookman Old Style" w:hAnsi="Bookman Old Style"/>
          <w:sz w:val="28"/>
          <w:szCs w:val="28"/>
        </w:rPr>
        <w:t>,</w:t>
      </w:r>
      <w:r w:rsidR="003365FA" w:rsidRPr="003365FA">
        <w:rPr>
          <w:rFonts w:ascii="Bookman Old Style" w:hAnsi="Bookman Old Style"/>
          <w:sz w:val="28"/>
          <w:szCs w:val="28"/>
        </w:rPr>
        <w:t xml:space="preserve"> condenarla a pagar al a</w:t>
      </w:r>
      <w:r w:rsidR="003365FA">
        <w:rPr>
          <w:rFonts w:ascii="Bookman Old Style" w:hAnsi="Bookman Old Style"/>
          <w:sz w:val="28"/>
          <w:szCs w:val="28"/>
        </w:rPr>
        <w:t>ctor: l</w:t>
      </w:r>
      <w:r w:rsidR="003365FA" w:rsidRPr="003365FA">
        <w:rPr>
          <w:rFonts w:ascii="Bookman Old Style" w:hAnsi="Bookman Old Style"/>
          <w:sz w:val="28"/>
          <w:szCs w:val="28"/>
        </w:rPr>
        <w:t>a indemnización por despido indirecto de la pretensión 9 de la demanda; los salarios de la pretensión 10 de la demanda descontados sin autorización expresa del actor; así como las moratorias de las pretensiones 12.1 y 12.2 de la demanda.</w:t>
      </w:r>
    </w:p>
    <w:p w:rsidR="005F3644" w:rsidRPr="003365FA" w:rsidRDefault="005F3644" w:rsidP="003365FA">
      <w:pPr>
        <w:spacing w:line="360" w:lineRule="auto"/>
        <w:ind w:firstLine="709"/>
        <w:jc w:val="both"/>
        <w:rPr>
          <w:rFonts w:ascii="Bookman Old Style" w:hAnsi="Bookman Old Style" w:cs="Estrangelo Edessa"/>
          <w:sz w:val="28"/>
          <w:szCs w:val="28"/>
        </w:rPr>
      </w:pPr>
    </w:p>
    <w:p w:rsidR="00127DFD" w:rsidRPr="00D54C55" w:rsidRDefault="00127DFD" w:rsidP="00127DFD">
      <w:pPr>
        <w:spacing w:line="360" w:lineRule="auto"/>
        <w:ind w:firstLine="709"/>
        <w:jc w:val="both"/>
        <w:rPr>
          <w:rFonts w:ascii="Bookman Old Style" w:hAnsi="Bookman Old Style" w:cs="Estrangelo Edessa"/>
          <w:sz w:val="28"/>
          <w:szCs w:val="28"/>
        </w:rPr>
      </w:pPr>
    </w:p>
    <w:p w:rsidR="00C04A18" w:rsidRDefault="00B02D45">
      <w:pPr>
        <w:spacing w:line="360" w:lineRule="auto"/>
        <w:ind w:firstLine="709"/>
        <w:jc w:val="both"/>
        <w:rPr>
          <w:rFonts w:ascii="Bookman Old Style" w:hAnsi="Bookman Old Style" w:cs="Estrangelo Edessa"/>
          <w:sz w:val="28"/>
          <w:szCs w:val="28"/>
        </w:rPr>
      </w:pPr>
      <w:r w:rsidRPr="00D54C55">
        <w:rPr>
          <w:rFonts w:ascii="Bookman Old Style" w:hAnsi="Bookman Old Style" w:cs="Estrangelo Edessa"/>
          <w:sz w:val="28"/>
          <w:szCs w:val="28"/>
        </w:rPr>
        <w:t xml:space="preserve">Con tal propósito formula </w:t>
      </w:r>
      <w:r w:rsidR="00560BC6">
        <w:rPr>
          <w:rFonts w:ascii="Bookman Old Style" w:hAnsi="Bookman Old Style" w:cs="Estrangelo Edessa"/>
          <w:sz w:val="28"/>
          <w:szCs w:val="28"/>
        </w:rPr>
        <w:t>un solo cargo</w:t>
      </w:r>
      <w:r w:rsidR="00127DFD" w:rsidRPr="00D54C55">
        <w:rPr>
          <w:rFonts w:ascii="Bookman Old Style" w:hAnsi="Bookman Old Style" w:cs="Estrangelo Edessa"/>
          <w:sz w:val="28"/>
          <w:szCs w:val="28"/>
        </w:rPr>
        <w:t xml:space="preserve">, por la causal </w:t>
      </w:r>
      <w:r w:rsidR="00560BC6" w:rsidRPr="00560BC6">
        <w:rPr>
          <w:rFonts w:ascii="Bookman Old Style" w:hAnsi="Bookman Old Style"/>
          <w:sz w:val="28"/>
          <w:szCs w:val="28"/>
        </w:rPr>
        <w:t>primera de casación establecida en el Art. 60 del Decreto 528 de 1964, modificado por el artículo 7° de la Ley 16 de 1969.</w:t>
      </w:r>
    </w:p>
    <w:p w:rsidR="006B0712" w:rsidRPr="00D54C55" w:rsidRDefault="006B0712">
      <w:pPr>
        <w:spacing w:line="360" w:lineRule="auto"/>
        <w:ind w:firstLine="709"/>
        <w:jc w:val="both"/>
        <w:rPr>
          <w:rFonts w:ascii="Bookman Old Style" w:hAnsi="Bookman Old Style" w:cs="Estrangelo Edessa"/>
          <w:sz w:val="28"/>
          <w:szCs w:val="28"/>
        </w:rPr>
      </w:pPr>
    </w:p>
    <w:p w:rsidR="00C04A18" w:rsidRPr="00D54C55" w:rsidRDefault="00C04A18">
      <w:pPr>
        <w:pStyle w:val="Yo"/>
      </w:pPr>
      <w:r w:rsidRPr="00D54C55">
        <w:t xml:space="preserve">CARGO </w:t>
      </w:r>
      <w:r w:rsidR="003D6C47">
        <w:t>ÚNICO</w:t>
      </w:r>
    </w:p>
    <w:p w:rsidR="00C04A18" w:rsidRPr="00D54C55" w:rsidRDefault="00C04A18">
      <w:pPr>
        <w:spacing w:line="360" w:lineRule="auto"/>
        <w:ind w:firstLine="709"/>
        <w:jc w:val="both"/>
        <w:rPr>
          <w:rFonts w:ascii="Bookman Old Style" w:hAnsi="Bookman Old Style" w:cs="Estrangelo Edessa"/>
          <w:sz w:val="28"/>
          <w:szCs w:val="28"/>
        </w:rPr>
      </w:pPr>
    </w:p>
    <w:p w:rsidR="00560BC6" w:rsidRDefault="00560BC6" w:rsidP="00560BC6">
      <w:pPr>
        <w:spacing w:line="360" w:lineRule="auto"/>
        <w:ind w:firstLine="708"/>
        <w:jc w:val="both"/>
        <w:rPr>
          <w:rFonts w:ascii="Bookman Old Style" w:hAnsi="Bookman Old Style"/>
          <w:sz w:val="28"/>
          <w:szCs w:val="28"/>
        </w:rPr>
      </w:pPr>
      <w:r w:rsidRPr="00560BC6">
        <w:rPr>
          <w:rFonts w:ascii="Bookman Old Style" w:hAnsi="Bookman Old Style"/>
          <w:sz w:val="28"/>
          <w:szCs w:val="28"/>
        </w:rPr>
        <w:lastRenderedPageBreak/>
        <w:t xml:space="preserve">Se acusa </w:t>
      </w:r>
      <w:r>
        <w:rPr>
          <w:rFonts w:ascii="Bookman Old Style" w:hAnsi="Bookman Old Style"/>
          <w:sz w:val="28"/>
          <w:szCs w:val="28"/>
        </w:rPr>
        <w:t xml:space="preserve">a </w:t>
      </w:r>
      <w:r w:rsidRPr="00560BC6">
        <w:rPr>
          <w:rFonts w:ascii="Bookman Old Style" w:hAnsi="Bookman Old Style"/>
          <w:sz w:val="28"/>
          <w:szCs w:val="28"/>
        </w:rPr>
        <w:t xml:space="preserve">la </w:t>
      </w:r>
      <w:r>
        <w:rPr>
          <w:rFonts w:ascii="Bookman Old Style" w:hAnsi="Bookman Old Style"/>
          <w:sz w:val="28"/>
          <w:szCs w:val="28"/>
        </w:rPr>
        <w:t>s</w:t>
      </w:r>
      <w:r w:rsidRPr="00560BC6">
        <w:rPr>
          <w:rFonts w:ascii="Bookman Old Style" w:hAnsi="Bookman Old Style"/>
          <w:sz w:val="28"/>
          <w:szCs w:val="28"/>
        </w:rPr>
        <w:t xml:space="preserve">entencia del </w:t>
      </w:r>
      <w:r>
        <w:rPr>
          <w:rFonts w:ascii="Bookman Old Style" w:hAnsi="Bookman Old Style"/>
          <w:sz w:val="28"/>
          <w:szCs w:val="28"/>
        </w:rPr>
        <w:t>t</w:t>
      </w:r>
      <w:r w:rsidRPr="00560BC6">
        <w:rPr>
          <w:rFonts w:ascii="Bookman Old Style" w:hAnsi="Bookman Old Style"/>
          <w:sz w:val="28"/>
          <w:szCs w:val="28"/>
        </w:rPr>
        <w:t xml:space="preserve">ribunal </w:t>
      </w:r>
      <w:r>
        <w:rPr>
          <w:rFonts w:ascii="Bookman Old Style" w:hAnsi="Bookman Old Style"/>
          <w:sz w:val="28"/>
          <w:szCs w:val="28"/>
        </w:rPr>
        <w:t>por violar</w:t>
      </w:r>
      <w:r w:rsidRPr="00560BC6">
        <w:rPr>
          <w:rFonts w:ascii="Bookman Old Style" w:hAnsi="Bookman Old Style"/>
          <w:sz w:val="28"/>
          <w:szCs w:val="28"/>
        </w:rPr>
        <w:t xml:space="preserve"> la ley sustancial por vía indirecta, por aplicación indebida de los artículos: 21, 27, 55, 62 (subrogado por el artículo 7 del Decreto Ley 2351 de 1965) literal “b)”, 64 (modificado por el artículo 28 de la Ley 789 de 2002) 65 (modificado por el artículo 29 de la Ley 789 de 2002), 142 y 149 del Código Sustantivo del Trabajo; artículo 99 de la Ley 50 de 1990; artículos 251, numeral 2° del 254 (modificado por el numeral 117 del artículo 1° del Decreto Especial 2282 de 1989), 268 (modificado por el numeral 120 del artículo 10 del Decreto Especial 2282 de 1989) y 269 del Código de Procedimiento Civil; artículos 53 y 230 de la Constitución Política de Colombia; en concordancia con los artículos 1, 9, 13, 14, 16, 18, 19, 21, 27 y 55 del Código Sustantivo del Trabajo; artículo 29 de la Constitución Política de Colombia; artículos 49, 60, 61 y 145 del Código Procesal del Trabajo y Seguridad Social, artículos 27 y 1603 del Código Civil y artículos 4, 6 y 187 del Código de Procedimiento Civil.</w:t>
      </w:r>
    </w:p>
    <w:p w:rsidR="005F3644" w:rsidRPr="00560BC6" w:rsidRDefault="005F3644" w:rsidP="00560BC6">
      <w:pPr>
        <w:spacing w:line="360" w:lineRule="auto"/>
        <w:ind w:firstLine="708"/>
        <w:jc w:val="both"/>
        <w:rPr>
          <w:rFonts w:ascii="Bookman Old Style" w:hAnsi="Bookman Old Style"/>
          <w:sz w:val="28"/>
          <w:szCs w:val="28"/>
        </w:rPr>
      </w:pPr>
    </w:p>
    <w:p w:rsidR="00C04A18" w:rsidRPr="00D54C55" w:rsidRDefault="00C04A18">
      <w:pPr>
        <w:spacing w:line="360" w:lineRule="auto"/>
        <w:ind w:firstLine="709"/>
        <w:jc w:val="both"/>
        <w:rPr>
          <w:rFonts w:ascii="Bookman Old Style" w:hAnsi="Bookman Old Style" w:cs="Estrangelo Edessa"/>
          <w:sz w:val="28"/>
          <w:szCs w:val="28"/>
        </w:rPr>
      </w:pPr>
    </w:p>
    <w:p w:rsidR="00560BC6" w:rsidRDefault="00560BC6" w:rsidP="00560BC6">
      <w:pPr>
        <w:spacing w:line="360" w:lineRule="auto"/>
        <w:ind w:firstLine="708"/>
        <w:jc w:val="both"/>
        <w:rPr>
          <w:rFonts w:ascii="Bookman Old Style" w:hAnsi="Bookman Old Style"/>
          <w:sz w:val="28"/>
          <w:szCs w:val="28"/>
        </w:rPr>
      </w:pPr>
      <w:r w:rsidRPr="00560BC6">
        <w:rPr>
          <w:rFonts w:ascii="Bookman Old Style" w:hAnsi="Bookman Old Style"/>
          <w:sz w:val="28"/>
          <w:szCs w:val="28"/>
        </w:rPr>
        <w:t xml:space="preserve">Manifiesta la censura que la trasgresión de los anteriores textos legales sustanciales se produjo como consecuencia de los evidentes errores de hecho en los cuales incurrió el </w:t>
      </w:r>
      <w:r>
        <w:rPr>
          <w:rFonts w:ascii="Bookman Old Style" w:hAnsi="Bookman Old Style"/>
          <w:sz w:val="28"/>
          <w:szCs w:val="28"/>
        </w:rPr>
        <w:t>a</w:t>
      </w:r>
      <w:r w:rsidRPr="00560BC6">
        <w:rPr>
          <w:rFonts w:ascii="Bookman Old Style" w:hAnsi="Bookman Old Style"/>
          <w:sz w:val="28"/>
          <w:szCs w:val="28"/>
        </w:rPr>
        <w:t>d-quem, al apreciar erróneamente algunas pruebas en las que fundamentó su fallo y no apreciar otras, que son l</w:t>
      </w:r>
      <w:r w:rsidR="0093118E">
        <w:rPr>
          <w:rFonts w:ascii="Bookman Old Style" w:hAnsi="Bookman Old Style"/>
          <w:sz w:val="28"/>
          <w:szCs w:val="28"/>
        </w:rPr>
        <w:t>o</w:t>
      </w:r>
      <w:r w:rsidRPr="00560BC6">
        <w:rPr>
          <w:rFonts w:ascii="Bookman Old Style" w:hAnsi="Bookman Old Style"/>
          <w:sz w:val="28"/>
          <w:szCs w:val="28"/>
        </w:rPr>
        <w:t>s siguiente</w:t>
      </w:r>
      <w:r>
        <w:rPr>
          <w:rFonts w:ascii="Bookman Old Style" w:hAnsi="Bookman Old Style"/>
          <w:sz w:val="28"/>
          <w:szCs w:val="28"/>
        </w:rPr>
        <w:t>s:</w:t>
      </w:r>
    </w:p>
    <w:p w:rsidR="005F3644" w:rsidRDefault="005F3644" w:rsidP="00560BC6">
      <w:pPr>
        <w:spacing w:line="360" w:lineRule="auto"/>
        <w:ind w:firstLine="708"/>
        <w:jc w:val="both"/>
        <w:rPr>
          <w:rFonts w:ascii="Bookman Old Style" w:hAnsi="Bookman Old Style"/>
          <w:sz w:val="28"/>
          <w:szCs w:val="28"/>
        </w:rPr>
      </w:pPr>
    </w:p>
    <w:p w:rsidR="00560BC6" w:rsidRDefault="00560BC6" w:rsidP="00560BC6">
      <w:pPr>
        <w:spacing w:line="360" w:lineRule="auto"/>
        <w:ind w:firstLine="708"/>
        <w:jc w:val="both"/>
      </w:pPr>
    </w:p>
    <w:p w:rsidR="00560BC6" w:rsidRPr="00560BC6" w:rsidRDefault="00560BC6" w:rsidP="00560BC6">
      <w:pPr>
        <w:pStyle w:val="Prrafodelista"/>
        <w:numPr>
          <w:ilvl w:val="0"/>
          <w:numId w:val="25"/>
        </w:numPr>
        <w:spacing w:line="360" w:lineRule="auto"/>
        <w:jc w:val="both"/>
        <w:rPr>
          <w:rFonts w:ascii="Bookman Old Style" w:hAnsi="Bookman Old Style"/>
          <w:sz w:val="28"/>
          <w:szCs w:val="28"/>
        </w:rPr>
      </w:pPr>
      <w:r w:rsidRPr="00560BC6">
        <w:rPr>
          <w:rFonts w:ascii="Bookman Old Style" w:hAnsi="Bookman Old Style"/>
          <w:sz w:val="28"/>
          <w:szCs w:val="28"/>
        </w:rPr>
        <w:lastRenderedPageBreak/>
        <w:t>De manera incongruente no se pronunció sobre la pretensión 9 de la demanda, cuyo hecho 14 de la misma fue probado.</w:t>
      </w:r>
    </w:p>
    <w:p w:rsidR="00560BC6" w:rsidRPr="00560BC6" w:rsidRDefault="00560BC6" w:rsidP="00560BC6">
      <w:pPr>
        <w:pStyle w:val="Prrafodelista"/>
        <w:spacing w:line="360" w:lineRule="auto"/>
        <w:ind w:left="840"/>
        <w:jc w:val="both"/>
        <w:rPr>
          <w:rFonts w:ascii="Bookman Old Style" w:hAnsi="Bookman Old Style"/>
          <w:sz w:val="28"/>
          <w:szCs w:val="28"/>
        </w:rPr>
      </w:pPr>
    </w:p>
    <w:p w:rsidR="00560BC6" w:rsidRPr="00560BC6" w:rsidRDefault="00560BC6" w:rsidP="00560BC6">
      <w:pPr>
        <w:pStyle w:val="Prrafodelista"/>
        <w:numPr>
          <w:ilvl w:val="0"/>
          <w:numId w:val="25"/>
        </w:numPr>
        <w:spacing w:line="360" w:lineRule="auto"/>
        <w:jc w:val="both"/>
        <w:rPr>
          <w:rFonts w:ascii="Bookman Old Style" w:hAnsi="Bookman Old Style"/>
          <w:sz w:val="28"/>
          <w:szCs w:val="28"/>
        </w:rPr>
      </w:pPr>
      <w:r w:rsidRPr="00560BC6">
        <w:rPr>
          <w:rFonts w:ascii="Bookman Old Style" w:hAnsi="Bookman Old Style"/>
          <w:sz w:val="28"/>
          <w:szCs w:val="28"/>
        </w:rPr>
        <w:t>No dar por demostrado, a pesar de estarlo, que la demandada descontó salarios al actor sin autorización expresa del mismo.</w:t>
      </w:r>
    </w:p>
    <w:p w:rsidR="00560BC6" w:rsidRPr="00560BC6" w:rsidRDefault="00560BC6" w:rsidP="00560BC6">
      <w:pPr>
        <w:pStyle w:val="Prrafodelista"/>
        <w:rPr>
          <w:rFonts w:ascii="Bookman Old Style" w:hAnsi="Bookman Old Style"/>
          <w:sz w:val="28"/>
          <w:szCs w:val="28"/>
        </w:rPr>
      </w:pPr>
    </w:p>
    <w:p w:rsidR="00560BC6" w:rsidRPr="00560BC6" w:rsidRDefault="00560BC6" w:rsidP="00560BC6">
      <w:pPr>
        <w:pStyle w:val="Prrafodelista"/>
        <w:numPr>
          <w:ilvl w:val="0"/>
          <w:numId w:val="25"/>
        </w:numPr>
        <w:spacing w:line="360" w:lineRule="auto"/>
        <w:jc w:val="both"/>
        <w:rPr>
          <w:rFonts w:ascii="Bookman Old Style" w:hAnsi="Bookman Old Style"/>
          <w:sz w:val="28"/>
          <w:szCs w:val="28"/>
        </w:rPr>
      </w:pPr>
      <w:r w:rsidRPr="00560BC6">
        <w:rPr>
          <w:rFonts w:ascii="Bookman Old Style" w:hAnsi="Bookman Old Style"/>
          <w:sz w:val="28"/>
          <w:szCs w:val="28"/>
        </w:rPr>
        <w:t>Dar por demostrado, a pesar de no estarlo, que en el expediente no hay pruebas que acrediten el hecho 15 de la demanda y el descuento o deducción de salarios sin autorización expresa del actor.</w:t>
      </w:r>
    </w:p>
    <w:p w:rsidR="00560BC6" w:rsidRPr="00560BC6" w:rsidRDefault="00560BC6" w:rsidP="00560BC6">
      <w:pPr>
        <w:pStyle w:val="Prrafodelista"/>
        <w:rPr>
          <w:rFonts w:ascii="Bookman Old Style" w:hAnsi="Bookman Old Style"/>
          <w:sz w:val="28"/>
          <w:szCs w:val="28"/>
        </w:rPr>
      </w:pPr>
    </w:p>
    <w:p w:rsidR="00560BC6" w:rsidRPr="00560BC6" w:rsidRDefault="00560BC6" w:rsidP="00560BC6">
      <w:pPr>
        <w:pStyle w:val="Prrafodelista"/>
        <w:numPr>
          <w:ilvl w:val="0"/>
          <w:numId w:val="25"/>
        </w:numPr>
        <w:spacing w:line="360" w:lineRule="auto"/>
        <w:jc w:val="both"/>
        <w:rPr>
          <w:rFonts w:ascii="Bookman Old Style" w:hAnsi="Bookman Old Style"/>
          <w:sz w:val="28"/>
          <w:szCs w:val="28"/>
        </w:rPr>
      </w:pPr>
      <w:r w:rsidRPr="00560BC6">
        <w:rPr>
          <w:rFonts w:ascii="Bookman Old Style" w:hAnsi="Bookman Old Style"/>
          <w:sz w:val="28"/>
          <w:szCs w:val="28"/>
        </w:rPr>
        <w:t>Dar por demostrado, a pesar de no estarlo, que</w:t>
      </w:r>
      <w:r w:rsidR="0093118E">
        <w:rPr>
          <w:rFonts w:ascii="Bookman Old Style" w:hAnsi="Bookman Old Style"/>
          <w:sz w:val="28"/>
          <w:szCs w:val="28"/>
        </w:rPr>
        <w:t>,</w:t>
      </w:r>
      <w:r w:rsidRPr="00560BC6">
        <w:rPr>
          <w:rFonts w:ascii="Bookman Old Style" w:hAnsi="Bookman Old Style"/>
          <w:sz w:val="28"/>
          <w:szCs w:val="28"/>
        </w:rPr>
        <w:t xml:space="preserve"> en los comprobantes de pago de nómina</w:t>
      </w:r>
      <w:r w:rsidR="0093118E">
        <w:rPr>
          <w:rFonts w:ascii="Bookman Old Style" w:hAnsi="Bookman Old Style"/>
          <w:sz w:val="28"/>
          <w:szCs w:val="28"/>
        </w:rPr>
        <w:t>,</w:t>
      </w:r>
      <w:r w:rsidRPr="00560BC6">
        <w:rPr>
          <w:rFonts w:ascii="Bookman Old Style" w:hAnsi="Bookman Old Style"/>
          <w:sz w:val="28"/>
          <w:szCs w:val="28"/>
        </w:rPr>
        <w:t xml:space="preserve"> la demandada solo efectuó descuento de salarios al actor para los aportes a Pensión y Salud.</w:t>
      </w:r>
    </w:p>
    <w:p w:rsidR="00560BC6" w:rsidRPr="00560BC6" w:rsidRDefault="00560BC6" w:rsidP="00560BC6">
      <w:pPr>
        <w:pStyle w:val="Prrafodelista"/>
        <w:rPr>
          <w:rFonts w:ascii="Bookman Old Style" w:hAnsi="Bookman Old Style"/>
          <w:sz w:val="28"/>
          <w:szCs w:val="28"/>
        </w:rPr>
      </w:pPr>
    </w:p>
    <w:p w:rsidR="00560BC6" w:rsidRPr="00560BC6" w:rsidRDefault="00560BC6" w:rsidP="00560BC6">
      <w:pPr>
        <w:pStyle w:val="Prrafodelista"/>
        <w:numPr>
          <w:ilvl w:val="0"/>
          <w:numId w:val="25"/>
        </w:numPr>
        <w:spacing w:line="360" w:lineRule="auto"/>
        <w:jc w:val="both"/>
        <w:rPr>
          <w:rFonts w:ascii="Bookman Old Style" w:hAnsi="Bookman Old Style"/>
          <w:sz w:val="28"/>
          <w:szCs w:val="28"/>
        </w:rPr>
      </w:pPr>
      <w:r w:rsidRPr="00560BC6">
        <w:rPr>
          <w:rFonts w:ascii="Bookman Old Style" w:hAnsi="Bookman Old Style"/>
          <w:sz w:val="28"/>
          <w:szCs w:val="28"/>
        </w:rPr>
        <w:t>No dar por demostrado, estándolo, que la demandada actuó de mala fe, no solamente durante la vigencia del contrato de trabajo sino a la terminación del mismo, al no pagar al actor la totalidad de salarios y prestaciones sociales.</w:t>
      </w:r>
    </w:p>
    <w:p w:rsidR="00560BC6" w:rsidRPr="00560BC6" w:rsidRDefault="00560BC6" w:rsidP="00560BC6">
      <w:pPr>
        <w:pStyle w:val="Prrafodelista"/>
        <w:rPr>
          <w:rFonts w:ascii="Bookman Old Style" w:hAnsi="Bookman Old Style"/>
          <w:sz w:val="28"/>
          <w:szCs w:val="28"/>
        </w:rPr>
      </w:pPr>
    </w:p>
    <w:p w:rsidR="00560BC6" w:rsidRPr="00560BC6" w:rsidRDefault="00560BC6" w:rsidP="00560BC6">
      <w:pPr>
        <w:pStyle w:val="Prrafodelista"/>
        <w:spacing w:line="360" w:lineRule="auto"/>
        <w:ind w:left="840"/>
        <w:jc w:val="both"/>
        <w:rPr>
          <w:rFonts w:ascii="Bookman Old Style" w:hAnsi="Bookman Old Style"/>
          <w:sz w:val="28"/>
          <w:szCs w:val="28"/>
        </w:rPr>
      </w:pPr>
    </w:p>
    <w:p w:rsidR="00560BC6" w:rsidRPr="00560BC6" w:rsidRDefault="00560BC6" w:rsidP="00560BC6">
      <w:pPr>
        <w:pStyle w:val="Prrafodelista"/>
        <w:numPr>
          <w:ilvl w:val="0"/>
          <w:numId w:val="25"/>
        </w:numPr>
        <w:spacing w:line="360" w:lineRule="auto"/>
        <w:jc w:val="both"/>
        <w:rPr>
          <w:rFonts w:ascii="Bookman Old Style" w:hAnsi="Bookman Old Style"/>
          <w:sz w:val="28"/>
          <w:szCs w:val="28"/>
        </w:rPr>
      </w:pPr>
      <w:r w:rsidRPr="00560BC6">
        <w:rPr>
          <w:rFonts w:ascii="Bookman Old Style" w:hAnsi="Bookman Old Style"/>
          <w:sz w:val="28"/>
          <w:szCs w:val="28"/>
        </w:rPr>
        <w:t>Dar por demostrado, sin estarlo, que la demandada actuó de buena fe, a la terminación del contrato de trabajo de</w:t>
      </w:r>
      <w:r>
        <w:rPr>
          <w:rFonts w:ascii="Bookman Old Style" w:hAnsi="Bookman Old Style"/>
          <w:sz w:val="28"/>
          <w:szCs w:val="28"/>
        </w:rPr>
        <w:t>l actor</w:t>
      </w:r>
      <w:r w:rsidRPr="00560BC6">
        <w:rPr>
          <w:rFonts w:ascii="Bookman Old Style" w:hAnsi="Bookman Old Style"/>
          <w:sz w:val="28"/>
          <w:szCs w:val="28"/>
        </w:rPr>
        <w:t>, al considerar erróneamente que pagó en forma completa y oportuna todos los derechos sociales causados a su favor.</w:t>
      </w:r>
    </w:p>
    <w:p w:rsidR="00560BC6" w:rsidRPr="00560BC6" w:rsidRDefault="00560BC6" w:rsidP="00560BC6">
      <w:pPr>
        <w:pStyle w:val="Prrafodelista"/>
        <w:spacing w:line="360" w:lineRule="auto"/>
        <w:ind w:left="840"/>
        <w:jc w:val="both"/>
        <w:rPr>
          <w:rFonts w:ascii="Bookman Old Style" w:hAnsi="Bookman Old Style"/>
          <w:sz w:val="28"/>
          <w:szCs w:val="28"/>
        </w:rPr>
      </w:pPr>
    </w:p>
    <w:p w:rsidR="00560BC6" w:rsidRPr="00560BC6" w:rsidRDefault="00560BC6" w:rsidP="00560BC6">
      <w:pPr>
        <w:pStyle w:val="Prrafodelista"/>
        <w:numPr>
          <w:ilvl w:val="0"/>
          <w:numId w:val="25"/>
        </w:numPr>
        <w:spacing w:line="360" w:lineRule="auto"/>
        <w:jc w:val="both"/>
        <w:rPr>
          <w:rFonts w:ascii="Bookman Old Style" w:hAnsi="Bookman Old Style"/>
          <w:sz w:val="28"/>
          <w:szCs w:val="28"/>
        </w:rPr>
      </w:pPr>
      <w:r w:rsidRPr="00560BC6">
        <w:rPr>
          <w:rFonts w:ascii="Bookman Old Style" w:hAnsi="Bookman Old Style"/>
          <w:sz w:val="28"/>
          <w:szCs w:val="28"/>
        </w:rPr>
        <w:lastRenderedPageBreak/>
        <w:t xml:space="preserve">No dar por demostrado, a pesar de estarlo, que la demandada actuó de mala fe, a la terminación del contrato de trabajo del demandante, al inducir en error al ad-quem para que </w:t>
      </w:r>
      <w:r w:rsidR="007C06BC">
        <w:rPr>
          <w:rFonts w:ascii="Bookman Old Style" w:hAnsi="Bookman Old Style"/>
          <w:sz w:val="28"/>
          <w:szCs w:val="28"/>
        </w:rPr>
        <w:t>éste equivocadamente considerara</w:t>
      </w:r>
      <w:r w:rsidRPr="00560BC6">
        <w:rPr>
          <w:rFonts w:ascii="Bookman Old Style" w:hAnsi="Bookman Old Style"/>
          <w:sz w:val="28"/>
          <w:szCs w:val="28"/>
        </w:rPr>
        <w:t xml:space="preserve"> que la empresa pagó en forma completa y oportuna todos los derechos sociales causados a favor del actor.</w:t>
      </w:r>
    </w:p>
    <w:p w:rsidR="00560BC6" w:rsidRPr="00560BC6" w:rsidRDefault="00560BC6" w:rsidP="00560BC6">
      <w:pPr>
        <w:pStyle w:val="Prrafodelista"/>
        <w:rPr>
          <w:rFonts w:ascii="Bookman Old Style" w:hAnsi="Bookman Old Style"/>
          <w:sz w:val="28"/>
          <w:szCs w:val="28"/>
        </w:rPr>
      </w:pPr>
    </w:p>
    <w:p w:rsidR="00560BC6" w:rsidRPr="00560BC6" w:rsidRDefault="00560BC6" w:rsidP="00560BC6">
      <w:pPr>
        <w:pStyle w:val="Prrafodelista"/>
        <w:spacing w:line="360" w:lineRule="auto"/>
        <w:ind w:left="840"/>
        <w:jc w:val="both"/>
        <w:rPr>
          <w:rFonts w:ascii="Bookman Old Style" w:hAnsi="Bookman Old Style"/>
          <w:sz w:val="28"/>
          <w:szCs w:val="28"/>
        </w:rPr>
      </w:pPr>
    </w:p>
    <w:p w:rsidR="00560BC6" w:rsidRPr="00560BC6" w:rsidRDefault="00560BC6" w:rsidP="00560BC6">
      <w:pPr>
        <w:pStyle w:val="Prrafodelista"/>
        <w:numPr>
          <w:ilvl w:val="0"/>
          <w:numId w:val="25"/>
        </w:numPr>
        <w:spacing w:line="360" w:lineRule="auto"/>
        <w:jc w:val="both"/>
        <w:rPr>
          <w:rFonts w:ascii="Bookman Old Style" w:hAnsi="Bookman Old Style"/>
          <w:sz w:val="28"/>
          <w:szCs w:val="28"/>
        </w:rPr>
      </w:pPr>
      <w:r w:rsidRPr="00560BC6">
        <w:rPr>
          <w:rFonts w:ascii="Bookman Old Style" w:hAnsi="Bookman Old Style"/>
          <w:sz w:val="28"/>
          <w:szCs w:val="28"/>
        </w:rPr>
        <w:t>No dar por demostrado, estándolo, que la demandada continúa adeudando al actor los salarios deducidos sin autorización expresa de éste, la indemnización por despido indirecto, la indemnización por no consignación oportuna del auxilio de cesantías y que por tanto continúa causándose la indemnización moratoria del artículo 65 del C.S.T.</w:t>
      </w:r>
    </w:p>
    <w:p w:rsidR="00560BC6" w:rsidRPr="00560BC6" w:rsidRDefault="00560BC6" w:rsidP="00560BC6">
      <w:pPr>
        <w:pStyle w:val="Prrafodelista"/>
        <w:spacing w:line="360" w:lineRule="auto"/>
        <w:ind w:left="840"/>
        <w:jc w:val="both"/>
        <w:rPr>
          <w:rFonts w:ascii="Bookman Old Style" w:hAnsi="Bookman Old Style"/>
          <w:sz w:val="28"/>
          <w:szCs w:val="28"/>
        </w:rPr>
      </w:pPr>
    </w:p>
    <w:p w:rsidR="00560BC6" w:rsidRDefault="00560BC6" w:rsidP="00560BC6"/>
    <w:p w:rsidR="00560BC6" w:rsidRDefault="00560BC6" w:rsidP="00560BC6">
      <w:pPr>
        <w:spacing w:line="360" w:lineRule="auto"/>
        <w:jc w:val="both"/>
        <w:rPr>
          <w:rFonts w:ascii="Bookman Old Style" w:hAnsi="Bookman Old Style"/>
          <w:b/>
          <w:sz w:val="28"/>
          <w:szCs w:val="28"/>
        </w:rPr>
      </w:pPr>
      <w:r w:rsidRPr="00560BC6">
        <w:rPr>
          <w:rFonts w:ascii="Bookman Old Style" w:hAnsi="Bookman Old Style"/>
          <w:b/>
          <w:sz w:val="28"/>
          <w:szCs w:val="28"/>
        </w:rPr>
        <w:t>PRUEBAS ERRÓNEAMENTE APRECIADAS:</w:t>
      </w:r>
    </w:p>
    <w:p w:rsidR="00560BC6" w:rsidRPr="00560BC6" w:rsidRDefault="00560BC6" w:rsidP="00560BC6">
      <w:pPr>
        <w:spacing w:line="360" w:lineRule="auto"/>
        <w:jc w:val="both"/>
        <w:rPr>
          <w:rFonts w:ascii="Bookman Old Style" w:hAnsi="Bookman Old Style"/>
          <w:b/>
          <w:sz w:val="28"/>
          <w:szCs w:val="28"/>
        </w:rPr>
      </w:pPr>
    </w:p>
    <w:p w:rsidR="00560BC6" w:rsidRPr="00560BC6" w:rsidRDefault="00560BC6" w:rsidP="00560BC6">
      <w:pPr>
        <w:pStyle w:val="Prrafodelista"/>
        <w:numPr>
          <w:ilvl w:val="0"/>
          <w:numId w:val="26"/>
        </w:numPr>
        <w:spacing w:line="360" w:lineRule="auto"/>
        <w:jc w:val="both"/>
        <w:rPr>
          <w:rFonts w:ascii="Bookman Old Style" w:hAnsi="Bookman Old Style"/>
          <w:sz w:val="28"/>
          <w:szCs w:val="28"/>
        </w:rPr>
      </w:pPr>
      <w:r w:rsidRPr="00560BC6">
        <w:rPr>
          <w:rFonts w:ascii="Bookman Old Style" w:hAnsi="Bookman Old Style"/>
          <w:sz w:val="28"/>
          <w:szCs w:val="28"/>
        </w:rPr>
        <w:t>La demanda visible a folios 2 a 9 del cuaderno principal.</w:t>
      </w:r>
    </w:p>
    <w:p w:rsidR="00560BC6" w:rsidRPr="00560BC6" w:rsidRDefault="00560BC6" w:rsidP="00560BC6">
      <w:pPr>
        <w:pStyle w:val="Prrafodelista"/>
        <w:spacing w:line="360" w:lineRule="auto"/>
        <w:jc w:val="both"/>
        <w:rPr>
          <w:rFonts w:ascii="Bookman Old Style" w:hAnsi="Bookman Old Style"/>
          <w:sz w:val="28"/>
          <w:szCs w:val="28"/>
        </w:rPr>
      </w:pPr>
    </w:p>
    <w:p w:rsidR="00560BC6" w:rsidRPr="00560BC6" w:rsidRDefault="00560BC6" w:rsidP="00560BC6">
      <w:pPr>
        <w:pStyle w:val="Prrafodelista"/>
        <w:numPr>
          <w:ilvl w:val="0"/>
          <w:numId w:val="26"/>
        </w:numPr>
        <w:spacing w:line="360" w:lineRule="auto"/>
        <w:jc w:val="both"/>
        <w:rPr>
          <w:rFonts w:ascii="Bookman Old Style" w:hAnsi="Bookman Old Style"/>
          <w:sz w:val="28"/>
          <w:szCs w:val="28"/>
        </w:rPr>
      </w:pPr>
      <w:r w:rsidRPr="00560BC6">
        <w:rPr>
          <w:rFonts w:ascii="Bookman Old Style" w:hAnsi="Bookman Old Style"/>
          <w:sz w:val="28"/>
          <w:szCs w:val="28"/>
        </w:rPr>
        <w:t>La contestación de la demanda visible a folios 42 a 59 y 62 a 64 del cuaderno principal.</w:t>
      </w:r>
    </w:p>
    <w:p w:rsidR="00560BC6" w:rsidRPr="00560BC6" w:rsidRDefault="00560BC6" w:rsidP="00560BC6">
      <w:pPr>
        <w:pStyle w:val="Prrafodelista"/>
        <w:rPr>
          <w:rFonts w:ascii="Bookman Old Style" w:hAnsi="Bookman Old Style"/>
          <w:sz w:val="28"/>
          <w:szCs w:val="28"/>
        </w:rPr>
      </w:pPr>
    </w:p>
    <w:p w:rsidR="00560BC6" w:rsidRDefault="00560BC6" w:rsidP="00560BC6">
      <w:pPr>
        <w:pStyle w:val="Prrafodelista"/>
        <w:numPr>
          <w:ilvl w:val="0"/>
          <w:numId w:val="26"/>
        </w:numPr>
        <w:spacing w:line="360" w:lineRule="auto"/>
        <w:jc w:val="both"/>
        <w:rPr>
          <w:rFonts w:ascii="Bookman Old Style" w:hAnsi="Bookman Old Style"/>
          <w:sz w:val="28"/>
          <w:szCs w:val="28"/>
        </w:rPr>
      </w:pPr>
      <w:r w:rsidRPr="00560BC6">
        <w:rPr>
          <w:rFonts w:ascii="Bookman Old Style" w:hAnsi="Bookman Old Style"/>
          <w:sz w:val="28"/>
          <w:szCs w:val="28"/>
        </w:rPr>
        <w:t>La liquidación definitiva de prestaciones sociales visible a folio 155 del cuaderno principal</w:t>
      </w:r>
      <w:r>
        <w:rPr>
          <w:rFonts w:ascii="Bookman Old Style" w:hAnsi="Bookman Old Style"/>
          <w:sz w:val="28"/>
          <w:szCs w:val="28"/>
        </w:rPr>
        <w:t>.</w:t>
      </w:r>
    </w:p>
    <w:p w:rsidR="00560BC6" w:rsidRPr="00560BC6" w:rsidRDefault="00560BC6" w:rsidP="00560BC6">
      <w:pPr>
        <w:pStyle w:val="Prrafodelista"/>
        <w:rPr>
          <w:rFonts w:ascii="Bookman Old Style" w:hAnsi="Bookman Old Style"/>
          <w:sz w:val="28"/>
          <w:szCs w:val="28"/>
        </w:rPr>
      </w:pPr>
    </w:p>
    <w:p w:rsidR="00560BC6" w:rsidRPr="00560BC6" w:rsidRDefault="00560BC6" w:rsidP="00560BC6">
      <w:pPr>
        <w:pStyle w:val="Prrafodelista"/>
        <w:numPr>
          <w:ilvl w:val="0"/>
          <w:numId w:val="26"/>
        </w:numPr>
        <w:spacing w:line="360" w:lineRule="auto"/>
        <w:jc w:val="both"/>
        <w:rPr>
          <w:rFonts w:ascii="Bookman Old Style" w:hAnsi="Bookman Old Style"/>
          <w:sz w:val="28"/>
          <w:szCs w:val="28"/>
        </w:rPr>
      </w:pPr>
      <w:r w:rsidRPr="00560BC6">
        <w:rPr>
          <w:rFonts w:ascii="Bookman Old Style" w:hAnsi="Bookman Old Style"/>
          <w:sz w:val="28"/>
          <w:szCs w:val="28"/>
        </w:rPr>
        <w:lastRenderedPageBreak/>
        <w:t>Los comprobantes de liquidación de nómina aportados por la misma demandada visibles a folios 65 a 71, 79 a 83, 88 y 89 y 105 a 107 del cuaderno principal.</w:t>
      </w:r>
    </w:p>
    <w:p w:rsidR="00560BC6" w:rsidRPr="00560BC6" w:rsidRDefault="00560BC6" w:rsidP="00560BC6">
      <w:pPr>
        <w:pStyle w:val="Prrafodelista"/>
        <w:rPr>
          <w:rFonts w:ascii="Bookman Old Style" w:hAnsi="Bookman Old Style"/>
          <w:sz w:val="28"/>
          <w:szCs w:val="28"/>
        </w:rPr>
      </w:pPr>
    </w:p>
    <w:p w:rsidR="00560BC6" w:rsidRDefault="00560BC6" w:rsidP="00560BC6">
      <w:pPr>
        <w:pStyle w:val="Prrafodelista"/>
        <w:numPr>
          <w:ilvl w:val="0"/>
          <w:numId w:val="26"/>
        </w:numPr>
        <w:spacing w:line="360" w:lineRule="auto"/>
        <w:jc w:val="both"/>
        <w:rPr>
          <w:rFonts w:ascii="Bookman Old Style" w:hAnsi="Bookman Old Style"/>
          <w:sz w:val="28"/>
          <w:szCs w:val="28"/>
        </w:rPr>
      </w:pPr>
      <w:r w:rsidRPr="00560BC6">
        <w:rPr>
          <w:rFonts w:ascii="Bookman Old Style" w:hAnsi="Bookman Old Style"/>
          <w:sz w:val="28"/>
          <w:szCs w:val="28"/>
        </w:rPr>
        <w:t>El recurso de apelación impetrado por la parte actora visible a folios 328 a 334 del cuaderno principal.</w:t>
      </w:r>
    </w:p>
    <w:p w:rsidR="006B0712" w:rsidRPr="00560BC6" w:rsidRDefault="006B0712" w:rsidP="006B0712">
      <w:pPr>
        <w:pStyle w:val="Prrafodelista"/>
        <w:spacing w:line="360" w:lineRule="auto"/>
        <w:jc w:val="both"/>
        <w:rPr>
          <w:rFonts w:ascii="Bookman Old Style" w:hAnsi="Bookman Old Style"/>
          <w:sz w:val="28"/>
          <w:szCs w:val="28"/>
        </w:rPr>
      </w:pPr>
    </w:p>
    <w:p w:rsidR="00560BC6" w:rsidRPr="00560BC6" w:rsidRDefault="00560BC6" w:rsidP="00560BC6">
      <w:pPr>
        <w:pStyle w:val="Prrafodelista"/>
        <w:rPr>
          <w:rFonts w:ascii="Bookman Old Style" w:hAnsi="Bookman Old Style"/>
          <w:sz w:val="28"/>
          <w:szCs w:val="28"/>
        </w:rPr>
      </w:pPr>
    </w:p>
    <w:p w:rsidR="00560BC6" w:rsidRDefault="00560BC6" w:rsidP="00560BC6">
      <w:pPr>
        <w:spacing w:line="360" w:lineRule="auto"/>
        <w:jc w:val="both"/>
        <w:rPr>
          <w:rFonts w:ascii="Bookman Old Style" w:hAnsi="Bookman Old Style"/>
          <w:b/>
          <w:sz w:val="28"/>
          <w:szCs w:val="28"/>
        </w:rPr>
      </w:pPr>
      <w:r w:rsidRPr="00560BC6">
        <w:rPr>
          <w:rFonts w:ascii="Bookman Old Style" w:hAnsi="Bookman Old Style"/>
          <w:b/>
          <w:sz w:val="28"/>
          <w:szCs w:val="28"/>
        </w:rPr>
        <w:t>PRUEBAS NO APRECIADAS:</w:t>
      </w:r>
    </w:p>
    <w:p w:rsidR="00560BC6" w:rsidRPr="00560BC6" w:rsidRDefault="00560BC6" w:rsidP="00560BC6">
      <w:pPr>
        <w:spacing w:line="360" w:lineRule="auto"/>
        <w:jc w:val="both"/>
        <w:rPr>
          <w:rFonts w:ascii="Bookman Old Style" w:hAnsi="Bookman Old Style"/>
          <w:b/>
          <w:sz w:val="28"/>
          <w:szCs w:val="28"/>
        </w:rPr>
      </w:pPr>
    </w:p>
    <w:p w:rsidR="00560BC6" w:rsidRPr="00560BC6" w:rsidRDefault="00560BC6" w:rsidP="00560BC6">
      <w:pPr>
        <w:pStyle w:val="Prrafodelista"/>
        <w:numPr>
          <w:ilvl w:val="0"/>
          <w:numId w:val="27"/>
        </w:numPr>
        <w:spacing w:line="360" w:lineRule="auto"/>
        <w:jc w:val="both"/>
        <w:rPr>
          <w:rFonts w:ascii="Bookman Old Style" w:hAnsi="Bookman Old Style"/>
          <w:sz w:val="28"/>
          <w:szCs w:val="28"/>
        </w:rPr>
      </w:pPr>
      <w:r w:rsidRPr="00560BC6">
        <w:rPr>
          <w:rFonts w:ascii="Bookman Old Style" w:hAnsi="Bookman Old Style"/>
          <w:sz w:val="28"/>
          <w:szCs w:val="28"/>
        </w:rPr>
        <w:t>El despido indirecto visible a folio 29 A del cuaderno principal.</w:t>
      </w:r>
    </w:p>
    <w:p w:rsidR="00560BC6" w:rsidRPr="00560BC6" w:rsidRDefault="00560BC6" w:rsidP="00560BC6">
      <w:pPr>
        <w:pStyle w:val="Prrafodelista"/>
        <w:spacing w:line="360" w:lineRule="auto"/>
        <w:ind w:left="780"/>
        <w:jc w:val="both"/>
        <w:rPr>
          <w:rFonts w:ascii="Bookman Old Style" w:hAnsi="Bookman Old Style"/>
          <w:sz w:val="28"/>
          <w:szCs w:val="28"/>
        </w:rPr>
      </w:pPr>
    </w:p>
    <w:p w:rsidR="00560BC6" w:rsidRDefault="00560BC6" w:rsidP="00560BC6">
      <w:pPr>
        <w:pStyle w:val="Prrafodelista"/>
        <w:numPr>
          <w:ilvl w:val="0"/>
          <w:numId w:val="27"/>
        </w:numPr>
        <w:spacing w:line="360" w:lineRule="auto"/>
        <w:jc w:val="both"/>
        <w:rPr>
          <w:rFonts w:ascii="Bookman Old Style" w:hAnsi="Bookman Old Style"/>
          <w:sz w:val="28"/>
          <w:szCs w:val="28"/>
        </w:rPr>
      </w:pPr>
      <w:r w:rsidRPr="00560BC6">
        <w:rPr>
          <w:rFonts w:ascii="Bookman Old Style" w:hAnsi="Bookman Old Style"/>
          <w:sz w:val="28"/>
          <w:szCs w:val="28"/>
        </w:rPr>
        <w:t>La certificación sobre salario mensual devengado por el actor visible a folio 29</w:t>
      </w:r>
      <w:r w:rsidR="00602EE8">
        <w:rPr>
          <w:rFonts w:ascii="Bookman Old Style" w:hAnsi="Bookman Old Style"/>
          <w:sz w:val="28"/>
          <w:szCs w:val="28"/>
        </w:rPr>
        <w:t xml:space="preserve"> B del cuaderno principal.</w:t>
      </w:r>
    </w:p>
    <w:p w:rsidR="006B0712" w:rsidRPr="006B0712" w:rsidRDefault="006B0712" w:rsidP="006B0712">
      <w:pPr>
        <w:pStyle w:val="Prrafodelista"/>
        <w:rPr>
          <w:rFonts w:ascii="Bookman Old Style" w:hAnsi="Bookman Old Style"/>
          <w:sz w:val="28"/>
          <w:szCs w:val="28"/>
        </w:rPr>
      </w:pPr>
    </w:p>
    <w:p w:rsidR="006B0712" w:rsidRPr="00560BC6" w:rsidRDefault="006B0712" w:rsidP="006B0712">
      <w:pPr>
        <w:pStyle w:val="Prrafodelista"/>
        <w:spacing w:line="360" w:lineRule="auto"/>
        <w:ind w:left="780"/>
        <w:jc w:val="both"/>
        <w:rPr>
          <w:rFonts w:ascii="Bookman Old Style" w:hAnsi="Bookman Old Style"/>
          <w:sz w:val="28"/>
          <w:szCs w:val="28"/>
        </w:rPr>
      </w:pPr>
    </w:p>
    <w:p w:rsidR="00602EE8" w:rsidRDefault="00602EE8" w:rsidP="00560BC6"/>
    <w:p w:rsidR="00560BC6" w:rsidRDefault="00560BC6" w:rsidP="00560BC6">
      <w:pPr>
        <w:rPr>
          <w:rFonts w:ascii="Bookman Old Style" w:hAnsi="Bookman Old Style"/>
          <w:b/>
          <w:sz w:val="28"/>
          <w:szCs w:val="28"/>
        </w:rPr>
      </w:pPr>
      <w:r w:rsidRPr="00602EE8">
        <w:rPr>
          <w:rFonts w:ascii="Bookman Old Style" w:hAnsi="Bookman Old Style"/>
          <w:b/>
          <w:sz w:val="28"/>
          <w:szCs w:val="28"/>
        </w:rPr>
        <w:t>DEMOSTRACIÓN DEL CARGO:</w:t>
      </w:r>
    </w:p>
    <w:p w:rsidR="00602EE8" w:rsidRDefault="00602EE8" w:rsidP="00560BC6">
      <w:pPr>
        <w:rPr>
          <w:rFonts w:ascii="Bookman Old Style" w:hAnsi="Bookman Old Style"/>
          <w:b/>
          <w:sz w:val="28"/>
          <w:szCs w:val="28"/>
        </w:rPr>
      </w:pPr>
    </w:p>
    <w:p w:rsidR="00602EE8" w:rsidRPr="00602EE8" w:rsidRDefault="00602EE8" w:rsidP="00560BC6">
      <w:pPr>
        <w:rPr>
          <w:rFonts w:ascii="Bookman Old Style" w:hAnsi="Bookman Old Style"/>
          <w:b/>
          <w:sz w:val="28"/>
          <w:szCs w:val="28"/>
        </w:rPr>
      </w:pPr>
    </w:p>
    <w:p w:rsidR="00560BC6" w:rsidRPr="00602EE8" w:rsidRDefault="00602EE8" w:rsidP="00602EE8">
      <w:pPr>
        <w:spacing w:line="360" w:lineRule="auto"/>
        <w:ind w:firstLine="708"/>
        <w:jc w:val="both"/>
        <w:rPr>
          <w:rFonts w:ascii="Bookman Old Style" w:hAnsi="Bookman Old Style"/>
          <w:sz w:val="28"/>
          <w:szCs w:val="28"/>
        </w:rPr>
      </w:pPr>
      <w:r>
        <w:rPr>
          <w:rFonts w:ascii="Bookman Old Style" w:hAnsi="Bookman Old Style"/>
          <w:sz w:val="28"/>
          <w:szCs w:val="28"/>
        </w:rPr>
        <w:t>Comienza la censura diciendo que es sorprendente el fallo del Tr</w:t>
      </w:r>
      <w:r w:rsidR="00560BC6" w:rsidRPr="00602EE8">
        <w:rPr>
          <w:rFonts w:ascii="Bookman Old Style" w:hAnsi="Bookman Old Style"/>
          <w:sz w:val="28"/>
          <w:szCs w:val="28"/>
        </w:rPr>
        <w:t>ibunal que</w:t>
      </w:r>
      <w:r>
        <w:rPr>
          <w:rFonts w:ascii="Bookman Old Style" w:hAnsi="Bookman Old Style"/>
          <w:sz w:val="28"/>
          <w:szCs w:val="28"/>
        </w:rPr>
        <w:t xml:space="preserve"> confirmó las absoluciones del a</w:t>
      </w:r>
      <w:r w:rsidR="00560BC6" w:rsidRPr="00602EE8">
        <w:rPr>
          <w:rFonts w:ascii="Bookman Old Style" w:hAnsi="Bookman Old Style"/>
          <w:sz w:val="28"/>
          <w:szCs w:val="28"/>
        </w:rPr>
        <w:t>-quo en favor de la demandada en cuanto a las pretensiones puntualizadas en el alcance de la impugnación del cargo.</w:t>
      </w:r>
    </w:p>
    <w:p w:rsidR="00602EE8" w:rsidRDefault="00602EE8" w:rsidP="00602EE8">
      <w:pPr>
        <w:spacing w:line="360" w:lineRule="auto"/>
        <w:jc w:val="both"/>
        <w:rPr>
          <w:rFonts w:ascii="Bookman Old Style" w:hAnsi="Bookman Old Style"/>
          <w:sz w:val="28"/>
          <w:szCs w:val="28"/>
        </w:rPr>
      </w:pPr>
    </w:p>
    <w:p w:rsidR="00560BC6" w:rsidRDefault="00602EE8" w:rsidP="00602EE8">
      <w:pPr>
        <w:spacing w:line="360" w:lineRule="auto"/>
        <w:ind w:firstLine="708"/>
        <w:jc w:val="both"/>
        <w:rPr>
          <w:rFonts w:ascii="Bookman Old Style" w:hAnsi="Bookman Old Style"/>
          <w:sz w:val="28"/>
          <w:szCs w:val="28"/>
        </w:rPr>
      </w:pPr>
      <w:r>
        <w:rPr>
          <w:rFonts w:ascii="Bookman Old Style" w:hAnsi="Bookman Old Style"/>
          <w:sz w:val="28"/>
          <w:szCs w:val="28"/>
        </w:rPr>
        <w:t>Manifiesta que e</w:t>
      </w:r>
      <w:r w:rsidR="00560BC6" w:rsidRPr="00602EE8">
        <w:rPr>
          <w:rFonts w:ascii="Bookman Old Style" w:hAnsi="Bookman Old Style"/>
          <w:sz w:val="28"/>
          <w:szCs w:val="28"/>
        </w:rPr>
        <w:t xml:space="preserve">l desacierto fáctico del </w:t>
      </w:r>
      <w:r>
        <w:rPr>
          <w:rFonts w:ascii="Bookman Old Style" w:hAnsi="Bookman Old Style"/>
          <w:sz w:val="28"/>
          <w:szCs w:val="28"/>
        </w:rPr>
        <w:t>t</w:t>
      </w:r>
      <w:r w:rsidR="00560BC6" w:rsidRPr="00602EE8">
        <w:rPr>
          <w:rFonts w:ascii="Bookman Old Style" w:hAnsi="Bookman Old Style"/>
          <w:sz w:val="28"/>
          <w:szCs w:val="28"/>
        </w:rPr>
        <w:t>ribunal parte de interpretar erróneamente las pruebas citadas en este cargo como erróneamente valoradas, de no valorar aquellas que en el cargo se citan como no apreciadas, lo que igualmente</w:t>
      </w:r>
      <w:r>
        <w:rPr>
          <w:rFonts w:ascii="Bookman Old Style" w:hAnsi="Bookman Old Style"/>
          <w:sz w:val="28"/>
          <w:szCs w:val="28"/>
        </w:rPr>
        <w:t>, estima,</w:t>
      </w:r>
      <w:r w:rsidR="00560BC6" w:rsidRPr="00602EE8">
        <w:rPr>
          <w:rFonts w:ascii="Bookman Old Style" w:hAnsi="Bookman Old Style"/>
          <w:sz w:val="28"/>
          <w:szCs w:val="28"/>
        </w:rPr>
        <w:t xml:space="preserve"> lo llevó a un fallo incongruente, pues era su deber que la sentencia estuviera en consonancia no </w:t>
      </w:r>
      <w:r w:rsidR="00560BC6" w:rsidRPr="00602EE8">
        <w:rPr>
          <w:rFonts w:ascii="Bookman Old Style" w:hAnsi="Bookman Old Style"/>
          <w:sz w:val="28"/>
          <w:szCs w:val="28"/>
        </w:rPr>
        <w:lastRenderedPageBreak/>
        <w:t>solamente con los hechos y las pretensiones de la demanda</w:t>
      </w:r>
      <w:r w:rsidRPr="00602EE8">
        <w:rPr>
          <w:rFonts w:ascii="Bookman Old Style" w:hAnsi="Bookman Old Style"/>
          <w:sz w:val="28"/>
          <w:szCs w:val="28"/>
        </w:rPr>
        <w:t>,</w:t>
      </w:r>
      <w:r w:rsidR="00560BC6" w:rsidRPr="00602EE8">
        <w:rPr>
          <w:rFonts w:ascii="Bookman Old Style" w:hAnsi="Bookman Old Style"/>
          <w:sz w:val="28"/>
          <w:szCs w:val="28"/>
        </w:rPr>
        <w:t xml:space="preserve"> sino </w:t>
      </w:r>
      <w:r w:rsidRPr="00602EE8">
        <w:rPr>
          <w:rFonts w:ascii="Bookman Old Style" w:hAnsi="Bookman Old Style"/>
          <w:sz w:val="28"/>
          <w:szCs w:val="28"/>
        </w:rPr>
        <w:t>también</w:t>
      </w:r>
      <w:r w:rsidR="00560BC6" w:rsidRPr="00602EE8">
        <w:rPr>
          <w:rFonts w:ascii="Bookman Old Style" w:hAnsi="Bookman Old Style"/>
          <w:sz w:val="28"/>
          <w:szCs w:val="28"/>
        </w:rPr>
        <w:t xml:space="preserve"> con la</w:t>
      </w:r>
      <w:r>
        <w:rPr>
          <w:rFonts w:ascii="Bookman Old Style" w:hAnsi="Bookman Old Style"/>
          <w:sz w:val="28"/>
          <w:szCs w:val="28"/>
        </w:rPr>
        <w:t>s demás oportunidades que la ley</w:t>
      </w:r>
      <w:r w:rsidR="00560BC6" w:rsidRPr="00602EE8">
        <w:rPr>
          <w:rFonts w:ascii="Bookman Old Style" w:hAnsi="Bookman Old Style"/>
          <w:sz w:val="28"/>
          <w:szCs w:val="28"/>
        </w:rPr>
        <w:t xml:space="preserve"> procesal da al respecto.</w:t>
      </w:r>
    </w:p>
    <w:p w:rsidR="00602EE8" w:rsidRPr="00602EE8" w:rsidRDefault="00602EE8" w:rsidP="00602EE8">
      <w:pPr>
        <w:spacing w:line="360" w:lineRule="auto"/>
        <w:ind w:firstLine="708"/>
        <w:jc w:val="both"/>
        <w:rPr>
          <w:rFonts w:ascii="Bookman Old Style" w:hAnsi="Bookman Old Style"/>
          <w:sz w:val="28"/>
          <w:szCs w:val="28"/>
        </w:rPr>
      </w:pPr>
    </w:p>
    <w:p w:rsidR="00560BC6" w:rsidRDefault="00602EE8" w:rsidP="00602EE8">
      <w:pPr>
        <w:spacing w:line="360" w:lineRule="auto"/>
        <w:ind w:firstLine="708"/>
        <w:jc w:val="both"/>
        <w:rPr>
          <w:rFonts w:ascii="Bookman Old Style" w:hAnsi="Bookman Old Style"/>
          <w:sz w:val="28"/>
          <w:szCs w:val="28"/>
        </w:rPr>
      </w:pPr>
      <w:r w:rsidRPr="00602EE8">
        <w:rPr>
          <w:rFonts w:ascii="Bookman Old Style" w:hAnsi="Bookman Old Style"/>
          <w:sz w:val="28"/>
          <w:szCs w:val="28"/>
        </w:rPr>
        <w:t>Alega que l</w:t>
      </w:r>
      <w:r w:rsidR="00560BC6" w:rsidRPr="00602EE8">
        <w:rPr>
          <w:rFonts w:ascii="Bookman Old Style" w:hAnsi="Bookman Old Style"/>
          <w:sz w:val="28"/>
          <w:szCs w:val="28"/>
        </w:rPr>
        <w:t xml:space="preserve">os yerros </w:t>
      </w:r>
      <w:r w:rsidRPr="00602EE8">
        <w:rPr>
          <w:rFonts w:ascii="Bookman Old Style" w:hAnsi="Bookman Old Style"/>
          <w:sz w:val="28"/>
          <w:szCs w:val="28"/>
        </w:rPr>
        <w:t xml:space="preserve">fácticos en los que incurrió el </w:t>
      </w:r>
      <w:r>
        <w:rPr>
          <w:rFonts w:ascii="Bookman Old Style" w:hAnsi="Bookman Old Style"/>
          <w:sz w:val="28"/>
          <w:szCs w:val="28"/>
        </w:rPr>
        <w:t>t</w:t>
      </w:r>
      <w:r w:rsidR="00560BC6" w:rsidRPr="00602EE8">
        <w:rPr>
          <w:rFonts w:ascii="Bookman Old Style" w:hAnsi="Bookman Old Style"/>
          <w:sz w:val="28"/>
          <w:szCs w:val="28"/>
        </w:rPr>
        <w:t>ribunal son protuberantes</w:t>
      </w:r>
      <w:r>
        <w:rPr>
          <w:rFonts w:ascii="Bookman Old Style" w:hAnsi="Bookman Old Style"/>
          <w:sz w:val="28"/>
          <w:szCs w:val="28"/>
        </w:rPr>
        <w:t>,</w:t>
      </w:r>
      <w:r w:rsidR="00560BC6" w:rsidRPr="00602EE8">
        <w:rPr>
          <w:rFonts w:ascii="Bookman Old Style" w:hAnsi="Bookman Old Style"/>
          <w:sz w:val="28"/>
          <w:szCs w:val="28"/>
        </w:rPr>
        <w:t xml:space="preserve"> ostensibles, contradictorios e incongruentes entre la sentencia, el defecto valorativo de las pruebas ya puntualizadas, la realidad procesal y la Ley sustancial</w:t>
      </w:r>
      <w:r>
        <w:rPr>
          <w:rFonts w:ascii="Bookman Old Style" w:hAnsi="Bookman Old Style"/>
          <w:sz w:val="28"/>
          <w:szCs w:val="28"/>
        </w:rPr>
        <w:t>, y lo sustenta así</w:t>
      </w:r>
      <w:r w:rsidR="00560BC6" w:rsidRPr="00602EE8">
        <w:rPr>
          <w:rFonts w:ascii="Bookman Old Style" w:hAnsi="Bookman Old Style"/>
          <w:sz w:val="28"/>
          <w:szCs w:val="28"/>
        </w:rPr>
        <w:t>:</w:t>
      </w:r>
    </w:p>
    <w:p w:rsidR="006B0712" w:rsidRPr="00602EE8" w:rsidRDefault="006B0712" w:rsidP="00602EE8">
      <w:pPr>
        <w:spacing w:line="360" w:lineRule="auto"/>
        <w:ind w:firstLine="708"/>
        <w:jc w:val="both"/>
        <w:rPr>
          <w:rFonts w:ascii="Bookman Old Style" w:hAnsi="Bookman Old Style"/>
          <w:sz w:val="28"/>
          <w:szCs w:val="28"/>
        </w:rPr>
      </w:pPr>
    </w:p>
    <w:p w:rsidR="00560BC6" w:rsidRDefault="00560BC6" w:rsidP="00560BC6"/>
    <w:p w:rsidR="00560BC6" w:rsidRPr="002767CC" w:rsidRDefault="00602EE8" w:rsidP="00602EE8">
      <w:pPr>
        <w:pStyle w:val="Prrafodelista"/>
        <w:numPr>
          <w:ilvl w:val="0"/>
          <w:numId w:val="28"/>
        </w:numPr>
        <w:spacing w:line="360" w:lineRule="auto"/>
        <w:jc w:val="both"/>
        <w:rPr>
          <w:rFonts w:ascii="Bookman Old Style" w:hAnsi="Bookman Old Style"/>
          <w:b/>
          <w:sz w:val="28"/>
          <w:szCs w:val="28"/>
        </w:rPr>
      </w:pPr>
      <w:r w:rsidRPr="002767CC">
        <w:rPr>
          <w:rFonts w:ascii="Bookman Old Style" w:hAnsi="Bookman Old Style"/>
          <w:b/>
          <w:sz w:val="28"/>
          <w:szCs w:val="28"/>
        </w:rPr>
        <w:t>Respecto a los salarios deducidos al actor por la demandada sin autorización expresa del demandante:</w:t>
      </w:r>
    </w:p>
    <w:p w:rsidR="00602EE8" w:rsidRDefault="00602EE8" w:rsidP="00560BC6"/>
    <w:p w:rsidR="00560BC6" w:rsidRDefault="00602EE8" w:rsidP="002767CC">
      <w:pPr>
        <w:spacing w:line="360" w:lineRule="auto"/>
        <w:ind w:firstLine="360"/>
        <w:jc w:val="both"/>
        <w:rPr>
          <w:rFonts w:ascii="Bookman Old Style" w:hAnsi="Bookman Old Style"/>
          <w:sz w:val="28"/>
          <w:szCs w:val="28"/>
        </w:rPr>
      </w:pPr>
      <w:r w:rsidRPr="00602EE8">
        <w:rPr>
          <w:rFonts w:ascii="Bookman Old Style" w:hAnsi="Bookman Old Style"/>
          <w:sz w:val="28"/>
          <w:szCs w:val="28"/>
        </w:rPr>
        <w:t>Considera que i</w:t>
      </w:r>
      <w:r w:rsidR="00560BC6" w:rsidRPr="00602EE8">
        <w:rPr>
          <w:rFonts w:ascii="Bookman Old Style" w:hAnsi="Bookman Old Style"/>
          <w:sz w:val="28"/>
          <w:szCs w:val="28"/>
        </w:rPr>
        <w:t>ncurrió en evidente error de hecho el Ad-quem cuando en la hoja 8 de su sentencia (folio 351) consideró:</w:t>
      </w:r>
    </w:p>
    <w:p w:rsidR="00602EE8" w:rsidRPr="00602EE8" w:rsidRDefault="00602EE8" w:rsidP="00602EE8">
      <w:pPr>
        <w:spacing w:line="360" w:lineRule="auto"/>
        <w:jc w:val="both"/>
        <w:rPr>
          <w:rFonts w:ascii="Bookman Old Style" w:hAnsi="Bookman Old Style"/>
          <w:sz w:val="28"/>
          <w:szCs w:val="28"/>
        </w:rPr>
      </w:pPr>
    </w:p>
    <w:p w:rsidR="00560BC6" w:rsidRDefault="00560BC6" w:rsidP="00602EE8">
      <w:pPr>
        <w:spacing w:line="276" w:lineRule="auto"/>
        <w:ind w:left="737"/>
        <w:jc w:val="both"/>
        <w:rPr>
          <w:rFonts w:ascii="Bookman Old Style" w:hAnsi="Bookman Old Style"/>
          <w:i/>
          <w:sz w:val="24"/>
          <w:szCs w:val="24"/>
        </w:rPr>
      </w:pPr>
      <w:r w:rsidRPr="006B0712">
        <w:rPr>
          <w:rFonts w:ascii="Bookman Old Style" w:hAnsi="Bookman Old Style"/>
          <w:i/>
          <w:sz w:val="24"/>
          <w:szCs w:val="24"/>
        </w:rPr>
        <w:t>En relación con los descuentos de salario que presuntamente realizó el empleador al</w:t>
      </w:r>
      <w:r w:rsidR="00602EE8" w:rsidRPr="006B0712">
        <w:rPr>
          <w:rFonts w:ascii="Bookman Old Style" w:hAnsi="Bookman Old Style"/>
          <w:i/>
          <w:sz w:val="24"/>
          <w:szCs w:val="24"/>
        </w:rPr>
        <w:t xml:space="preserve"> </w:t>
      </w:r>
      <w:r w:rsidRPr="006B0712">
        <w:rPr>
          <w:rFonts w:ascii="Bookman Old Style" w:hAnsi="Bookman Old Style"/>
          <w:i/>
          <w:sz w:val="24"/>
          <w:szCs w:val="24"/>
        </w:rPr>
        <w:t>extrabajador demandante, observa ésta Corporación, que no hay prueba que acredite que ello ocurrió. Por el contrario de los comprobantes de pago de nómina allegados, se tiene que los descuentos que se efectuaron, son los correspondientes a</w:t>
      </w:r>
      <w:r w:rsidR="00602EE8" w:rsidRPr="006B0712">
        <w:rPr>
          <w:rFonts w:ascii="Bookman Old Style" w:hAnsi="Bookman Old Style"/>
          <w:i/>
          <w:sz w:val="24"/>
          <w:szCs w:val="24"/>
        </w:rPr>
        <w:t xml:space="preserve"> los aportes a pensión y salud.</w:t>
      </w:r>
    </w:p>
    <w:p w:rsidR="005F3644" w:rsidRPr="006B0712" w:rsidRDefault="005F3644" w:rsidP="00602EE8">
      <w:pPr>
        <w:spacing w:line="276" w:lineRule="auto"/>
        <w:ind w:left="737"/>
        <w:jc w:val="both"/>
        <w:rPr>
          <w:rFonts w:ascii="Bookman Old Style" w:hAnsi="Bookman Old Style"/>
          <w:i/>
          <w:sz w:val="24"/>
          <w:szCs w:val="24"/>
        </w:rPr>
      </w:pPr>
    </w:p>
    <w:p w:rsidR="00602EE8" w:rsidRPr="00602EE8" w:rsidRDefault="00602EE8" w:rsidP="00602EE8">
      <w:pPr>
        <w:spacing w:line="276" w:lineRule="auto"/>
        <w:ind w:left="737"/>
        <w:jc w:val="both"/>
        <w:rPr>
          <w:rFonts w:ascii="Bookman Old Style" w:hAnsi="Bookman Old Style"/>
          <w:i/>
          <w:sz w:val="28"/>
          <w:szCs w:val="28"/>
        </w:rPr>
      </w:pPr>
    </w:p>
    <w:p w:rsidR="00560BC6" w:rsidRDefault="00602EE8" w:rsidP="00602EE8">
      <w:pPr>
        <w:spacing w:line="360" w:lineRule="auto"/>
        <w:ind w:firstLine="708"/>
        <w:jc w:val="both"/>
        <w:rPr>
          <w:rFonts w:ascii="Bookman Old Style" w:hAnsi="Bookman Old Style"/>
          <w:sz w:val="28"/>
          <w:szCs w:val="28"/>
        </w:rPr>
      </w:pPr>
      <w:r>
        <w:rPr>
          <w:rFonts w:ascii="Bookman Old Style" w:hAnsi="Bookman Old Style"/>
          <w:sz w:val="28"/>
          <w:szCs w:val="28"/>
        </w:rPr>
        <w:t>Para el recurrente, e</w:t>
      </w:r>
      <w:r w:rsidR="00560BC6" w:rsidRPr="00602EE8">
        <w:rPr>
          <w:rFonts w:ascii="Bookman Old Style" w:hAnsi="Bookman Old Style"/>
          <w:sz w:val="28"/>
          <w:szCs w:val="28"/>
        </w:rPr>
        <w:t xml:space="preserve">n los anteriores errores no hubiera incurrido el </w:t>
      </w:r>
      <w:r>
        <w:rPr>
          <w:rFonts w:ascii="Bookman Old Style" w:hAnsi="Bookman Old Style"/>
          <w:sz w:val="28"/>
          <w:szCs w:val="28"/>
        </w:rPr>
        <w:t>a</w:t>
      </w:r>
      <w:r w:rsidR="00560BC6" w:rsidRPr="00602EE8">
        <w:rPr>
          <w:rFonts w:ascii="Bookman Old Style" w:hAnsi="Bookman Old Style"/>
          <w:sz w:val="28"/>
          <w:szCs w:val="28"/>
        </w:rPr>
        <w:t>d-quem</w:t>
      </w:r>
      <w:r>
        <w:rPr>
          <w:rFonts w:ascii="Bookman Old Style" w:hAnsi="Bookman Old Style"/>
          <w:sz w:val="28"/>
          <w:szCs w:val="28"/>
        </w:rPr>
        <w:t>,</w:t>
      </w:r>
      <w:r w:rsidR="00560BC6" w:rsidRPr="00602EE8">
        <w:rPr>
          <w:rFonts w:ascii="Bookman Old Style" w:hAnsi="Bookman Old Style"/>
          <w:sz w:val="28"/>
          <w:szCs w:val="28"/>
        </w:rPr>
        <w:t xml:space="preserve"> sí hubiera analizado correctamente las pruebas que en el cargo se citan como erróneamente apreciadas y hubiera valorado aquellas que en el mismo cargo se puntualizan como no apreciadas. </w:t>
      </w:r>
      <w:r>
        <w:rPr>
          <w:rFonts w:ascii="Bookman Old Style" w:hAnsi="Bookman Old Style"/>
          <w:sz w:val="28"/>
          <w:szCs w:val="28"/>
        </w:rPr>
        <w:t>Señala que l</w:t>
      </w:r>
      <w:r w:rsidR="00560BC6" w:rsidRPr="00602EE8">
        <w:rPr>
          <w:rFonts w:ascii="Bookman Old Style" w:hAnsi="Bookman Old Style"/>
          <w:sz w:val="28"/>
          <w:szCs w:val="28"/>
        </w:rPr>
        <w:t>os yerros son protuberantes, a saber:</w:t>
      </w:r>
    </w:p>
    <w:p w:rsidR="00602EE8" w:rsidRPr="00602EE8" w:rsidRDefault="00602EE8" w:rsidP="00602EE8">
      <w:pPr>
        <w:spacing w:line="360" w:lineRule="auto"/>
        <w:ind w:firstLine="708"/>
        <w:jc w:val="both"/>
        <w:rPr>
          <w:rFonts w:ascii="Bookman Old Style" w:hAnsi="Bookman Old Style"/>
          <w:sz w:val="28"/>
          <w:szCs w:val="28"/>
        </w:rPr>
      </w:pPr>
    </w:p>
    <w:p w:rsidR="00560BC6" w:rsidRPr="00602EE8" w:rsidRDefault="00560BC6" w:rsidP="00602EE8">
      <w:pPr>
        <w:pStyle w:val="Prrafodelista"/>
        <w:numPr>
          <w:ilvl w:val="0"/>
          <w:numId w:val="29"/>
        </w:numPr>
        <w:spacing w:line="360" w:lineRule="auto"/>
        <w:jc w:val="both"/>
        <w:rPr>
          <w:rFonts w:ascii="Bookman Old Style" w:hAnsi="Bookman Old Style"/>
          <w:sz w:val="28"/>
          <w:szCs w:val="28"/>
        </w:rPr>
      </w:pPr>
      <w:r w:rsidRPr="00602EE8">
        <w:rPr>
          <w:rFonts w:ascii="Bookman Old Style" w:hAnsi="Bookman Old Style"/>
          <w:sz w:val="28"/>
          <w:szCs w:val="28"/>
        </w:rPr>
        <w:t>Lo que indica la pretensión 10 de la demanda (folio 3), respaldada con el hecho 15 de la misma, que el tribunal aprecio erróneamente, es que de mala fe la empresa demandada descontó al actor salarios sin autorización expresa y sin contraprestación alguna.</w:t>
      </w:r>
    </w:p>
    <w:p w:rsidR="00602EE8" w:rsidRPr="00602EE8" w:rsidRDefault="00602EE8" w:rsidP="00602EE8">
      <w:pPr>
        <w:pStyle w:val="Prrafodelista"/>
        <w:spacing w:line="360" w:lineRule="auto"/>
        <w:ind w:left="750"/>
        <w:jc w:val="both"/>
        <w:rPr>
          <w:rFonts w:ascii="Bookman Old Style" w:hAnsi="Bookman Old Style"/>
          <w:sz w:val="28"/>
          <w:szCs w:val="28"/>
        </w:rPr>
      </w:pPr>
    </w:p>
    <w:p w:rsidR="00560BC6" w:rsidRPr="00602EE8" w:rsidRDefault="00560BC6" w:rsidP="00602EE8">
      <w:pPr>
        <w:pStyle w:val="Prrafodelista"/>
        <w:numPr>
          <w:ilvl w:val="0"/>
          <w:numId w:val="29"/>
        </w:numPr>
        <w:spacing w:line="360" w:lineRule="auto"/>
        <w:jc w:val="both"/>
        <w:rPr>
          <w:rFonts w:ascii="Bookman Old Style" w:hAnsi="Bookman Old Style"/>
          <w:sz w:val="28"/>
          <w:szCs w:val="28"/>
        </w:rPr>
      </w:pPr>
      <w:r w:rsidRPr="00602EE8">
        <w:rPr>
          <w:rFonts w:ascii="Bookman Old Style" w:hAnsi="Bookman Old Style"/>
          <w:sz w:val="28"/>
          <w:szCs w:val="28"/>
        </w:rPr>
        <w:t xml:space="preserve">Lo que indican los comprobantes de liquidación de </w:t>
      </w:r>
      <w:r w:rsidR="00602EE8" w:rsidRPr="00602EE8">
        <w:rPr>
          <w:rFonts w:ascii="Bookman Old Style" w:hAnsi="Bookman Old Style"/>
          <w:sz w:val="28"/>
          <w:szCs w:val="28"/>
        </w:rPr>
        <w:t>nómina</w:t>
      </w:r>
      <w:r w:rsidRPr="00602EE8">
        <w:rPr>
          <w:rFonts w:ascii="Bookman Old Style" w:hAnsi="Bookman Old Style"/>
          <w:sz w:val="28"/>
          <w:szCs w:val="28"/>
        </w:rPr>
        <w:t xml:space="preserve"> aportados por la misma demandada visibles a folios 65 a 71, 79 a 83, 88 y 89 y 105 a 107</w:t>
      </w:r>
      <w:r w:rsidR="00602EE8" w:rsidRPr="00602EE8">
        <w:rPr>
          <w:rFonts w:ascii="Bookman Old Style" w:hAnsi="Bookman Old Style"/>
          <w:sz w:val="28"/>
          <w:szCs w:val="28"/>
        </w:rPr>
        <w:t xml:space="preserve"> del cuaderno principal, es que la empresa descontó salarios al actor sin autorización expresa y sin contraprestación alguna así:</w:t>
      </w:r>
    </w:p>
    <w:p w:rsidR="00602EE8" w:rsidRPr="00602EE8" w:rsidRDefault="00602EE8" w:rsidP="00602EE8">
      <w:pPr>
        <w:pStyle w:val="Prrafodelista"/>
        <w:rPr>
          <w:rFonts w:ascii="Bookman Old Style" w:hAnsi="Bookman Old Style"/>
          <w:sz w:val="28"/>
          <w:szCs w:val="28"/>
        </w:rPr>
      </w:pPr>
    </w:p>
    <w:p w:rsidR="00560BC6" w:rsidRDefault="00560BC6" w:rsidP="00560BC6"/>
    <w:p w:rsidR="00560BC6" w:rsidRPr="002767CC" w:rsidRDefault="00560BC6" w:rsidP="002767CC">
      <w:pPr>
        <w:spacing w:line="276" w:lineRule="auto"/>
        <w:ind w:left="737"/>
        <w:jc w:val="both"/>
        <w:rPr>
          <w:rFonts w:ascii="Bookman Old Style" w:hAnsi="Bookman Old Style"/>
          <w:i/>
          <w:sz w:val="24"/>
          <w:szCs w:val="24"/>
        </w:rPr>
      </w:pPr>
      <w:r w:rsidRPr="002767CC">
        <w:rPr>
          <w:rFonts w:ascii="Bookman Old Style" w:hAnsi="Bookman Old Style"/>
          <w:i/>
          <w:sz w:val="24"/>
          <w:szCs w:val="24"/>
        </w:rPr>
        <w:t>2.1. Según folio 71 y por presunto préstamo,</w:t>
      </w:r>
      <w:r w:rsidR="002767CC">
        <w:rPr>
          <w:rFonts w:ascii="Bookman Old Style" w:hAnsi="Bookman Old Style"/>
          <w:i/>
          <w:sz w:val="24"/>
          <w:szCs w:val="24"/>
        </w:rPr>
        <w:t xml:space="preserve"> </w:t>
      </w:r>
      <w:r w:rsidRPr="002767CC">
        <w:rPr>
          <w:rFonts w:ascii="Bookman Old Style" w:hAnsi="Bookman Old Style"/>
          <w:i/>
          <w:sz w:val="24"/>
          <w:szCs w:val="24"/>
        </w:rPr>
        <w:t>la suma de $ 100.000</w:t>
      </w:r>
      <w:proofErr w:type="gramStart"/>
      <w:r w:rsidRPr="002767CC">
        <w:rPr>
          <w:rFonts w:ascii="Bookman Old Style" w:hAnsi="Bookman Old Style"/>
          <w:i/>
          <w:sz w:val="24"/>
          <w:szCs w:val="24"/>
        </w:rPr>
        <w:t>,oo</w:t>
      </w:r>
      <w:proofErr w:type="gramEnd"/>
    </w:p>
    <w:p w:rsidR="00560BC6" w:rsidRPr="002767CC" w:rsidRDefault="00560BC6" w:rsidP="002767CC">
      <w:pPr>
        <w:spacing w:line="276" w:lineRule="auto"/>
        <w:ind w:left="737"/>
        <w:jc w:val="both"/>
        <w:rPr>
          <w:rFonts w:ascii="Bookman Old Style" w:hAnsi="Bookman Old Style"/>
          <w:i/>
          <w:sz w:val="24"/>
          <w:szCs w:val="24"/>
        </w:rPr>
      </w:pPr>
      <w:r w:rsidRPr="002767CC">
        <w:rPr>
          <w:rFonts w:ascii="Bookman Old Style" w:hAnsi="Bookman Old Style"/>
          <w:i/>
          <w:sz w:val="24"/>
          <w:szCs w:val="24"/>
        </w:rPr>
        <w:t>2.2. Según folios 65 y 70, tres descuentos de</w:t>
      </w:r>
      <w:r w:rsidR="002767CC">
        <w:rPr>
          <w:rFonts w:ascii="Bookman Old Style" w:hAnsi="Bookman Old Style"/>
          <w:i/>
          <w:sz w:val="24"/>
          <w:szCs w:val="24"/>
        </w:rPr>
        <w:t xml:space="preserve"> </w:t>
      </w:r>
      <w:r w:rsidRPr="002767CC">
        <w:rPr>
          <w:rFonts w:ascii="Bookman Old Style" w:hAnsi="Bookman Old Style"/>
          <w:i/>
          <w:sz w:val="24"/>
          <w:szCs w:val="24"/>
        </w:rPr>
        <w:t>$50.000</w:t>
      </w:r>
      <w:proofErr w:type="gramStart"/>
      <w:r w:rsidRPr="002767CC">
        <w:rPr>
          <w:rFonts w:ascii="Bookman Old Style" w:hAnsi="Bookman Old Style"/>
          <w:i/>
          <w:sz w:val="24"/>
          <w:szCs w:val="24"/>
        </w:rPr>
        <w:t>,oo</w:t>
      </w:r>
      <w:proofErr w:type="gramEnd"/>
      <w:r w:rsidRPr="002767CC">
        <w:rPr>
          <w:rFonts w:ascii="Bookman Old Style" w:hAnsi="Bookman Old Style"/>
          <w:i/>
          <w:sz w:val="24"/>
          <w:szCs w:val="24"/>
        </w:rPr>
        <w:t>, por presuntos prestamos, para</w:t>
      </w:r>
      <w:r w:rsidR="002767CC">
        <w:rPr>
          <w:rFonts w:ascii="Bookman Old Style" w:hAnsi="Bookman Old Style"/>
          <w:i/>
          <w:sz w:val="24"/>
          <w:szCs w:val="24"/>
        </w:rPr>
        <w:t xml:space="preserve"> </w:t>
      </w:r>
      <w:r w:rsidRPr="002767CC">
        <w:rPr>
          <w:rFonts w:ascii="Bookman Old Style" w:hAnsi="Bookman Old Style"/>
          <w:i/>
          <w:sz w:val="24"/>
          <w:szCs w:val="24"/>
        </w:rPr>
        <w:t>un</w:t>
      </w:r>
      <w:r w:rsidR="002767CC">
        <w:rPr>
          <w:rFonts w:ascii="Bookman Old Style" w:hAnsi="Bookman Old Style"/>
          <w:i/>
          <w:sz w:val="24"/>
          <w:szCs w:val="24"/>
        </w:rPr>
        <w:t xml:space="preserve"> </w:t>
      </w:r>
      <w:r w:rsidRPr="002767CC">
        <w:rPr>
          <w:rFonts w:ascii="Bookman Old Style" w:hAnsi="Bookman Old Style"/>
          <w:i/>
          <w:sz w:val="24"/>
          <w:szCs w:val="24"/>
        </w:rPr>
        <w:t>total</w:t>
      </w:r>
      <w:r w:rsidR="002767CC">
        <w:rPr>
          <w:rFonts w:ascii="Bookman Old Style" w:hAnsi="Bookman Old Style"/>
          <w:i/>
          <w:sz w:val="24"/>
          <w:szCs w:val="24"/>
        </w:rPr>
        <w:t xml:space="preserve"> </w:t>
      </w:r>
      <w:r w:rsidRPr="002767CC">
        <w:rPr>
          <w:rFonts w:ascii="Bookman Old Style" w:hAnsi="Bookman Old Style"/>
          <w:i/>
          <w:sz w:val="24"/>
          <w:szCs w:val="24"/>
        </w:rPr>
        <w:t>de $ 150.000,00</w:t>
      </w:r>
    </w:p>
    <w:p w:rsidR="00560BC6" w:rsidRPr="002767CC" w:rsidRDefault="00560BC6" w:rsidP="002767CC">
      <w:pPr>
        <w:spacing w:line="276" w:lineRule="auto"/>
        <w:ind w:left="737"/>
        <w:jc w:val="both"/>
        <w:rPr>
          <w:rFonts w:ascii="Bookman Old Style" w:hAnsi="Bookman Old Style"/>
          <w:i/>
          <w:sz w:val="24"/>
          <w:szCs w:val="24"/>
        </w:rPr>
      </w:pPr>
      <w:r w:rsidRPr="002767CC">
        <w:rPr>
          <w:rFonts w:ascii="Bookman Old Style" w:hAnsi="Bookman Old Style"/>
          <w:i/>
          <w:sz w:val="24"/>
          <w:szCs w:val="24"/>
        </w:rPr>
        <w:t>2.3. Según folios 65 a 70, trece descuentos de</w:t>
      </w:r>
      <w:r w:rsidR="002767CC">
        <w:rPr>
          <w:rFonts w:ascii="Bookman Old Style" w:hAnsi="Bookman Old Style"/>
          <w:i/>
          <w:sz w:val="24"/>
          <w:szCs w:val="24"/>
        </w:rPr>
        <w:t xml:space="preserve"> </w:t>
      </w:r>
      <w:r w:rsidRPr="002767CC">
        <w:rPr>
          <w:rFonts w:ascii="Bookman Old Style" w:hAnsi="Bookman Old Style"/>
          <w:i/>
          <w:sz w:val="24"/>
          <w:szCs w:val="24"/>
        </w:rPr>
        <w:t>$38.384</w:t>
      </w:r>
      <w:proofErr w:type="gramStart"/>
      <w:r w:rsidRPr="002767CC">
        <w:rPr>
          <w:rFonts w:ascii="Bookman Old Style" w:hAnsi="Bookman Old Style"/>
          <w:i/>
          <w:sz w:val="24"/>
          <w:szCs w:val="24"/>
        </w:rPr>
        <w:t>,oo</w:t>
      </w:r>
      <w:proofErr w:type="gramEnd"/>
      <w:r w:rsidRPr="002767CC">
        <w:rPr>
          <w:rFonts w:ascii="Bookman Old Style" w:hAnsi="Bookman Old Style"/>
          <w:i/>
          <w:sz w:val="24"/>
          <w:szCs w:val="24"/>
        </w:rPr>
        <w:t>, por presunta libranza, para</w:t>
      </w:r>
      <w:r w:rsidR="002767CC">
        <w:rPr>
          <w:rFonts w:ascii="Bookman Old Style" w:hAnsi="Bookman Old Style"/>
          <w:i/>
          <w:sz w:val="24"/>
          <w:szCs w:val="24"/>
        </w:rPr>
        <w:t xml:space="preserve"> </w:t>
      </w:r>
      <w:r w:rsidRPr="002767CC">
        <w:rPr>
          <w:rFonts w:ascii="Bookman Old Style" w:hAnsi="Bookman Old Style"/>
          <w:i/>
          <w:sz w:val="24"/>
          <w:szCs w:val="24"/>
        </w:rPr>
        <w:t>un</w:t>
      </w:r>
      <w:r w:rsidR="002767CC">
        <w:rPr>
          <w:rFonts w:ascii="Bookman Old Style" w:hAnsi="Bookman Old Style"/>
          <w:i/>
          <w:sz w:val="24"/>
          <w:szCs w:val="24"/>
        </w:rPr>
        <w:t xml:space="preserve"> </w:t>
      </w:r>
      <w:r w:rsidRPr="002767CC">
        <w:rPr>
          <w:rFonts w:ascii="Bookman Old Style" w:hAnsi="Bookman Old Style"/>
          <w:i/>
          <w:sz w:val="24"/>
          <w:szCs w:val="24"/>
        </w:rPr>
        <w:t>total</w:t>
      </w:r>
      <w:r w:rsidR="002767CC">
        <w:rPr>
          <w:rFonts w:ascii="Bookman Old Style" w:hAnsi="Bookman Old Style"/>
          <w:i/>
          <w:sz w:val="24"/>
          <w:szCs w:val="24"/>
        </w:rPr>
        <w:t xml:space="preserve"> </w:t>
      </w:r>
      <w:r w:rsidRPr="002767CC">
        <w:rPr>
          <w:rFonts w:ascii="Bookman Old Style" w:hAnsi="Bookman Old Style"/>
          <w:i/>
          <w:sz w:val="24"/>
          <w:szCs w:val="24"/>
        </w:rPr>
        <w:t>de $ 498.992,00</w:t>
      </w:r>
    </w:p>
    <w:p w:rsidR="00560BC6" w:rsidRPr="002767CC" w:rsidRDefault="00560BC6" w:rsidP="002767CC">
      <w:pPr>
        <w:spacing w:line="276" w:lineRule="auto"/>
        <w:ind w:left="737"/>
        <w:jc w:val="both"/>
        <w:rPr>
          <w:rFonts w:ascii="Bookman Old Style" w:hAnsi="Bookman Old Style"/>
          <w:i/>
          <w:sz w:val="24"/>
          <w:szCs w:val="24"/>
        </w:rPr>
      </w:pPr>
      <w:r w:rsidRPr="002767CC">
        <w:rPr>
          <w:rFonts w:ascii="Bookman Old Style" w:hAnsi="Bookman Old Style"/>
          <w:i/>
          <w:sz w:val="24"/>
          <w:szCs w:val="24"/>
        </w:rPr>
        <w:t>2.4. Según folios 79 a 83, 88, 89 y 105 a 107</w:t>
      </w:r>
      <w:r w:rsidR="002767CC">
        <w:rPr>
          <w:rFonts w:ascii="Bookman Old Style" w:hAnsi="Bookman Old Style"/>
          <w:i/>
          <w:sz w:val="24"/>
          <w:szCs w:val="24"/>
        </w:rPr>
        <w:t xml:space="preserve"> </w:t>
      </w:r>
      <w:r w:rsidRPr="002767CC">
        <w:rPr>
          <w:rFonts w:ascii="Bookman Old Style" w:hAnsi="Bookman Old Style"/>
          <w:i/>
          <w:sz w:val="24"/>
          <w:szCs w:val="24"/>
        </w:rPr>
        <w:t>dieciocho descuentos de $ 25.000.00, por</w:t>
      </w:r>
      <w:r w:rsidR="002767CC">
        <w:rPr>
          <w:rFonts w:ascii="Bookman Old Style" w:hAnsi="Bookman Old Style"/>
          <w:i/>
          <w:sz w:val="24"/>
          <w:szCs w:val="24"/>
        </w:rPr>
        <w:t xml:space="preserve"> </w:t>
      </w:r>
      <w:r w:rsidRPr="002767CC">
        <w:rPr>
          <w:rFonts w:ascii="Bookman Old Style" w:hAnsi="Bookman Old Style"/>
          <w:i/>
          <w:sz w:val="24"/>
          <w:szCs w:val="24"/>
        </w:rPr>
        <w:t>presuntos prestamos, para un total de $ 450.000,00</w:t>
      </w:r>
    </w:p>
    <w:p w:rsidR="00560BC6" w:rsidRPr="002767CC" w:rsidRDefault="00560BC6" w:rsidP="002767CC">
      <w:pPr>
        <w:spacing w:line="276" w:lineRule="auto"/>
        <w:ind w:left="737"/>
        <w:jc w:val="both"/>
        <w:rPr>
          <w:rFonts w:ascii="Bookman Old Style" w:hAnsi="Bookman Old Style"/>
          <w:i/>
          <w:sz w:val="24"/>
          <w:szCs w:val="24"/>
        </w:rPr>
      </w:pPr>
      <w:r w:rsidRPr="002767CC">
        <w:rPr>
          <w:rFonts w:ascii="Bookman Old Style" w:hAnsi="Bookman Old Style"/>
          <w:i/>
          <w:sz w:val="24"/>
          <w:szCs w:val="24"/>
        </w:rPr>
        <w:t>3. Lo que indica la liquidación definitiva de prestaciones</w:t>
      </w:r>
      <w:r w:rsidR="002767CC">
        <w:rPr>
          <w:rFonts w:ascii="Bookman Old Style" w:hAnsi="Bookman Old Style"/>
          <w:i/>
          <w:sz w:val="24"/>
          <w:szCs w:val="24"/>
        </w:rPr>
        <w:t xml:space="preserve"> </w:t>
      </w:r>
      <w:r w:rsidRPr="002767CC">
        <w:rPr>
          <w:rFonts w:ascii="Bookman Old Style" w:hAnsi="Bookman Old Style"/>
          <w:i/>
          <w:sz w:val="24"/>
          <w:szCs w:val="24"/>
        </w:rPr>
        <w:t>sociales visible a folio 155 del cuaderno principal, es</w:t>
      </w:r>
      <w:r w:rsidR="002767CC">
        <w:rPr>
          <w:rFonts w:ascii="Bookman Old Style" w:hAnsi="Bookman Old Style"/>
          <w:i/>
          <w:sz w:val="24"/>
          <w:szCs w:val="24"/>
        </w:rPr>
        <w:t xml:space="preserve"> </w:t>
      </w:r>
      <w:r w:rsidRPr="002767CC">
        <w:rPr>
          <w:rFonts w:ascii="Bookman Old Style" w:hAnsi="Bookman Old Style"/>
          <w:i/>
          <w:sz w:val="24"/>
          <w:szCs w:val="24"/>
        </w:rPr>
        <w:t>que la demandada hizo 2 deducciones de salarios</w:t>
      </w:r>
      <w:r w:rsidR="002767CC">
        <w:rPr>
          <w:rFonts w:ascii="Bookman Old Style" w:hAnsi="Bookman Old Style"/>
          <w:i/>
          <w:sz w:val="24"/>
          <w:szCs w:val="24"/>
        </w:rPr>
        <w:t xml:space="preserve"> </w:t>
      </w:r>
      <w:r w:rsidRPr="002767CC">
        <w:rPr>
          <w:rFonts w:ascii="Bookman Old Style" w:hAnsi="Bookman Old Style"/>
          <w:i/>
          <w:sz w:val="24"/>
          <w:szCs w:val="24"/>
        </w:rPr>
        <w:t>y prestaciones sociales al actor, por presuntos</w:t>
      </w:r>
      <w:r w:rsidR="002767CC">
        <w:rPr>
          <w:rFonts w:ascii="Bookman Old Style" w:hAnsi="Bookman Old Style"/>
          <w:i/>
          <w:sz w:val="24"/>
          <w:szCs w:val="24"/>
        </w:rPr>
        <w:t xml:space="preserve"> </w:t>
      </w:r>
      <w:r w:rsidRPr="002767CC">
        <w:rPr>
          <w:rFonts w:ascii="Bookman Old Style" w:hAnsi="Bookman Old Style"/>
          <w:i/>
          <w:sz w:val="24"/>
          <w:szCs w:val="24"/>
        </w:rPr>
        <w:t>préstamos por un total de 463.213.00</w:t>
      </w:r>
    </w:p>
    <w:p w:rsidR="00560BC6" w:rsidRPr="002767CC" w:rsidRDefault="00560BC6" w:rsidP="002767CC">
      <w:pPr>
        <w:ind w:left="737"/>
        <w:rPr>
          <w:rFonts w:ascii="Bookman Old Style" w:hAnsi="Bookman Old Style"/>
          <w:b/>
          <w:i/>
          <w:sz w:val="24"/>
          <w:szCs w:val="24"/>
        </w:rPr>
      </w:pPr>
      <w:r w:rsidRPr="002767CC">
        <w:rPr>
          <w:rFonts w:ascii="Bookman Old Style" w:hAnsi="Bookman Old Style"/>
          <w:b/>
          <w:i/>
          <w:sz w:val="24"/>
          <w:szCs w:val="24"/>
        </w:rPr>
        <w:t>TOTAL DESCUENTOS NO AUTORIZADOS $ 1’662.205</w:t>
      </w:r>
      <w:proofErr w:type="gramStart"/>
      <w:r w:rsidRPr="002767CC">
        <w:rPr>
          <w:rFonts w:ascii="Bookman Old Style" w:hAnsi="Bookman Old Style"/>
          <w:b/>
          <w:i/>
          <w:sz w:val="24"/>
          <w:szCs w:val="24"/>
        </w:rPr>
        <w:t>,oo</w:t>
      </w:r>
      <w:proofErr w:type="gramEnd"/>
    </w:p>
    <w:p w:rsidR="002767CC" w:rsidRPr="002767CC" w:rsidRDefault="002767CC" w:rsidP="00560BC6">
      <w:pPr>
        <w:rPr>
          <w:rFonts w:ascii="Bookman Old Style" w:hAnsi="Bookman Old Style"/>
          <w:b/>
          <w:i/>
          <w:sz w:val="24"/>
          <w:szCs w:val="24"/>
        </w:rPr>
      </w:pPr>
    </w:p>
    <w:p w:rsidR="002767CC" w:rsidRDefault="002767CC" w:rsidP="00560BC6"/>
    <w:p w:rsidR="00560BC6" w:rsidRPr="002767CC" w:rsidRDefault="00560BC6" w:rsidP="002767CC">
      <w:pPr>
        <w:pStyle w:val="Prrafodelista"/>
        <w:numPr>
          <w:ilvl w:val="0"/>
          <w:numId w:val="28"/>
        </w:numPr>
        <w:spacing w:line="360" w:lineRule="auto"/>
        <w:jc w:val="both"/>
        <w:rPr>
          <w:rFonts w:ascii="Bookman Old Style" w:hAnsi="Bookman Old Style"/>
          <w:b/>
          <w:sz w:val="28"/>
          <w:szCs w:val="28"/>
        </w:rPr>
      </w:pPr>
      <w:r w:rsidRPr="002767CC">
        <w:rPr>
          <w:rFonts w:ascii="Bookman Old Style" w:hAnsi="Bookman Old Style"/>
          <w:b/>
          <w:sz w:val="28"/>
          <w:szCs w:val="28"/>
        </w:rPr>
        <w:t>RESPECTO A LA INDEMNIZACIÓN POR RENUNCIA CON CAUSALES IMPUTABLES AL PATRONO (DESPIDO INDIRECTO):</w:t>
      </w:r>
    </w:p>
    <w:p w:rsidR="002767CC" w:rsidRDefault="002767CC" w:rsidP="00560BC6"/>
    <w:p w:rsidR="002767CC" w:rsidRDefault="002767CC" w:rsidP="00560BC6"/>
    <w:p w:rsidR="00560BC6" w:rsidRDefault="002767CC" w:rsidP="002767CC">
      <w:pPr>
        <w:spacing w:line="360" w:lineRule="auto"/>
        <w:ind w:firstLine="708"/>
        <w:jc w:val="both"/>
        <w:rPr>
          <w:rFonts w:ascii="Bookman Old Style" w:hAnsi="Bookman Old Style"/>
          <w:sz w:val="28"/>
          <w:szCs w:val="28"/>
        </w:rPr>
      </w:pPr>
      <w:r w:rsidRPr="002767CC">
        <w:rPr>
          <w:rFonts w:ascii="Bookman Old Style" w:hAnsi="Bookman Old Style"/>
          <w:sz w:val="28"/>
          <w:szCs w:val="28"/>
        </w:rPr>
        <w:t xml:space="preserve">Sostiene </w:t>
      </w:r>
      <w:r>
        <w:rPr>
          <w:rFonts w:ascii="Bookman Old Style" w:hAnsi="Bookman Old Style"/>
          <w:sz w:val="28"/>
          <w:szCs w:val="28"/>
        </w:rPr>
        <w:t xml:space="preserve">el recurrente </w:t>
      </w:r>
      <w:r w:rsidRPr="002767CC">
        <w:rPr>
          <w:rFonts w:ascii="Bookman Old Style" w:hAnsi="Bookman Old Style"/>
          <w:sz w:val="28"/>
          <w:szCs w:val="28"/>
        </w:rPr>
        <w:t>que aquí el t</w:t>
      </w:r>
      <w:r w:rsidR="00560BC6" w:rsidRPr="002767CC">
        <w:rPr>
          <w:rFonts w:ascii="Bookman Old Style" w:hAnsi="Bookman Old Style"/>
          <w:sz w:val="28"/>
          <w:szCs w:val="28"/>
        </w:rPr>
        <w:t xml:space="preserve">ribunal no solamente incurrió en evidente error de hecho sino que </w:t>
      </w:r>
      <w:r w:rsidR="00560BC6" w:rsidRPr="002767CC">
        <w:rPr>
          <w:rFonts w:ascii="Bookman Old Style" w:hAnsi="Bookman Old Style"/>
          <w:sz w:val="28"/>
          <w:szCs w:val="28"/>
        </w:rPr>
        <w:lastRenderedPageBreak/>
        <w:t>cometió protuberante incongruencia, pues si bien es cierto que a hoja 5 d</w:t>
      </w:r>
      <w:r>
        <w:rPr>
          <w:rFonts w:ascii="Bookman Old Style" w:hAnsi="Bookman Old Style"/>
          <w:sz w:val="28"/>
          <w:szCs w:val="28"/>
        </w:rPr>
        <w:t>e su fallo (folio 348) relacionó</w:t>
      </w:r>
      <w:r w:rsidR="00560BC6" w:rsidRPr="002767CC">
        <w:rPr>
          <w:rFonts w:ascii="Bookman Old Style" w:hAnsi="Bookman Old Style"/>
          <w:sz w:val="28"/>
          <w:szCs w:val="28"/>
        </w:rPr>
        <w:t xml:space="preserve"> lo considerado por el juzgado</w:t>
      </w:r>
      <w:r>
        <w:rPr>
          <w:rFonts w:ascii="Bookman Old Style" w:hAnsi="Bookman Old Style"/>
          <w:sz w:val="28"/>
          <w:szCs w:val="28"/>
        </w:rPr>
        <w:t>,</w:t>
      </w:r>
      <w:r w:rsidR="00560BC6" w:rsidRPr="002767CC">
        <w:rPr>
          <w:rFonts w:ascii="Bookman Old Style" w:hAnsi="Bookman Old Style"/>
          <w:sz w:val="28"/>
          <w:szCs w:val="28"/>
        </w:rPr>
        <w:t xml:space="preserve"> </w:t>
      </w:r>
      <w:r>
        <w:rPr>
          <w:rFonts w:ascii="Bookman Old Style" w:hAnsi="Bookman Old Style"/>
          <w:sz w:val="28"/>
          <w:szCs w:val="28"/>
        </w:rPr>
        <w:t>dice que el ad quem</w:t>
      </w:r>
      <w:r w:rsidR="00560BC6" w:rsidRPr="002767CC">
        <w:rPr>
          <w:rFonts w:ascii="Bookman Old Style" w:hAnsi="Bookman Old Style"/>
          <w:sz w:val="28"/>
          <w:szCs w:val="28"/>
        </w:rPr>
        <w:t xml:space="preserve"> no hizo consideración alguna al respecto.</w:t>
      </w:r>
    </w:p>
    <w:p w:rsidR="002767CC" w:rsidRPr="002767CC" w:rsidRDefault="002767CC" w:rsidP="002767CC">
      <w:pPr>
        <w:spacing w:line="360" w:lineRule="auto"/>
        <w:ind w:firstLine="360"/>
        <w:jc w:val="both"/>
        <w:rPr>
          <w:rFonts w:ascii="Bookman Old Style" w:hAnsi="Bookman Old Style"/>
          <w:sz w:val="28"/>
          <w:szCs w:val="28"/>
        </w:rPr>
      </w:pPr>
    </w:p>
    <w:p w:rsidR="00560BC6" w:rsidRDefault="002767CC" w:rsidP="002767CC">
      <w:pPr>
        <w:spacing w:line="360" w:lineRule="auto"/>
        <w:ind w:firstLine="708"/>
        <w:jc w:val="both"/>
        <w:rPr>
          <w:rFonts w:ascii="Bookman Old Style" w:hAnsi="Bookman Old Style"/>
          <w:sz w:val="28"/>
          <w:szCs w:val="28"/>
        </w:rPr>
      </w:pPr>
      <w:r>
        <w:rPr>
          <w:rFonts w:ascii="Bookman Old Style" w:hAnsi="Bookman Old Style"/>
          <w:sz w:val="28"/>
          <w:szCs w:val="28"/>
        </w:rPr>
        <w:t>Agrega que e</w:t>
      </w:r>
      <w:r w:rsidR="00560BC6" w:rsidRPr="002767CC">
        <w:rPr>
          <w:rFonts w:ascii="Bookman Old Style" w:hAnsi="Bookman Old Style"/>
          <w:sz w:val="28"/>
          <w:szCs w:val="28"/>
        </w:rPr>
        <w:t>n los anteriores errores e incongruencia tampoco hubiera incurrido el</w:t>
      </w:r>
      <w:r>
        <w:rPr>
          <w:rFonts w:ascii="Bookman Old Style" w:hAnsi="Bookman Old Style"/>
          <w:sz w:val="28"/>
          <w:szCs w:val="28"/>
        </w:rPr>
        <w:t xml:space="preserve"> a</w:t>
      </w:r>
      <w:r w:rsidR="00560BC6" w:rsidRPr="002767CC">
        <w:rPr>
          <w:rFonts w:ascii="Bookman Old Style" w:hAnsi="Bookman Old Style"/>
          <w:sz w:val="28"/>
          <w:szCs w:val="28"/>
        </w:rPr>
        <w:t xml:space="preserve">d-quem sí hubiera analizado correctamente las pruebas que en el cargo se citan como erróneamente apreciadas y hubiera valorado aquellas que en el mismo cargo se puntualizan como no apreciadas. Los yerros son ostensibles, </w:t>
      </w:r>
      <w:r>
        <w:rPr>
          <w:rFonts w:ascii="Bookman Old Style" w:hAnsi="Bookman Old Style"/>
          <w:sz w:val="28"/>
          <w:szCs w:val="28"/>
        </w:rPr>
        <w:t xml:space="preserve">afirma, </w:t>
      </w:r>
      <w:r w:rsidR="003D6C47">
        <w:rPr>
          <w:rFonts w:ascii="Bookman Old Style" w:hAnsi="Bookman Old Style"/>
          <w:sz w:val="28"/>
          <w:szCs w:val="28"/>
        </w:rPr>
        <w:t xml:space="preserve">y </w:t>
      </w:r>
      <w:r>
        <w:rPr>
          <w:rFonts w:ascii="Bookman Old Style" w:hAnsi="Bookman Old Style"/>
          <w:sz w:val="28"/>
          <w:szCs w:val="28"/>
        </w:rPr>
        <w:t xml:space="preserve">son </w:t>
      </w:r>
      <w:r w:rsidR="00560BC6" w:rsidRPr="002767CC">
        <w:rPr>
          <w:rFonts w:ascii="Bookman Old Style" w:hAnsi="Bookman Old Style"/>
          <w:sz w:val="28"/>
          <w:szCs w:val="28"/>
        </w:rPr>
        <w:t>a saber:</w:t>
      </w:r>
    </w:p>
    <w:p w:rsidR="00107376" w:rsidRPr="002767CC" w:rsidRDefault="00107376" w:rsidP="002767CC">
      <w:pPr>
        <w:spacing w:line="360" w:lineRule="auto"/>
        <w:ind w:firstLine="708"/>
        <w:jc w:val="both"/>
        <w:rPr>
          <w:rFonts w:ascii="Bookman Old Style" w:hAnsi="Bookman Old Style"/>
          <w:sz w:val="28"/>
          <w:szCs w:val="28"/>
        </w:rPr>
      </w:pPr>
    </w:p>
    <w:p w:rsidR="00560BC6" w:rsidRPr="002767CC" w:rsidRDefault="00560BC6" w:rsidP="002767CC">
      <w:pPr>
        <w:pStyle w:val="Prrafodelista"/>
        <w:numPr>
          <w:ilvl w:val="0"/>
          <w:numId w:val="30"/>
        </w:numPr>
        <w:spacing w:line="360" w:lineRule="auto"/>
        <w:jc w:val="both"/>
        <w:rPr>
          <w:rFonts w:ascii="Bookman Old Style" w:hAnsi="Bookman Old Style"/>
          <w:sz w:val="28"/>
          <w:szCs w:val="28"/>
        </w:rPr>
      </w:pPr>
      <w:r w:rsidRPr="002767CC">
        <w:rPr>
          <w:rFonts w:ascii="Bookman Old Style" w:hAnsi="Bookman Old Style"/>
          <w:sz w:val="28"/>
          <w:szCs w:val="28"/>
        </w:rPr>
        <w:t>Lo que indica la pretensión 9 de la demanda (folio 3), respaldada con el hecho</w:t>
      </w:r>
      <w:r w:rsidR="002767CC" w:rsidRPr="002767CC">
        <w:rPr>
          <w:rFonts w:ascii="Bookman Old Style" w:hAnsi="Bookman Old Style"/>
          <w:sz w:val="28"/>
          <w:szCs w:val="28"/>
        </w:rPr>
        <w:t xml:space="preserve"> </w:t>
      </w:r>
      <w:r w:rsidRPr="002767CC">
        <w:rPr>
          <w:rFonts w:ascii="Bookman Old Style" w:hAnsi="Bookman Old Style"/>
          <w:sz w:val="28"/>
          <w:szCs w:val="28"/>
        </w:rPr>
        <w:t>14 de la misma, que el tribunal aprecio erróneamente, es que de mala fe la empresa demandada incumplió con las obligaciones indic</w:t>
      </w:r>
      <w:r w:rsidR="002767CC" w:rsidRPr="002767CC">
        <w:rPr>
          <w:rFonts w:ascii="Bookman Old Style" w:hAnsi="Bookman Old Style"/>
          <w:sz w:val="28"/>
          <w:szCs w:val="28"/>
        </w:rPr>
        <w:t>adas en los hechos que le imputó</w:t>
      </w:r>
      <w:r w:rsidRPr="002767CC">
        <w:rPr>
          <w:rFonts w:ascii="Bookman Old Style" w:hAnsi="Bookman Old Style"/>
          <w:sz w:val="28"/>
          <w:szCs w:val="28"/>
        </w:rPr>
        <w:t xml:space="preserve"> el actor en la carta de renuncia.</w:t>
      </w:r>
    </w:p>
    <w:p w:rsidR="002767CC" w:rsidRPr="002767CC" w:rsidRDefault="002767CC" w:rsidP="002767CC">
      <w:pPr>
        <w:pStyle w:val="Prrafodelista"/>
        <w:spacing w:line="360" w:lineRule="auto"/>
        <w:ind w:left="765"/>
        <w:jc w:val="both"/>
        <w:rPr>
          <w:rFonts w:ascii="Bookman Old Style" w:hAnsi="Bookman Old Style"/>
          <w:sz w:val="28"/>
          <w:szCs w:val="28"/>
        </w:rPr>
      </w:pPr>
    </w:p>
    <w:p w:rsidR="00560BC6" w:rsidRPr="002767CC" w:rsidRDefault="00560BC6" w:rsidP="002767CC">
      <w:pPr>
        <w:pStyle w:val="Prrafodelista"/>
        <w:numPr>
          <w:ilvl w:val="0"/>
          <w:numId w:val="30"/>
        </w:numPr>
        <w:spacing w:line="360" w:lineRule="auto"/>
        <w:jc w:val="both"/>
        <w:rPr>
          <w:rFonts w:ascii="Bookman Old Style" w:hAnsi="Bookman Old Style"/>
          <w:sz w:val="28"/>
          <w:szCs w:val="28"/>
        </w:rPr>
      </w:pPr>
      <w:r w:rsidRPr="002767CC">
        <w:rPr>
          <w:rFonts w:ascii="Bookman Old Style" w:hAnsi="Bookman Old Style"/>
          <w:sz w:val="28"/>
          <w:szCs w:val="28"/>
        </w:rPr>
        <w:t>Lo que indica la documental de folio</w:t>
      </w:r>
      <w:r w:rsidR="002767CC" w:rsidRPr="002767CC">
        <w:rPr>
          <w:rFonts w:ascii="Bookman Old Style" w:hAnsi="Bookman Old Style"/>
          <w:sz w:val="28"/>
          <w:szCs w:val="28"/>
        </w:rPr>
        <w:t xml:space="preserve"> 29 A que el tribunal no apreció</w:t>
      </w:r>
      <w:r w:rsidRPr="002767CC">
        <w:rPr>
          <w:rFonts w:ascii="Bookman Old Style" w:hAnsi="Bookman Old Style"/>
          <w:sz w:val="28"/>
          <w:szCs w:val="28"/>
        </w:rPr>
        <w:t xml:space="preserve"> es que la demandada</w:t>
      </w:r>
      <w:r w:rsidR="002767CC" w:rsidRPr="002767CC">
        <w:rPr>
          <w:rFonts w:ascii="Bookman Old Style" w:hAnsi="Bookman Old Style"/>
          <w:sz w:val="28"/>
          <w:szCs w:val="28"/>
        </w:rPr>
        <w:t>,</w:t>
      </w:r>
      <w:r w:rsidRPr="002767CC">
        <w:rPr>
          <w:rFonts w:ascii="Bookman Old Style" w:hAnsi="Bookman Old Style"/>
          <w:sz w:val="28"/>
          <w:szCs w:val="28"/>
        </w:rPr>
        <w:t xml:space="preserve"> para 16 de julio de 2004</w:t>
      </w:r>
      <w:r w:rsidR="002767CC" w:rsidRPr="002767CC">
        <w:rPr>
          <w:rFonts w:ascii="Bookman Old Style" w:hAnsi="Bookman Old Style"/>
          <w:sz w:val="28"/>
          <w:szCs w:val="28"/>
        </w:rPr>
        <w:t>,</w:t>
      </w:r>
      <w:r w:rsidRPr="002767CC">
        <w:rPr>
          <w:rFonts w:ascii="Bookman Old Style" w:hAnsi="Bookman Old Style"/>
          <w:sz w:val="28"/>
          <w:szCs w:val="28"/>
        </w:rPr>
        <w:t xml:space="preserve"> no había pagado al actor</w:t>
      </w:r>
      <w:r w:rsidR="003D6C47">
        <w:rPr>
          <w:rFonts w:ascii="Bookman Old Style" w:hAnsi="Bookman Old Style"/>
          <w:sz w:val="28"/>
          <w:szCs w:val="28"/>
        </w:rPr>
        <w:t>, lo siguiente</w:t>
      </w:r>
      <w:r w:rsidRPr="002767CC">
        <w:rPr>
          <w:rFonts w:ascii="Bookman Old Style" w:hAnsi="Bookman Old Style"/>
          <w:sz w:val="28"/>
          <w:szCs w:val="28"/>
        </w:rPr>
        <w:t>:</w:t>
      </w:r>
    </w:p>
    <w:p w:rsidR="002767CC" w:rsidRPr="002767CC" w:rsidRDefault="002767CC" w:rsidP="002767CC">
      <w:pPr>
        <w:pStyle w:val="Prrafodelista"/>
        <w:rPr>
          <w:rFonts w:ascii="Bookman Old Style" w:hAnsi="Bookman Old Style"/>
          <w:sz w:val="28"/>
          <w:szCs w:val="28"/>
        </w:rPr>
      </w:pPr>
    </w:p>
    <w:p w:rsidR="00560BC6" w:rsidRPr="00107376" w:rsidRDefault="00560BC6" w:rsidP="00107376">
      <w:pPr>
        <w:pStyle w:val="Prrafodelista"/>
        <w:numPr>
          <w:ilvl w:val="1"/>
          <w:numId w:val="30"/>
        </w:numPr>
        <w:spacing w:line="360" w:lineRule="auto"/>
        <w:jc w:val="both"/>
        <w:rPr>
          <w:rFonts w:ascii="Bookman Old Style" w:hAnsi="Bookman Old Style"/>
          <w:sz w:val="28"/>
          <w:szCs w:val="28"/>
        </w:rPr>
      </w:pPr>
      <w:r w:rsidRPr="00107376">
        <w:rPr>
          <w:rFonts w:ascii="Bookman Old Style" w:hAnsi="Bookman Old Style"/>
          <w:sz w:val="28"/>
          <w:szCs w:val="28"/>
        </w:rPr>
        <w:t>Salarios de la segunda quincena de junio y primera de julio de 2004.</w:t>
      </w:r>
    </w:p>
    <w:p w:rsidR="00107376" w:rsidRPr="00107376" w:rsidRDefault="00107376" w:rsidP="00107376">
      <w:pPr>
        <w:pStyle w:val="Prrafodelista"/>
        <w:spacing w:line="360" w:lineRule="auto"/>
        <w:ind w:left="1080"/>
        <w:jc w:val="both"/>
        <w:rPr>
          <w:rFonts w:ascii="Bookman Old Style" w:hAnsi="Bookman Old Style"/>
          <w:sz w:val="28"/>
          <w:szCs w:val="28"/>
        </w:rPr>
      </w:pPr>
    </w:p>
    <w:p w:rsidR="00560BC6" w:rsidRPr="00107376" w:rsidRDefault="00560BC6" w:rsidP="00107376">
      <w:pPr>
        <w:pStyle w:val="Prrafodelista"/>
        <w:numPr>
          <w:ilvl w:val="1"/>
          <w:numId w:val="30"/>
        </w:numPr>
        <w:spacing w:line="360" w:lineRule="auto"/>
        <w:jc w:val="both"/>
        <w:rPr>
          <w:rFonts w:ascii="Bookman Old Style" w:hAnsi="Bookman Old Style"/>
          <w:sz w:val="28"/>
          <w:szCs w:val="28"/>
        </w:rPr>
      </w:pPr>
      <w:r w:rsidRPr="00107376">
        <w:rPr>
          <w:rFonts w:ascii="Bookman Old Style" w:hAnsi="Bookman Old Style"/>
          <w:sz w:val="28"/>
          <w:szCs w:val="28"/>
        </w:rPr>
        <w:t>Prima de servicios del primer semestre del año 2004.</w:t>
      </w:r>
    </w:p>
    <w:p w:rsidR="00107376" w:rsidRPr="00107376" w:rsidRDefault="00107376" w:rsidP="00107376">
      <w:pPr>
        <w:pStyle w:val="Prrafodelista"/>
        <w:rPr>
          <w:rFonts w:ascii="Bookman Old Style" w:hAnsi="Bookman Old Style"/>
          <w:sz w:val="28"/>
          <w:szCs w:val="28"/>
        </w:rPr>
      </w:pPr>
    </w:p>
    <w:p w:rsidR="00560BC6" w:rsidRPr="00107376" w:rsidRDefault="00560BC6" w:rsidP="002767CC">
      <w:pPr>
        <w:pStyle w:val="Prrafodelista"/>
        <w:numPr>
          <w:ilvl w:val="1"/>
          <w:numId w:val="30"/>
        </w:numPr>
        <w:spacing w:line="360" w:lineRule="auto"/>
        <w:jc w:val="both"/>
        <w:rPr>
          <w:rFonts w:ascii="Bookman Old Style" w:hAnsi="Bookman Old Style"/>
          <w:sz w:val="28"/>
          <w:szCs w:val="28"/>
        </w:rPr>
      </w:pPr>
      <w:r w:rsidRPr="00107376">
        <w:rPr>
          <w:rFonts w:ascii="Bookman Old Style" w:hAnsi="Bookman Old Style"/>
          <w:sz w:val="28"/>
          <w:szCs w:val="28"/>
        </w:rPr>
        <w:t>Subsidio familiar de su menor hija.</w:t>
      </w:r>
    </w:p>
    <w:p w:rsidR="00560BC6" w:rsidRDefault="00560BC6" w:rsidP="00107376">
      <w:pPr>
        <w:pStyle w:val="Prrafodelista"/>
        <w:numPr>
          <w:ilvl w:val="1"/>
          <w:numId w:val="30"/>
        </w:numPr>
        <w:spacing w:line="360" w:lineRule="auto"/>
        <w:jc w:val="both"/>
        <w:rPr>
          <w:rFonts w:ascii="Bookman Old Style" w:hAnsi="Bookman Old Style"/>
          <w:sz w:val="28"/>
          <w:szCs w:val="28"/>
        </w:rPr>
      </w:pPr>
      <w:r w:rsidRPr="00107376">
        <w:rPr>
          <w:rFonts w:ascii="Bookman Old Style" w:hAnsi="Bookman Old Style"/>
          <w:sz w:val="28"/>
          <w:szCs w:val="28"/>
        </w:rPr>
        <w:lastRenderedPageBreak/>
        <w:t>Vacaciones del año 2003.</w:t>
      </w:r>
    </w:p>
    <w:p w:rsidR="00107376" w:rsidRDefault="002767CC" w:rsidP="002767CC">
      <w:pPr>
        <w:pStyle w:val="Prrafodelista"/>
        <w:numPr>
          <w:ilvl w:val="1"/>
          <w:numId w:val="30"/>
        </w:numPr>
        <w:spacing w:line="360" w:lineRule="auto"/>
        <w:jc w:val="both"/>
        <w:rPr>
          <w:rFonts w:ascii="Bookman Old Style" w:hAnsi="Bookman Old Style"/>
          <w:sz w:val="28"/>
          <w:szCs w:val="28"/>
        </w:rPr>
      </w:pPr>
      <w:r w:rsidRPr="00107376">
        <w:rPr>
          <w:rFonts w:ascii="Bookman Old Style" w:hAnsi="Bookman Old Style"/>
          <w:sz w:val="28"/>
          <w:szCs w:val="28"/>
        </w:rPr>
        <w:t>Consignación de ce</w:t>
      </w:r>
      <w:r w:rsidR="00107376">
        <w:rPr>
          <w:rFonts w:ascii="Bookman Old Style" w:hAnsi="Bookman Old Style"/>
          <w:sz w:val="28"/>
          <w:szCs w:val="28"/>
        </w:rPr>
        <w:t>santías de los años 2002 y 2003</w:t>
      </w:r>
    </w:p>
    <w:p w:rsidR="00560BC6" w:rsidRPr="00107376" w:rsidRDefault="00560BC6" w:rsidP="002767CC">
      <w:pPr>
        <w:pStyle w:val="Prrafodelista"/>
        <w:numPr>
          <w:ilvl w:val="1"/>
          <w:numId w:val="30"/>
        </w:numPr>
        <w:spacing w:line="360" w:lineRule="auto"/>
        <w:jc w:val="both"/>
        <w:rPr>
          <w:rFonts w:ascii="Bookman Old Style" w:hAnsi="Bookman Old Style"/>
          <w:sz w:val="28"/>
          <w:szCs w:val="28"/>
        </w:rPr>
      </w:pPr>
      <w:r w:rsidRPr="00107376">
        <w:rPr>
          <w:rFonts w:ascii="Bookman Old Style" w:hAnsi="Bookman Old Style"/>
          <w:sz w:val="28"/>
          <w:szCs w:val="28"/>
        </w:rPr>
        <w:t>Suministro de dotaciones desde el año 2002</w:t>
      </w:r>
    </w:p>
    <w:p w:rsidR="00DB4273" w:rsidRPr="002767CC" w:rsidRDefault="00DB4273" w:rsidP="002767CC">
      <w:pPr>
        <w:spacing w:line="360" w:lineRule="auto"/>
        <w:jc w:val="both"/>
        <w:rPr>
          <w:rFonts w:ascii="Bookman Old Style" w:hAnsi="Bookman Old Style"/>
          <w:sz w:val="28"/>
          <w:szCs w:val="28"/>
        </w:rPr>
      </w:pPr>
    </w:p>
    <w:p w:rsidR="00560BC6" w:rsidRPr="00DB4273" w:rsidRDefault="00560BC6" w:rsidP="00DB4273">
      <w:pPr>
        <w:pStyle w:val="Prrafodelista"/>
        <w:numPr>
          <w:ilvl w:val="0"/>
          <w:numId w:val="30"/>
        </w:numPr>
        <w:spacing w:line="360" w:lineRule="auto"/>
        <w:jc w:val="both"/>
        <w:rPr>
          <w:rFonts w:ascii="Bookman Old Style" w:hAnsi="Bookman Old Style"/>
          <w:sz w:val="28"/>
          <w:szCs w:val="28"/>
        </w:rPr>
      </w:pPr>
      <w:r w:rsidRPr="00DB4273">
        <w:rPr>
          <w:rFonts w:ascii="Bookman Old Style" w:hAnsi="Bookman Old Style"/>
          <w:sz w:val="28"/>
          <w:szCs w:val="28"/>
        </w:rPr>
        <w:t>Lo que indica la liquidación definitiva de prestaciones sociales visible a folio</w:t>
      </w:r>
      <w:r w:rsidR="002767CC" w:rsidRPr="00DB4273">
        <w:rPr>
          <w:rFonts w:ascii="Bookman Old Style" w:hAnsi="Bookman Old Style"/>
          <w:sz w:val="28"/>
          <w:szCs w:val="28"/>
        </w:rPr>
        <w:t xml:space="preserve"> </w:t>
      </w:r>
      <w:r w:rsidRPr="00DB4273">
        <w:rPr>
          <w:rFonts w:ascii="Bookman Old Style" w:hAnsi="Bookman Old Style"/>
          <w:sz w:val="28"/>
          <w:szCs w:val="28"/>
        </w:rPr>
        <w:t>155 del cuaderno p</w:t>
      </w:r>
      <w:r w:rsidR="002767CC" w:rsidRPr="00DB4273">
        <w:rPr>
          <w:rFonts w:ascii="Bookman Old Style" w:hAnsi="Bookman Old Style"/>
          <w:sz w:val="28"/>
          <w:szCs w:val="28"/>
        </w:rPr>
        <w:t>rincipal que el tribunal apreció</w:t>
      </w:r>
      <w:r w:rsidRPr="00DB4273">
        <w:rPr>
          <w:rFonts w:ascii="Bookman Old Style" w:hAnsi="Bookman Old Style"/>
          <w:sz w:val="28"/>
          <w:szCs w:val="28"/>
        </w:rPr>
        <w:t xml:space="preserve"> erróne</w:t>
      </w:r>
      <w:r w:rsidR="002767CC" w:rsidRPr="00DB4273">
        <w:rPr>
          <w:rFonts w:ascii="Bookman Old Style" w:hAnsi="Bookman Old Style"/>
          <w:sz w:val="28"/>
          <w:szCs w:val="28"/>
        </w:rPr>
        <w:t>amente, es que la demandada pagó</w:t>
      </w:r>
      <w:r w:rsidRPr="00DB4273">
        <w:rPr>
          <w:rFonts w:ascii="Bookman Old Style" w:hAnsi="Bookman Old Style"/>
          <w:sz w:val="28"/>
          <w:szCs w:val="28"/>
        </w:rPr>
        <w:t xml:space="preserve"> los salarios de la segunda quincena de junio y p</w:t>
      </w:r>
      <w:r w:rsidR="002767CC" w:rsidRPr="00DB4273">
        <w:rPr>
          <w:rFonts w:ascii="Bookman Old Style" w:hAnsi="Bookman Old Style"/>
          <w:sz w:val="28"/>
          <w:szCs w:val="28"/>
        </w:rPr>
        <w:t>ri</w:t>
      </w:r>
      <w:r w:rsidRPr="00DB4273">
        <w:rPr>
          <w:rFonts w:ascii="Bookman Old Style" w:hAnsi="Bookman Old Style"/>
          <w:sz w:val="28"/>
          <w:szCs w:val="28"/>
        </w:rPr>
        <w:t xml:space="preserve">mera de julio de 2004, así como la prima de servicios del primer semestre del </w:t>
      </w:r>
      <w:r w:rsidR="002767CC" w:rsidRPr="00DB4273">
        <w:rPr>
          <w:rFonts w:ascii="Bookman Old Style" w:hAnsi="Bookman Old Style"/>
          <w:sz w:val="28"/>
          <w:szCs w:val="28"/>
        </w:rPr>
        <w:t>año</w:t>
      </w:r>
      <w:r w:rsidRPr="00DB4273">
        <w:rPr>
          <w:rFonts w:ascii="Bookman Old Style" w:hAnsi="Bookman Old Style"/>
          <w:sz w:val="28"/>
          <w:szCs w:val="28"/>
        </w:rPr>
        <w:t xml:space="preserve"> 2004, solo hasta el 4 de agosto de 2004.</w:t>
      </w:r>
    </w:p>
    <w:p w:rsidR="00DB4273" w:rsidRDefault="00DB4273" w:rsidP="002767CC">
      <w:pPr>
        <w:spacing w:line="360" w:lineRule="auto"/>
        <w:jc w:val="both"/>
        <w:rPr>
          <w:rFonts w:ascii="Bookman Old Style" w:hAnsi="Bookman Old Style"/>
          <w:sz w:val="28"/>
          <w:szCs w:val="28"/>
        </w:rPr>
      </w:pPr>
    </w:p>
    <w:p w:rsidR="00560BC6" w:rsidRDefault="00DB4273" w:rsidP="007C06BC">
      <w:pPr>
        <w:spacing w:line="360" w:lineRule="auto"/>
        <w:ind w:firstLine="360"/>
        <w:jc w:val="both"/>
        <w:rPr>
          <w:rFonts w:ascii="Bookman Old Style" w:hAnsi="Bookman Old Style"/>
          <w:sz w:val="28"/>
          <w:szCs w:val="28"/>
        </w:rPr>
      </w:pPr>
      <w:r>
        <w:rPr>
          <w:rFonts w:ascii="Bookman Old Style" w:hAnsi="Bookman Old Style"/>
          <w:sz w:val="28"/>
          <w:szCs w:val="28"/>
        </w:rPr>
        <w:t>Afirma que s</w:t>
      </w:r>
      <w:r w:rsidR="00560BC6" w:rsidRPr="002767CC">
        <w:rPr>
          <w:rFonts w:ascii="Bookman Old Style" w:hAnsi="Bookman Old Style"/>
          <w:sz w:val="28"/>
          <w:szCs w:val="28"/>
        </w:rPr>
        <w:t xml:space="preserve">i el tribunal hubiera apreciado correctamente esta documental junto con </w:t>
      </w:r>
      <w:r>
        <w:rPr>
          <w:rFonts w:ascii="Bookman Old Style" w:hAnsi="Bookman Old Style"/>
          <w:sz w:val="28"/>
          <w:szCs w:val="28"/>
        </w:rPr>
        <w:t>la del folio 29 A que no apreció</w:t>
      </w:r>
      <w:r w:rsidR="00560BC6" w:rsidRPr="002767CC">
        <w:rPr>
          <w:rFonts w:ascii="Bookman Old Style" w:hAnsi="Bookman Old Style"/>
          <w:sz w:val="28"/>
          <w:szCs w:val="28"/>
        </w:rPr>
        <w:t xml:space="preserve">, habría concluido que estos </w:t>
      </w:r>
      <w:r>
        <w:rPr>
          <w:rFonts w:ascii="Bookman Old Style" w:hAnsi="Bookman Old Style"/>
          <w:sz w:val="28"/>
          <w:szCs w:val="28"/>
        </w:rPr>
        <w:t>dos</w:t>
      </w:r>
      <w:r w:rsidR="00560BC6" w:rsidRPr="002767CC">
        <w:rPr>
          <w:rFonts w:ascii="Bookman Old Style" w:hAnsi="Bookman Old Style"/>
          <w:sz w:val="28"/>
          <w:szCs w:val="28"/>
        </w:rPr>
        <w:t xml:space="preserve"> hechos imputados a la demandada por el </w:t>
      </w:r>
      <w:r>
        <w:rPr>
          <w:rFonts w:ascii="Bookman Old Style" w:hAnsi="Bookman Old Style"/>
          <w:sz w:val="28"/>
          <w:szCs w:val="28"/>
        </w:rPr>
        <w:t>actor en el despido indirecto sí</w:t>
      </w:r>
      <w:r w:rsidR="00560BC6" w:rsidRPr="002767CC">
        <w:rPr>
          <w:rFonts w:ascii="Bookman Old Style" w:hAnsi="Bookman Old Style"/>
          <w:sz w:val="28"/>
          <w:szCs w:val="28"/>
        </w:rPr>
        <w:t xml:space="preserve"> se probaron, toda vez que los pagos de esos salarios y esa prima de servicios solo se hicieron después de la terminación de la </w:t>
      </w:r>
      <w:r w:rsidRPr="002767CC">
        <w:rPr>
          <w:rFonts w:ascii="Bookman Old Style" w:hAnsi="Bookman Old Style"/>
          <w:sz w:val="28"/>
          <w:szCs w:val="28"/>
        </w:rPr>
        <w:t>relación</w:t>
      </w:r>
      <w:r w:rsidR="00560BC6" w:rsidRPr="002767CC">
        <w:rPr>
          <w:rFonts w:ascii="Bookman Old Style" w:hAnsi="Bookman Old Style"/>
          <w:sz w:val="28"/>
          <w:szCs w:val="28"/>
        </w:rPr>
        <w:t xml:space="preserve"> laboral con causales imputables al patrono.</w:t>
      </w:r>
    </w:p>
    <w:p w:rsidR="00DB4273" w:rsidRPr="002767CC" w:rsidRDefault="00DB4273" w:rsidP="00DB4273">
      <w:pPr>
        <w:spacing w:line="360" w:lineRule="auto"/>
        <w:ind w:left="765"/>
        <w:jc w:val="both"/>
        <w:rPr>
          <w:rFonts w:ascii="Bookman Old Style" w:hAnsi="Bookman Old Style"/>
          <w:sz w:val="28"/>
          <w:szCs w:val="28"/>
        </w:rPr>
      </w:pPr>
    </w:p>
    <w:p w:rsidR="00560BC6" w:rsidRDefault="00560BC6" w:rsidP="00DB4273">
      <w:pPr>
        <w:pStyle w:val="Prrafodelista"/>
        <w:numPr>
          <w:ilvl w:val="0"/>
          <w:numId w:val="28"/>
        </w:numPr>
        <w:jc w:val="both"/>
        <w:rPr>
          <w:rFonts w:ascii="Bookman Old Style" w:hAnsi="Bookman Old Style"/>
          <w:b/>
          <w:sz w:val="28"/>
          <w:szCs w:val="28"/>
        </w:rPr>
      </w:pPr>
      <w:r w:rsidRPr="00DB4273">
        <w:rPr>
          <w:rFonts w:ascii="Bookman Old Style" w:hAnsi="Bookman Old Style"/>
          <w:b/>
          <w:sz w:val="28"/>
          <w:szCs w:val="28"/>
        </w:rPr>
        <w:t xml:space="preserve">RESPECTO </w:t>
      </w:r>
      <w:r w:rsidR="007C06BC">
        <w:rPr>
          <w:rFonts w:ascii="Bookman Old Style" w:hAnsi="Bookman Old Style"/>
          <w:b/>
          <w:sz w:val="28"/>
          <w:szCs w:val="28"/>
        </w:rPr>
        <w:t>DE</w:t>
      </w:r>
      <w:r w:rsidRPr="00DB4273">
        <w:rPr>
          <w:rFonts w:ascii="Bookman Old Style" w:hAnsi="Bookman Old Style"/>
          <w:b/>
          <w:sz w:val="28"/>
          <w:szCs w:val="28"/>
        </w:rPr>
        <w:t xml:space="preserve"> LAS INDEMNIZACIONES MORATORIAS:</w:t>
      </w:r>
    </w:p>
    <w:p w:rsidR="00107376" w:rsidRPr="00DB4273" w:rsidRDefault="00107376" w:rsidP="00107376">
      <w:pPr>
        <w:pStyle w:val="Prrafodelista"/>
        <w:jc w:val="both"/>
        <w:rPr>
          <w:rFonts w:ascii="Bookman Old Style" w:hAnsi="Bookman Old Style"/>
          <w:b/>
          <w:sz w:val="28"/>
          <w:szCs w:val="28"/>
        </w:rPr>
      </w:pPr>
    </w:p>
    <w:p w:rsidR="00DB4273" w:rsidRDefault="00DB4273" w:rsidP="00560BC6"/>
    <w:p w:rsidR="00560BC6" w:rsidRDefault="00DB4273" w:rsidP="00DB4273">
      <w:pPr>
        <w:spacing w:line="360" w:lineRule="auto"/>
        <w:ind w:firstLine="708"/>
        <w:jc w:val="both"/>
        <w:rPr>
          <w:rFonts w:ascii="Bookman Old Style" w:hAnsi="Bookman Old Style"/>
          <w:sz w:val="28"/>
          <w:szCs w:val="28"/>
        </w:rPr>
      </w:pPr>
      <w:r w:rsidRPr="00DB4273">
        <w:rPr>
          <w:rFonts w:ascii="Bookman Old Style" w:hAnsi="Bookman Old Style"/>
          <w:sz w:val="28"/>
          <w:szCs w:val="28"/>
        </w:rPr>
        <w:t>Señala que e</w:t>
      </w:r>
      <w:r w:rsidR="00560BC6" w:rsidRPr="00DB4273">
        <w:rPr>
          <w:rFonts w:ascii="Bookman Old Style" w:hAnsi="Bookman Old Style"/>
          <w:sz w:val="28"/>
          <w:szCs w:val="28"/>
        </w:rPr>
        <w:t>n relación a estas dos pretensiones el Tribunal razonó a hojas 9 y 10 de su fallo (folios 352 y 353) así:</w:t>
      </w:r>
    </w:p>
    <w:p w:rsidR="00DB4273" w:rsidRPr="00DB4273" w:rsidRDefault="00DB4273" w:rsidP="00DB4273">
      <w:pPr>
        <w:spacing w:line="360" w:lineRule="auto"/>
        <w:ind w:firstLine="708"/>
        <w:jc w:val="both"/>
        <w:rPr>
          <w:rFonts w:ascii="Bookman Old Style" w:hAnsi="Bookman Old Style"/>
          <w:sz w:val="28"/>
          <w:szCs w:val="28"/>
        </w:rPr>
      </w:pPr>
    </w:p>
    <w:p w:rsidR="00560BC6" w:rsidRDefault="00560BC6" w:rsidP="00DB4273">
      <w:pPr>
        <w:spacing w:line="276" w:lineRule="auto"/>
        <w:ind w:left="737"/>
        <w:jc w:val="both"/>
        <w:rPr>
          <w:rFonts w:ascii="Bookman Old Style" w:hAnsi="Bookman Old Style"/>
          <w:i/>
          <w:sz w:val="24"/>
          <w:szCs w:val="24"/>
        </w:rPr>
      </w:pPr>
      <w:r w:rsidRPr="00DB4273">
        <w:rPr>
          <w:rFonts w:ascii="Bookman Old Style" w:hAnsi="Bookman Old Style"/>
          <w:i/>
          <w:sz w:val="24"/>
          <w:szCs w:val="24"/>
        </w:rPr>
        <w:t xml:space="preserve">Cuestiona el actor, que el fallador de primera instancia haya absuelto a la demandada frente a las sanciones moratorias establecidas en los artículos 90 de la Ley 50 de 1990 y 65 del </w:t>
      </w:r>
      <w:r w:rsidRPr="00DB4273">
        <w:rPr>
          <w:rFonts w:ascii="Bookman Old Style" w:hAnsi="Bookman Old Style"/>
          <w:i/>
          <w:sz w:val="24"/>
          <w:szCs w:val="24"/>
        </w:rPr>
        <w:lastRenderedPageBreak/>
        <w:t>Código Sustantivo del Trabajo, cuando el mismo empleador confesó el pago extemporáneo de las acreencias laborales y prestacionales. Al respecto, recuerda este Cuerpo Colegiado, que la Ju</w:t>
      </w:r>
      <w:r w:rsidR="00DB4273">
        <w:rPr>
          <w:rFonts w:ascii="Bookman Old Style" w:hAnsi="Bookman Old Style"/>
          <w:i/>
          <w:sz w:val="24"/>
          <w:szCs w:val="24"/>
        </w:rPr>
        <w:t>ri</w:t>
      </w:r>
      <w:r w:rsidRPr="00DB4273">
        <w:rPr>
          <w:rFonts w:ascii="Bookman Old Style" w:hAnsi="Bookman Old Style"/>
          <w:i/>
          <w:sz w:val="24"/>
          <w:szCs w:val="24"/>
        </w:rPr>
        <w:t>sprudencia ha señalado frente a la Indemnización moratoria, que el f</w:t>
      </w:r>
      <w:r w:rsidR="00DB4273">
        <w:rPr>
          <w:rFonts w:ascii="Bookman Old Style" w:hAnsi="Bookman Old Style"/>
          <w:i/>
          <w:sz w:val="24"/>
          <w:szCs w:val="24"/>
        </w:rPr>
        <w:t>a</w:t>
      </w:r>
      <w:r w:rsidRPr="00DB4273">
        <w:rPr>
          <w:rFonts w:ascii="Bookman Old Style" w:hAnsi="Bookman Old Style"/>
          <w:i/>
          <w:sz w:val="24"/>
          <w:szCs w:val="24"/>
        </w:rPr>
        <w:t>llador no debe proferir condena automática, ante el hecho de la falta de pago, sino que por el contrario, debe examinar la conducta del empleador y si de ella emerge una causa atendible y justificable que denote la buena fe, toda vez que existen eventos excepcionales que impiden su cumplimiento y que explique la razón por la mora en el pago de las acreencias de sus trabajadores y de las entidades de seguridad social.</w:t>
      </w:r>
    </w:p>
    <w:p w:rsidR="00DB4273" w:rsidRPr="00DB4273" w:rsidRDefault="00DB4273" w:rsidP="00DB4273">
      <w:pPr>
        <w:spacing w:line="276" w:lineRule="auto"/>
        <w:ind w:left="737"/>
        <w:jc w:val="both"/>
        <w:rPr>
          <w:rFonts w:ascii="Bookman Old Style" w:hAnsi="Bookman Old Style"/>
          <w:i/>
          <w:sz w:val="24"/>
          <w:szCs w:val="24"/>
        </w:rPr>
      </w:pPr>
    </w:p>
    <w:p w:rsidR="00560BC6" w:rsidRPr="00DB4273" w:rsidRDefault="00560BC6" w:rsidP="00DB4273">
      <w:pPr>
        <w:spacing w:line="276" w:lineRule="auto"/>
        <w:ind w:left="737"/>
        <w:jc w:val="both"/>
        <w:rPr>
          <w:rFonts w:ascii="Bookman Old Style" w:hAnsi="Bookman Old Style"/>
          <w:i/>
          <w:sz w:val="24"/>
          <w:szCs w:val="24"/>
        </w:rPr>
      </w:pPr>
      <w:r w:rsidRPr="00DB4273">
        <w:rPr>
          <w:rFonts w:ascii="Bookman Old Style" w:hAnsi="Bookman Old Style"/>
          <w:i/>
          <w:sz w:val="24"/>
          <w:szCs w:val="24"/>
        </w:rPr>
        <w:t>Frente al caso concret</w:t>
      </w:r>
      <w:r w:rsidR="00DB4273">
        <w:rPr>
          <w:rFonts w:ascii="Bookman Old Style" w:hAnsi="Bookman Old Style"/>
          <w:i/>
          <w:sz w:val="24"/>
          <w:szCs w:val="24"/>
        </w:rPr>
        <w:t>o</w:t>
      </w:r>
      <w:r w:rsidRPr="00DB4273">
        <w:rPr>
          <w:rFonts w:ascii="Bookman Old Style" w:hAnsi="Bookman Old Style"/>
          <w:i/>
          <w:sz w:val="24"/>
          <w:szCs w:val="24"/>
        </w:rPr>
        <w:t>, encuentra ésta Corporación, que el hecho de haberse acogido al acuerdo de reestructuración de pasivos de la Ley 550 de 1999, puede constituirse en una razón atendible y justificable, frente a la mora en el pago de las acreencias laborales del extrabajador demandante. Y ello es así, toda vez, que de la abundante documental aportada por la pasiva, se puede inferir que durante el desarrollo del citado Acuerdo, la sociedad demandada, cumplió con sus obliga</w:t>
      </w:r>
      <w:r w:rsidR="009F3390">
        <w:rPr>
          <w:rFonts w:ascii="Bookman Old Style" w:hAnsi="Bookman Old Style"/>
          <w:i/>
          <w:sz w:val="24"/>
          <w:szCs w:val="24"/>
        </w:rPr>
        <w:t>c</w:t>
      </w:r>
      <w:r w:rsidRPr="00DB4273">
        <w:rPr>
          <w:rFonts w:ascii="Bookman Old Style" w:hAnsi="Bookman Old Style"/>
          <w:i/>
          <w:sz w:val="24"/>
          <w:szCs w:val="24"/>
        </w:rPr>
        <w:t xml:space="preserve">iones contractuales, </w:t>
      </w:r>
      <w:proofErr w:type="gramStart"/>
      <w:r w:rsidRPr="00DB4273">
        <w:rPr>
          <w:rFonts w:ascii="Bookman Old Style" w:hAnsi="Bookman Old Style"/>
          <w:i/>
          <w:sz w:val="24"/>
          <w:szCs w:val="24"/>
        </w:rPr>
        <w:t>cancelándole</w:t>
      </w:r>
      <w:proofErr w:type="gramEnd"/>
      <w:r w:rsidRPr="00DB4273">
        <w:rPr>
          <w:rFonts w:ascii="Bookman Old Style" w:hAnsi="Bookman Old Style"/>
          <w:i/>
          <w:sz w:val="24"/>
          <w:szCs w:val="24"/>
        </w:rPr>
        <w:t xml:space="preserve"> a sus trabajadores sus acreencias laboral</w:t>
      </w:r>
      <w:r w:rsidR="00DB4273">
        <w:rPr>
          <w:rFonts w:ascii="Bookman Old Style" w:hAnsi="Bookman Old Style"/>
          <w:i/>
          <w:sz w:val="24"/>
          <w:szCs w:val="24"/>
        </w:rPr>
        <w:t>e</w:t>
      </w:r>
      <w:r w:rsidRPr="00DB4273">
        <w:rPr>
          <w:rFonts w:ascii="Bookman Old Style" w:hAnsi="Bookman Old Style"/>
          <w:i/>
          <w:sz w:val="24"/>
          <w:szCs w:val="24"/>
        </w:rPr>
        <w:t>s antes de la fecha. Lo que es más, el mismo empleador no desconoció las obligaciones laborales que tenía con el demandante, sino que por el contrario se comprometió a cancelarlas dentro de un plazo estableci</w:t>
      </w:r>
      <w:r w:rsidR="009F3390">
        <w:rPr>
          <w:rFonts w:ascii="Bookman Old Style" w:hAnsi="Bookman Old Style"/>
          <w:i/>
          <w:sz w:val="24"/>
          <w:szCs w:val="24"/>
        </w:rPr>
        <w:t>do, como efectivamente ocurrió</w:t>
      </w:r>
      <w:r w:rsidRPr="00DB4273">
        <w:rPr>
          <w:rFonts w:ascii="Bookman Old Style" w:hAnsi="Bookman Old Style"/>
          <w:i/>
          <w:sz w:val="24"/>
          <w:szCs w:val="24"/>
        </w:rPr>
        <w:t>. Además, durante la vigencia de la relación laboral, el empleador mantuvo una actitud responsable con los derechos de los trabajadores.</w:t>
      </w:r>
    </w:p>
    <w:p w:rsidR="00DB4273" w:rsidRDefault="00DB4273" w:rsidP="00DB4273">
      <w:pPr>
        <w:spacing w:line="276" w:lineRule="auto"/>
        <w:ind w:left="737"/>
        <w:jc w:val="both"/>
        <w:rPr>
          <w:rFonts w:ascii="Bookman Old Style" w:hAnsi="Bookman Old Style"/>
          <w:i/>
          <w:sz w:val="24"/>
          <w:szCs w:val="24"/>
        </w:rPr>
      </w:pPr>
    </w:p>
    <w:p w:rsidR="00560BC6" w:rsidRPr="00DB4273" w:rsidRDefault="00560BC6" w:rsidP="00DB4273">
      <w:pPr>
        <w:spacing w:line="276" w:lineRule="auto"/>
        <w:ind w:left="737"/>
        <w:jc w:val="both"/>
        <w:rPr>
          <w:rFonts w:ascii="Bookman Old Style" w:hAnsi="Bookman Old Style"/>
          <w:i/>
          <w:sz w:val="24"/>
          <w:szCs w:val="24"/>
        </w:rPr>
      </w:pPr>
      <w:r w:rsidRPr="00DB4273">
        <w:rPr>
          <w:rFonts w:ascii="Bookman Old Style" w:hAnsi="Bookman Old Style"/>
          <w:i/>
          <w:sz w:val="24"/>
          <w:szCs w:val="24"/>
        </w:rPr>
        <w:t>Lo que es más, una vez llegado al acuerdo de reestructuración, el empleador no puede actuar de manera autónoma durante el trámite de la solicitud, promoción, negociación y celebración del acuerdo, las decisiones en la empresa a partir de ésta momento las toma el promotor designado por la Superintendencia respectiva o la Cámara de Comercio.”.</w:t>
      </w:r>
    </w:p>
    <w:p w:rsidR="00DB4273" w:rsidRDefault="00DB4273" w:rsidP="00560BC6"/>
    <w:p w:rsidR="00DB4273" w:rsidRDefault="00DB4273" w:rsidP="00DB4273">
      <w:pPr>
        <w:spacing w:line="360" w:lineRule="auto"/>
        <w:ind w:firstLine="708"/>
        <w:jc w:val="both"/>
        <w:rPr>
          <w:rFonts w:ascii="Bookman Old Style" w:hAnsi="Bookman Old Style"/>
          <w:sz w:val="28"/>
          <w:szCs w:val="28"/>
        </w:rPr>
      </w:pPr>
    </w:p>
    <w:p w:rsidR="00DB4273" w:rsidRDefault="00DB4273" w:rsidP="00DB4273">
      <w:pPr>
        <w:spacing w:line="360" w:lineRule="auto"/>
        <w:ind w:firstLine="708"/>
        <w:jc w:val="both"/>
        <w:rPr>
          <w:rFonts w:ascii="Bookman Old Style" w:hAnsi="Bookman Old Style"/>
          <w:sz w:val="28"/>
          <w:szCs w:val="28"/>
        </w:rPr>
      </w:pPr>
      <w:r>
        <w:rPr>
          <w:rFonts w:ascii="Bookman Old Style" w:hAnsi="Bookman Old Style"/>
          <w:sz w:val="28"/>
          <w:szCs w:val="28"/>
        </w:rPr>
        <w:t>Considera que a</w:t>
      </w:r>
      <w:r w:rsidR="00560BC6" w:rsidRPr="00DB4273">
        <w:rPr>
          <w:rFonts w:ascii="Bookman Old Style" w:hAnsi="Bookman Old Style"/>
          <w:sz w:val="28"/>
          <w:szCs w:val="28"/>
        </w:rPr>
        <w:t>quí son de mayo</w:t>
      </w:r>
      <w:r>
        <w:rPr>
          <w:rFonts w:ascii="Bookman Old Style" w:hAnsi="Bookman Old Style"/>
          <w:sz w:val="28"/>
          <w:szCs w:val="28"/>
        </w:rPr>
        <w:t>r protuberancia los yerros del tribunal, pues observa</w:t>
      </w:r>
      <w:r w:rsidR="00560BC6" w:rsidRPr="00DB4273">
        <w:rPr>
          <w:rFonts w:ascii="Bookman Old Style" w:hAnsi="Bookman Old Style"/>
          <w:sz w:val="28"/>
          <w:szCs w:val="28"/>
        </w:rPr>
        <w:t xml:space="preserve"> que puntualizó el alcance de la ley violada en cuanto a la no consignación oportuna del auxilio de cesantías y hasta señaló que la misma sociedad demandada reconoció las</w:t>
      </w:r>
      <w:r>
        <w:rPr>
          <w:rFonts w:ascii="Bookman Old Style" w:hAnsi="Bookman Old Style"/>
          <w:sz w:val="28"/>
          <w:szCs w:val="28"/>
        </w:rPr>
        <w:t xml:space="preserve"> obligaciones laborales </w:t>
      </w:r>
      <w:r>
        <w:rPr>
          <w:rFonts w:ascii="Bookman Old Style" w:hAnsi="Bookman Old Style"/>
          <w:sz w:val="28"/>
          <w:szCs w:val="28"/>
        </w:rPr>
        <w:lastRenderedPageBreak/>
        <w:t>que pagó</w:t>
      </w:r>
      <w:r w:rsidR="00560BC6" w:rsidRPr="00DB4273">
        <w:rPr>
          <w:rFonts w:ascii="Bookman Old Style" w:hAnsi="Bookman Old Style"/>
          <w:sz w:val="28"/>
          <w:szCs w:val="28"/>
        </w:rPr>
        <w:t xml:space="preserve"> t</w:t>
      </w:r>
      <w:r>
        <w:rPr>
          <w:rFonts w:ascii="Bookman Old Style" w:hAnsi="Bookman Old Style"/>
          <w:sz w:val="28"/>
          <w:szCs w:val="28"/>
        </w:rPr>
        <w:t>ardíamente al actor, pero</w:t>
      </w:r>
      <w:r w:rsidR="009F3390">
        <w:rPr>
          <w:rFonts w:ascii="Bookman Old Style" w:hAnsi="Bookman Old Style"/>
          <w:sz w:val="28"/>
          <w:szCs w:val="28"/>
        </w:rPr>
        <w:t>,</w:t>
      </w:r>
      <w:r>
        <w:rPr>
          <w:rFonts w:ascii="Bookman Old Style" w:hAnsi="Bookman Old Style"/>
          <w:sz w:val="28"/>
          <w:szCs w:val="28"/>
        </w:rPr>
        <w:t xml:space="preserve"> sostiene</w:t>
      </w:r>
      <w:r w:rsidR="009F3390">
        <w:rPr>
          <w:rFonts w:ascii="Bookman Old Style" w:hAnsi="Bookman Old Style"/>
          <w:sz w:val="28"/>
          <w:szCs w:val="28"/>
        </w:rPr>
        <w:t>,</w:t>
      </w:r>
      <w:r>
        <w:rPr>
          <w:rFonts w:ascii="Bookman Old Style" w:hAnsi="Bookman Old Style"/>
          <w:sz w:val="28"/>
          <w:szCs w:val="28"/>
        </w:rPr>
        <w:t xml:space="preserve"> guardó</w:t>
      </w:r>
      <w:r w:rsidR="00560BC6" w:rsidRPr="00DB4273">
        <w:rPr>
          <w:rFonts w:ascii="Bookman Old Style" w:hAnsi="Bookman Old Style"/>
          <w:sz w:val="28"/>
          <w:szCs w:val="28"/>
        </w:rPr>
        <w:t xml:space="preserve"> silencio en cuanto a la otra moratoria</w:t>
      </w:r>
      <w:r>
        <w:rPr>
          <w:rFonts w:ascii="Bookman Old Style" w:hAnsi="Bookman Old Style"/>
          <w:sz w:val="28"/>
          <w:szCs w:val="28"/>
        </w:rPr>
        <w:t>,</w:t>
      </w:r>
      <w:r w:rsidR="00560BC6" w:rsidRPr="00DB4273">
        <w:rPr>
          <w:rFonts w:ascii="Bookman Old Style" w:hAnsi="Bookman Old Style"/>
          <w:sz w:val="28"/>
          <w:szCs w:val="28"/>
        </w:rPr>
        <w:t xml:space="preserve"> y</w:t>
      </w:r>
      <w:r>
        <w:rPr>
          <w:rFonts w:ascii="Bookman Old Style" w:hAnsi="Bookman Old Style"/>
          <w:sz w:val="28"/>
          <w:szCs w:val="28"/>
        </w:rPr>
        <w:t>,</w:t>
      </w:r>
      <w:r w:rsidR="00560BC6" w:rsidRPr="00DB4273">
        <w:rPr>
          <w:rFonts w:ascii="Bookman Old Style" w:hAnsi="Bookman Old Style"/>
          <w:sz w:val="28"/>
          <w:szCs w:val="28"/>
        </w:rPr>
        <w:t xml:space="preserve"> </w:t>
      </w:r>
      <w:r w:rsidR="009F3390">
        <w:rPr>
          <w:rFonts w:ascii="Bookman Old Style" w:hAnsi="Bookman Old Style"/>
          <w:sz w:val="28"/>
          <w:szCs w:val="28"/>
        </w:rPr>
        <w:t xml:space="preserve">que, </w:t>
      </w:r>
      <w:r w:rsidR="00560BC6" w:rsidRPr="00DB4273">
        <w:rPr>
          <w:rFonts w:ascii="Bookman Old Style" w:hAnsi="Bookman Old Style"/>
          <w:sz w:val="28"/>
          <w:szCs w:val="28"/>
        </w:rPr>
        <w:t>para absolver a la demandada</w:t>
      </w:r>
      <w:r>
        <w:rPr>
          <w:rFonts w:ascii="Bookman Old Style" w:hAnsi="Bookman Old Style"/>
          <w:sz w:val="28"/>
          <w:szCs w:val="28"/>
        </w:rPr>
        <w:t>,</w:t>
      </w:r>
      <w:r w:rsidR="00560BC6" w:rsidRPr="00DB4273">
        <w:rPr>
          <w:rFonts w:ascii="Bookman Old Style" w:hAnsi="Bookman Old Style"/>
          <w:sz w:val="28"/>
          <w:szCs w:val="28"/>
        </w:rPr>
        <w:t xml:space="preserve"> se apoyó en pr</w:t>
      </w:r>
      <w:r>
        <w:rPr>
          <w:rFonts w:ascii="Bookman Old Style" w:hAnsi="Bookman Old Style"/>
          <w:sz w:val="28"/>
          <w:szCs w:val="28"/>
        </w:rPr>
        <w:t>uebas que apreció erróneamente o que no apreció</w:t>
      </w:r>
      <w:r w:rsidR="00560BC6" w:rsidRPr="00DB4273">
        <w:rPr>
          <w:rFonts w:ascii="Bookman Old Style" w:hAnsi="Bookman Old Style"/>
          <w:sz w:val="28"/>
          <w:szCs w:val="28"/>
        </w:rPr>
        <w:t>, e incluso en presuntas pruebas document</w:t>
      </w:r>
      <w:r>
        <w:rPr>
          <w:rFonts w:ascii="Bookman Old Style" w:hAnsi="Bookman Old Style"/>
          <w:sz w:val="28"/>
          <w:szCs w:val="28"/>
        </w:rPr>
        <w:t>ales que, según su dicho, no existen en el expediente:</w:t>
      </w:r>
    </w:p>
    <w:p w:rsidR="00560BC6" w:rsidRDefault="00560BC6" w:rsidP="00DB4273">
      <w:pPr>
        <w:spacing w:line="360" w:lineRule="auto"/>
        <w:ind w:firstLine="708"/>
        <w:jc w:val="both"/>
        <w:rPr>
          <w:rFonts w:ascii="Bookman Old Style" w:hAnsi="Bookman Old Style"/>
          <w:sz w:val="28"/>
          <w:szCs w:val="28"/>
        </w:rPr>
      </w:pPr>
    </w:p>
    <w:p w:rsidR="00560BC6" w:rsidRPr="00107376" w:rsidRDefault="00107376" w:rsidP="00107376">
      <w:pPr>
        <w:spacing w:line="360" w:lineRule="auto"/>
        <w:ind w:firstLine="708"/>
        <w:jc w:val="both"/>
        <w:rPr>
          <w:rFonts w:ascii="Bookman Old Style" w:hAnsi="Bookman Old Style"/>
          <w:sz w:val="28"/>
          <w:szCs w:val="28"/>
        </w:rPr>
      </w:pPr>
      <w:r w:rsidRPr="00107376">
        <w:rPr>
          <w:rFonts w:ascii="Bookman Old Style" w:hAnsi="Bookman Old Style"/>
          <w:sz w:val="28"/>
          <w:szCs w:val="28"/>
        </w:rPr>
        <w:t>Señala que l</w:t>
      </w:r>
      <w:r w:rsidR="00560BC6" w:rsidRPr="00107376">
        <w:rPr>
          <w:rFonts w:ascii="Bookman Old Style" w:hAnsi="Bookman Old Style"/>
          <w:sz w:val="28"/>
          <w:szCs w:val="28"/>
        </w:rPr>
        <w:t>as pretensiones 12.1 y 12.2 (folio 4) fueron respaldadas con los hechos 14</w:t>
      </w:r>
      <w:r>
        <w:rPr>
          <w:rFonts w:ascii="Bookman Old Style" w:hAnsi="Bookman Old Style"/>
          <w:sz w:val="28"/>
          <w:szCs w:val="28"/>
        </w:rPr>
        <w:t>,</w:t>
      </w:r>
      <w:r w:rsidR="00560BC6" w:rsidRPr="00107376">
        <w:rPr>
          <w:rFonts w:ascii="Bookman Old Style" w:hAnsi="Bookman Old Style"/>
          <w:sz w:val="28"/>
          <w:szCs w:val="28"/>
        </w:rPr>
        <w:t xml:space="preserve"> 15, 17 a 17.2, 18 y 20 (folio 5), que el Tribunal apreció erróneamente y que fueron proba</w:t>
      </w:r>
      <w:r>
        <w:rPr>
          <w:rFonts w:ascii="Bookman Old Style" w:hAnsi="Bookman Old Style"/>
          <w:sz w:val="28"/>
          <w:szCs w:val="28"/>
        </w:rPr>
        <w:t>das con las documentales que en</w:t>
      </w:r>
      <w:r w:rsidR="00560BC6" w:rsidRPr="00107376">
        <w:rPr>
          <w:rFonts w:ascii="Bookman Old Style" w:hAnsi="Bookman Old Style"/>
          <w:sz w:val="28"/>
          <w:szCs w:val="28"/>
        </w:rPr>
        <w:t>seguida indica</w:t>
      </w:r>
      <w:r w:rsidR="00747578">
        <w:rPr>
          <w:rFonts w:ascii="Bookman Old Style" w:hAnsi="Bookman Old Style"/>
          <w:sz w:val="28"/>
          <w:szCs w:val="28"/>
        </w:rPr>
        <w:t xml:space="preserve">, con la </w:t>
      </w:r>
      <w:r w:rsidR="009F3390">
        <w:rPr>
          <w:rFonts w:ascii="Bookman Old Style" w:hAnsi="Bookman Old Style"/>
          <w:sz w:val="28"/>
          <w:szCs w:val="28"/>
        </w:rPr>
        <w:t>precisión de la forma có</w:t>
      </w:r>
      <w:r w:rsidR="00747578">
        <w:rPr>
          <w:rFonts w:ascii="Bookman Old Style" w:hAnsi="Bookman Old Style"/>
          <w:sz w:val="28"/>
          <w:szCs w:val="28"/>
        </w:rPr>
        <w:t>mo, según él, erró el ad quem en su valoración</w:t>
      </w:r>
      <w:r w:rsidR="00560BC6" w:rsidRPr="00107376">
        <w:rPr>
          <w:rFonts w:ascii="Bookman Old Style" w:hAnsi="Bookman Old Style"/>
          <w:sz w:val="28"/>
          <w:szCs w:val="28"/>
        </w:rPr>
        <w:t>:</w:t>
      </w:r>
    </w:p>
    <w:p w:rsidR="00107376" w:rsidRPr="00107376" w:rsidRDefault="00107376" w:rsidP="00107376">
      <w:pPr>
        <w:spacing w:line="360" w:lineRule="auto"/>
        <w:jc w:val="both"/>
        <w:rPr>
          <w:rFonts w:ascii="Bookman Old Style" w:hAnsi="Bookman Old Style"/>
          <w:sz w:val="28"/>
          <w:szCs w:val="28"/>
        </w:rPr>
      </w:pPr>
    </w:p>
    <w:p w:rsidR="00560BC6" w:rsidRPr="00107376" w:rsidRDefault="00560BC6" w:rsidP="0027301E">
      <w:pPr>
        <w:pStyle w:val="Prrafodelista"/>
        <w:numPr>
          <w:ilvl w:val="1"/>
          <w:numId w:val="31"/>
        </w:numPr>
        <w:spacing w:line="360" w:lineRule="auto"/>
        <w:jc w:val="both"/>
        <w:rPr>
          <w:rFonts w:ascii="Bookman Old Style" w:hAnsi="Bookman Old Style"/>
          <w:sz w:val="28"/>
          <w:szCs w:val="28"/>
        </w:rPr>
      </w:pPr>
      <w:r w:rsidRPr="00107376">
        <w:rPr>
          <w:rFonts w:ascii="Bookman Old Style" w:hAnsi="Bookman Old Style"/>
          <w:sz w:val="28"/>
          <w:szCs w:val="28"/>
        </w:rPr>
        <w:t>Con la certificación que la misma demandada expidió al actor el 2 de julio de</w:t>
      </w:r>
      <w:r w:rsidR="00107376" w:rsidRPr="00107376">
        <w:rPr>
          <w:rFonts w:ascii="Bookman Old Style" w:hAnsi="Bookman Old Style"/>
          <w:sz w:val="28"/>
          <w:szCs w:val="28"/>
        </w:rPr>
        <w:t xml:space="preserve"> </w:t>
      </w:r>
      <w:r w:rsidRPr="00107376">
        <w:rPr>
          <w:rFonts w:ascii="Bookman Old Style" w:hAnsi="Bookman Old Style"/>
          <w:sz w:val="28"/>
          <w:szCs w:val="28"/>
        </w:rPr>
        <w:t>2003 (folio 29 B) que el Tribunal no apreció y la liquidación definitiva visible a folio 155 que el Tribunal apreció erróneamente</w:t>
      </w:r>
      <w:r w:rsidR="00107376" w:rsidRPr="00107376">
        <w:rPr>
          <w:rFonts w:ascii="Bookman Old Style" w:hAnsi="Bookman Old Style"/>
          <w:sz w:val="28"/>
          <w:szCs w:val="28"/>
        </w:rPr>
        <w:t>.</w:t>
      </w:r>
    </w:p>
    <w:p w:rsidR="00107376" w:rsidRDefault="00560BC6" w:rsidP="0027301E">
      <w:pPr>
        <w:pStyle w:val="Prrafodelista"/>
        <w:numPr>
          <w:ilvl w:val="1"/>
          <w:numId w:val="31"/>
        </w:numPr>
        <w:spacing w:line="360" w:lineRule="auto"/>
        <w:jc w:val="both"/>
        <w:rPr>
          <w:rFonts w:ascii="Bookman Old Style" w:hAnsi="Bookman Old Style"/>
          <w:sz w:val="28"/>
          <w:szCs w:val="28"/>
        </w:rPr>
      </w:pPr>
      <w:r w:rsidRPr="00107376">
        <w:rPr>
          <w:rFonts w:ascii="Bookman Old Style" w:hAnsi="Bookman Old Style"/>
          <w:sz w:val="28"/>
          <w:szCs w:val="28"/>
        </w:rPr>
        <w:t xml:space="preserve">Con los comprobantes de liquidación de </w:t>
      </w:r>
      <w:r w:rsidR="00107376" w:rsidRPr="00107376">
        <w:rPr>
          <w:rFonts w:ascii="Bookman Old Style" w:hAnsi="Bookman Old Style"/>
          <w:sz w:val="28"/>
          <w:szCs w:val="28"/>
        </w:rPr>
        <w:t>nómina</w:t>
      </w:r>
      <w:r w:rsidRPr="00107376">
        <w:rPr>
          <w:rFonts w:ascii="Bookman Old Style" w:hAnsi="Bookman Old Style"/>
          <w:sz w:val="28"/>
          <w:szCs w:val="28"/>
        </w:rPr>
        <w:t xml:space="preserve"> aportados por la misma demandada visibles a folios 65 a 71, </w:t>
      </w:r>
      <w:r w:rsidR="00107376">
        <w:rPr>
          <w:rFonts w:ascii="Bookman Old Style" w:hAnsi="Bookman Old Style"/>
          <w:sz w:val="28"/>
          <w:szCs w:val="28"/>
        </w:rPr>
        <w:t>79 a 83, 88 y 89 y 105 a 107 del</w:t>
      </w:r>
      <w:r w:rsidRPr="00107376">
        <w:rPr>
          <w:rFonts w:ascii="Bookman Old Style" w:hAnsi="Bookman Old Style"/>
          <w:sz w:val="28"/>
          <w:szCs w:val="28"/>
        </w:rPr>
        <w:t xml:space="preserve"> cuaderno principal, que el tribunal también apreció </w:t>
      </w:r>
      <w:r w:rsidR="00107376" w:rsidRPr="00107376">
        <w:rPr>
          <w:rFonts w:ascii="Bookman Old Style" w:hAnsi="Bookman Old Style"/>
          <w:sz w:val="28"/>
          <w:szCs w:val="28"/>
        </w:rPr>
        <w:t>erróneamente</w:t>
      </w:r>
      <w:r w:rsidR="00107376">
        <w:rPr>
          <w:rFonts w:ascii="Bookman Old Style" w:hAnsi="Bookman Old Style"/>
          <w:sz w:val="28"/>
          <w:szCs w:val="28"/>
        </w:rPr>
        <w:t>.</w:t>
      </w:r>
    </w:p>
    <w:p w:rsidR="00560BC6" w:rsidRPr="00107376" w:rsidRDefault="00560BC6" w:rsidP="0027301E">
      <w:pPr>
        <w:pStyle w:val="Prrafodelista"/>
        <w:numPr>
          <w:ilvl w:val="1"/>
          <w:numId w:val="31"/>
        </w:numPr>
        <w:spacing w:line="360" w:lineRule="auto"/>
        <w:jc w:val="both"/>
        <w:rPr>
          <w:rFonts w:ascii="Bookman Old Style" w:hAnsi="Bookman Old Style"/>
          <w:sz w:val="28"/>
          <w:szCs w:val="28"/>
        </w:rPr>
      </w:pPr>
      <w:r w:rsidRPr="00107376">
        <w:rPr>
          <w:rFonts w:ascii="Bookman Old Style" w:hAnsi="Bookman Old Style"/>
          <w:sz w:val="28"/>
          <w:szCs w:val="28"/>
        </w:rPr>
        <w:t>Con el recurso de apelación impetrado por la parte actora visible a folios 328 a 334 del cuaderno principal que también apreció erróneamente el tribunal.</w:t>
      </w:r>
    </w:p>
    <w:p w:rsidR="00747578" w:rsidRDefault="00747578" w:rsidP="0027301E">
      <w:pPr>
        <w:jc w:val="both"/>
        <w:rPr>
          <w:rFonts w:ascii="Bookman Old Style" w:hAnsi="Bookman Old Style"/>
          <w:i/>
          <w:sz w:val="24"/>
          <w:szCs w:val="24"/>
        </w:rPr>
      </w:pPr>
    </w:p>
    <w:p w:rsidR="00560BC6" w:rsidRPr="00747578" w:rsidRDefault="00747578" w:rsidP="00747578">
      <w:pPr>
        <w:spacing w:line="360" w:lineRule="auto"/>
        <w:ind w:firstLine="708"/>
        <w:jc w:val="both"/>
        <w:rPr>
          <w:rFonts w:ascii="Bookman Old Style" w:hAnsi="Bookman Old Style"/>
          <w:sz w:val="28"/>
          <w:szCs w:val="28"/>
        </w:rPr>
      </w:pPr>
      <w:r w:rsidRPr="00747578">
        <w:rPr>
          <w:rFonts w:ascii="Bookman Old Style" w:hAnsi="Bookman Old Style"/>
          <w:sz w:val="28"/>
          <w:szCs w:val="28"/>
        </w:rPr>
        <w:t>Agrega que</w:t>
      </w:r>
      <w:r w:rsidR="009F3390">
        <w:rPr>
          <w:rFonts w:ascii="Bookman Old Style" w:hAnsi="Bookman Old Style"/>
          <w:sz w:val="28"/>
          <w:szCs w:val="28"/>
        </w:rPr>
        <w:t>, a</w:t>
      </w:r>
      <w:r w:rsidRPr="00747578">
        <w:rPr>
          <w:rFonts w:ascii="Bookman Old Style" w:hAnsi="Bookman Old Style"/>
          <w:sz w:val="28"/>
          <w:szCs w:val="28"/>
        </w:rPr>
        <w:t xml:space="preserve"> c</w:t>
      </w:r>
      <w:r w:rsidR="00560BC6" w:rsidRPr="00747578">
        <w:rPr>
          <w:rFonts w:ascii="Bookman Old Style" w:hAnsi="Bookman Old Style"/>
          <w:sz w:val="28"/>
          <w:szCs w:val="28"/>
        </w:rPr>
        <w:t>ontrario-sensu</w:t>
      </w:r>
      <w:r w:rsidR="009F3390">
        <w:rPr>
          <w:rFonts w:ascii="Bookman Old Style" w:hAnsi="Bookman Old Style"/>
          <w:sz w:val="28"/>
          <w:szCs w:val="28"/>
        </w:rPr>
        <w:t>,</w:t>
      </w:r>
      <w:r w:rsidR="00560BC6" w:rsidRPr="00747578">
        <w:rPr>
          <w:rFonts w:ascii="Bookman Old Style" w:hAnsi="Bookman Old Style"/>
          <w:sz w:val="28"/>
          <w:szCs w:val="28"/>
        </w:rPr>
        <w:t xml:space="preserve"> de lo considerado</w:t>
      </w:r>
      <w:r w:rsidR="009F3390">
        <w:rPr>
          <w:rFonts w:ascii="Bookman Old Style" w:hAnsi="Bookman Old Style"/>
          <w:sz w:val="28"/>
          <w:szCs w:val="28"/>
        </w:rPr>
        <w:t xml:space="preserve"> por el Ad-quem, la demandada sí</w:t>
      </w:r>
      <w:r w:rsidR="00560BC6" w:rsidRPr="00747578">
        <w:rPr>
          <w:rFonts w:ascii="Bookman Old Style" w:hAnsi="Bookman Old Style"/>
          <w:sz w:val="28"/>
          <w:szCs w:val="28"/>
        </w:rPr>
        <w:t xml:space="preserve"> actuó de mala fe y</w:t>
      </w:r>
      <w:r w:rsidR="009F3390">
        <w:rPr>
          <w:rFonts w:ascii="Bookman Old Style" w:hAnsi="Bookman Old Style"/>
          <w:sz w:val="28"/>
          <w:szCs w:val="28"/>
        </w:rPr>
        <w:t>,</w:t>
      </w:r>
      <w:r w:rsidR="00560BC6" w:rsidRPr="00747578">
        <w:rPr>
          <w:rFonts w:ascii="Bookman Old Style" w:hAnsi="Bookman Old Style"/>
          <w:sz w:val="28"/>
          <w:szCs w:val="28"/>
        </w:rPr>
        <w:t xml:space="preserve"> por tanto</w:t>
      </w:r>
      <w:r w:rsidR="009F3390">
        <w:rPr>
          <w:rFonts w:ascii="Bookman Old Style" w:hAnsi="Bookman Old Style"/>
          <w:sz w:val="28"/>
          <w:szCs w:val="28"/>
        </w:rPr>
        <w:t>,</w:t>
      </w:r>
      <w:r w:rsidR="00560BC6" w:rsidRPr="00747578">
        <w:rPr>
          <w:rFonts w:ascii="Bookman Old Style" w:hAnsi="Bookman Old Style"/>
          <w:sz w:val="28"/>
          <w:szCs w:val="28"/>
        </w:rPr>
        <w:t xml:space="preserve"> </w:t>
      </w:r>
      <w:r w:rsidR="00560BC6" w:rsidRPr="00747578">
        <w:rPr>
          <w:rFonts w:ascii="Bookman Old Style" w:hAnsi="Bookman Old Style"/>
          <w:sz w:val="28"/>
          <w:szCs w:val="28"/>
        </w:rPr>
        <w:lastRenderedPageBreak/>
        <w:t>estas dos moratorias deben prosperar conforme a lo siguiente</w:t>
      </w:r>
      <w:r>
        <w:rPr>
          <w:rFonts w:ascii="Bookman Old Style" w:hAnsi="Bookman Old Style"/>
          <w:sz w:val="28"/>
          <w:szCs w:val="28"/>
        </w:rPr>
        <w:t>, según su dicho</w:t>
      </w:r>
      <w:r w:rsidR="00560BC6" w:rsidRPr="00747578">
        <w:rPr>
          <w:rFonts w:ascii="Bookman Old Style" w:hAnsi="Bookman Old Style"/>
          <w:sz w:val="28"/>
          <w:szCs w:val="28"/>
        </w:rPr>
        <w:t>:</w:t>
      </w:r>
    </w:p>
    <w:p w:rsidR="00747578" w:rsidRPr="00747578" w:rsidRDefault="00747578" w:rsidP="00747578">
      <w:pPr>
        <w:spacing w:line="360" w:lineRule="auto"/>
        <w:ind w:firstLine="708"/>
        <w:jc w:val="both"/>
        <w:rPr>
          <w:rFonts w:ascii="Bookman Old Style" w:hAnsi="Bookman Old Style"/>
          <w:sz w:val="28"/>
          <w:szCs w:val="28"/>
        </w:rPr>
      </w:pPr>
    </w:p>
    <w:p w:rsidR="00560BC6" w:rsidRPr="00747578" w:rsidRDefault="009F3390" w:rsidP="00747578">
      <w:pPr>
        <w:pStyle w:val="Prrafodelista"/>
        <w:numPr>
          <w:ilvl w:val="1"/>
          <w:numId w:val="32"/>
        </w:numPr>
        <w:spacing w:line="360" w:lineRule="auto"/>
        <w:jc w:val="both"/>
        <w:rPr>
          <w:rFonts w:ascii="Bookman Old Style" w:hAnsi="Bookman Old Style"/>
          <w:sz w:val="28"/>
          <w:szCs w:val="28"/>
        </w:rPr>
      </w:pPr>
      <w:r>
        <w:rPr>
          <w:rFonts w:ascii="Bookman Old Style" w:hAnsi="Bookman Old Style"/>
          <w:sz w:val="28"/>
          <w:szCs w:val="28"/>
        </w:rPr>
        <w:t>Que la demandada</w:t>
      </w:r>
      <w:r w:rsidR="00560BC6" w:rsidRPr="00747578">
        <w:rPr>
          <w:rFonts w:ascii="Bookman Old Style" w:hAnsi="Bookman Old Style"/>
          <w:sz w:val="28"/>
          <w:szCs w:val="28"/>
        </w:rPr>
        <w:t xml:space="preserve"> </w:t>
      </w:r>
      <w:r w:rsidR="007C06BC">
        <w:rPr>
          <w:rFonts w:ascii="Bookman Old Style" w:hAnsi="Bookman Old Style"/>
          <w:sz w:val="28"/>
          <w:szCs w:val="28"/>
        </w:rPr>
        <w:t xml:space="preserve">no </w:t>
      </w:r>
      <w:r w:rsidR="00560BC6" w:rsidRPr="00747578">
        <w:rPr>
          <w:rFonts w:ascii="Bookman Old Style" w:hAnsi="Bookman Old Style"/>
          <w:sz w:val="28"/>
          <w:szCs w:val="28"/>
        </w:rPr>
        <w:t>propuso excepciones en concreto y menos la de buena fe y</w:t>
      </w:r>
      <w:r w:rsidR="00747578" w:rsidRPr="00747578">
        <w:rPr>
          <w:rFonts w:ascii="Bookman Old Style" w:hAnsi="Bookman Old Style"/>
          <w:sz w:val="28"/>
          <w:szCs w:val="28"/>
        </w:rPr>
        <w:t xml:space="preserve"> </w:t>
      </w:r>
      <w:r w:rsidR="00560BC6" w:rsidRPr="00747578">
        <w:rPr>
          <w:rFonts w:ascii="Bookman Old Style" w:hAnsi="Bookman Old Style"/>
          <w:sz w:val="28"/>
          <w:szCs w:val="28"/>
        </w:rPr>
        <w:t>l</w:t>
      </w:r>
      <w:r w:rsidR="00747578" w:rsidRPr="00747578">
        <w:rPr>
          <w:rFonts w:ascii="Bookman Old Style" w:hAnsi="Bookman Old Style"/>
          <w:sz w:val="28"/>
          <w:szCs w:val="28"/>
        </w:rPr>
        <w:t>a</w:t>
      </w:r>
      <w:r w:rsidR="00560BC6" w:rsidRPr="00747578">
        <w:rPr>
          <w:rFonts w:ascii="Bookman Old Style" w:hAnsi="Bookman Old Style"/>
          <w:sz w:val="28"/>
          <w:szCs w:val="28"/>
        </w:rPr>
        <w:t xml:space="preserve"> de prescripción; simplemente (</w:t>
      </w:r>
      <w:r w:rsidR="00747578" w:rsidRPr="00747578">
        <w:rPr>
          <w:rFonts w:ascii="Bookman Old Style" w:hAnsi="Bookman Old Style"/>
          <w:sz w:val="28"/>
          <w:szCs w:val="28"/>
        </w:rPr>
        <w:t>fol</w:t>
      </w:r>
      <w:r w:rsidR="007C06BC">
        <w:rPr>
          <w:rFonts w:ascii="Bookman Old Style" w:hAnsi="Bookman Old Style"/>
          <w:sz w:val="28"/>
          <w:szCs w:val="28"/>
        </w:rPr>
        <w:t>. 57) enunció</w:t>
      </w:r>
      <w:r w:rsidR="00560BC6" w:rsidRPr="00747578">
        <w:rPr>
          <w:rFonts w:ascii="Bookman Old Style" w:hAnsi="Bookman Old Style"/>
          <w:sz w:val="28"/>
          <w:szCs w:val="28"/>
        </w:rPr>
        <w:t xml:space="preserve"> los términos “EXCEPCION DE FONDO” sin precisar ninguna clase de excepciones.</w:t>
      </w:r>
    </w:p>
    <w:p w:rsidR="00747578" w:rsidRPr="00747578" w:rsidRDefault="00747578" w:rsidP="00747578">
      <w:pPr>
        <w:pStyle w:val="Prrafodelista"/>
        <w:spacing w:line="360" w:lineRule="auto"/>
        <w:jc w:val="both"/>
        <w:rPr>
          <w:rFonts w:ascii="Bookman Old Style" w:hAnsi="Bookman Old Style"/>
          <w:sz w:val="28"/>
          <w:szCs w:val="28"/>
        </w:rPr>
      </w:pPr>
    </w:p>
    <w:p w:rsidR="00560BC6" w:rsidRDefault="00560BC6" w:rsidP="00747578">
      <w:pPr>
        <w:pStyle w:val="Prrafodelista"/>
        <w:numPr>
          <w:ilvl w:val="1"/>
          <w:numId w:val="32"/>
        </w:numPr>
        <w:spacing w:line="360" w:lineRule="auto"/>
        <w:jc w:val="both"/>
        <w:rPr>
          <w:rFonts w:ascii="Bookman Old Style" w:hAnsi="Bookman Old Style"/>
          <w:sz w:val="28"/>
          <w:szCs w:val="28"/>
        </w:rPr>
      </w:pPr>
      <w:r w:rsidRPr="00747578">
        <w:rPr>
          <w:rFonts w:ascii="Bookman Old Style" w:hAnsi="Bookman Old Style"/>
          <w:sz w:val="28"/>
          <w:szCs w:val="28"/>
        </w:rPr>
        <w:t>Porque es</w:t>
      </w:r>
      <w:r w:rsidR="00747578">
        <w:rPr>
          <w:rFonts w:ascii="Bookman Old Style" w:hAnsi="Bookman Old Style"/>
          <w:sz w:val="28"/>
          <w:szCs w:val="28"/>
        </w:rPr>
        <w:t>t</w:t>
      </w:r>
      <w:r w:rsidRPr="00747578">
        <w:rPr>
          <w:rFonts w:ascii="Bookman Old Style" w:hAnsi="Bookman Old Style"/>
          <w:sz w:val="28"/>
          <w:szCs w:val="28"/>
        </w:rPr>
        <w:t>a Corte</w:t>
      </w:r>
      <w:r w:rsidR="00747578">
        <w:rPr>
          <w:rFonts w:ascii="Bookman Old Style" w:hAnsi="Bookman Old Style"/>
          <w:sz w:val="28"/>
          <w:szCs w:val="28"/>
        </w:rPr>
        <w:t>,</w:t>
      </w:r>
      <w:r w:rsidRPr="00747578">
        <w:rPr>
          <w:rFonts w:ascii="Bookman Old Style" w:hAnsi="Bookman Old Style"/>
          <w:sz w:val="28"/>
          <w:szCs w:val="28"/>
        </w:rPr>
        <w:t xml:space="preserve"> en reiterada jurisprudencia</w:t>
      </w:r>
      <w:r w:rsidR="00747578">
        <w:rPr>
          <w:rFonts w:ascii="Bookman Old Style" w:hAnsi="Bookman Old Style"/>
          <w:sz w:val="28"/>
          <w:szCs w:val="28"/>
        </w:rPr>
        <w:t>,</w:t>
      </w:r>
      <w:r w:rsidRPr="00747578">
        <w:rPr>
          <w:rFonts w:ascii="Bookman Old Style" w:hAnsi="Bookman Old Style"/>
          <w:sz w:val="28"/>
          <w:szCs w:val="28"/>
        </w:rPr>
        <w:t xml:space="preserve"> ha dicho que la buena fe debe demostrarla el empleador, lo cual significa que no se presume como erróneamente lo hizo el Tribunal y menos</w:t>
      </w:r>
      <w:r w:rsidR="00747578">
        <w:rPr>
          <w:rFonts w:ascii="Bookman Old Style" w:hAnsi="Bookman Old Style"/>
          <w:sz w:val="28"/>
          <w:szCs w:val="28"/>
        </w:rPr>
        <w:t>,</w:t>
      </w:r>
      <w:r w:rsidRPr="00747578">
        <w:rPr>
          <w:rFonts w:ascii="Bookman Old Style" w:hAnsi="Bookman Old Style"/>
          <w:sz w:val="28"/>
          <w:szCs w:val="28"/>
        </w:rPr>
        <w:t xml:space="preserve"> cuando la demandada no demostró la existencia del acuerdo de reestructuración empresarial y a partir de </w:t>
      </w:r>
      <w:r w:rsidR="00747578" w:rsidRPr="00747578">
        <w:rPr>
          <w:rFonts w:ascii="Bookman Old Style" w:hAnsi="Bookman Old Style"/>
          <w:sz w:val="28"/>
          <w:szCs w:val="28"/>
        </w:rPr>
        <w:t>cuándo</w:t>
      </w:r>
      <w:r w:rsidRPr="00747578">
        <w:rPr>
          <w:rFonts w:ascii="Bookman Old Style" w:hAnsi="Bookman Old Style"/>
          <w:sz w:val="28"/>
          <w:szCs w:val="28"/>
        </w:rPr>
        <w:t xml:space="preserve"> </w:t>
      </w:r>
      <w:r w:rsidR="007C06BC">
        <w:rPr>
          <w:rFonts w:ascii="Bookman Old Style" w:hAnsi="Bookman Old Style"/>
          <w:sz w:val="28"/>
          <w:szCs w:val="28"/>
        </w:rPr>
        <w:t xml:space="preserve">este </w:t>
      </w:r>
      <w:r w:rsidRPr="00747578">
        <w:rPr>
          <w:rFonts w:ascii="Bookman Old Style" w:hAnsi="Bookman Old Style"/>
          <w:sz w:val="28"/>
          <w:szCs w:val="28"/>
        </w:rPr>
        <w:t>empezó a operar.</w:t>
      </w:r>
    </w:p>
    <w:p w:rsidR="00747578" w:rsidRPr="00747578" w:rsidRDefault="00747578" w:rsidP="00747578">
      <w:pPr>
        <w:pStyle w:val="Prrafodelista"/>
        <w:rPr>
          <w:rFonts w:ascii="Bookman Old Style" w:hAnsi="Bookman Old Style"/>
          <w:sz w:val="28"/>
          <w:szCs w:val="28"/>
        </w:rPr>
      </w:pPr>
    </w:p>
    <w:p w:rsidR="00747578" w:rsidRDefault="00560BC6" w:rsidP="00747578">
      <w:pPr>
        <w:pStyle w:val="Prrafodelista"/>
        <w:numPr>
          <w:ilvl w:val="1"/>
          <w:numId w:val="32"/>
        </w:numPr>
        <w:spacing w:line="360" w:lineRule="auto"/>
        <w:jc w:val="both"/>
        <w:rPr>
          <w:rFonts w:ascii="Bookman Old Style" w:hAnsi="Bookman Old Style"/>
          <w:sz w:val="28"/>
          <w:szCs w:val="28"/>
        </w:rPr>
      </w:pPr>
      <w:r w:rsidRPr="00747578">
        <w:rPr>
          <w:rFonts w:ascii="Bookman Old Style" w:hAnsi="Bookman Old Style"/>
          <w:sz w:val="28"/>
          <w:szCs w:val="28"/>
        </w:rPr>
        <w:t>Porque</w:t>
      </w:r>
      <w:r w:rsidR="007C06BC">
        <w:rPr>
          <w:rFonts w:ascii="Bookman Old Style" w:hAnsi="Bookman Old Style"/>
          <w:sz w:val="28"/>
          <w:szCs w:val="28"/>
        </w:rPr>
        <w:t>,</w:t>
      </w:r>
      <w:r w:rsidRPr="00747578">
        <w:rPr>
          <w:rFonts w:ascii="Bookman Old Style" w:hAnsi="Bookman Old Style"/>
          <w:sz w:val="28"/>
          <w:szCs w:val="28"/>
        </w:rPr>
        <w:t xml:space="preserve"> además, en jurisprudencia de 18 de septiembre de 1995</w:t>
      </w:r>
      <w:r w:rsidR="00747578">
        <w:rPr>
          <w:rFonts w:ascii="Bookman Old Style" w:hAnsi="Bookman Old Style"/>
          <w:sz w:val="28"/>
          <w:szCs w:val="28"/>
        </w:rPr>
        <w:t xml:space="preserve"> (no indicó radicado), esta</w:t>
      </w:r>
      <w:r w:rsidRPr="00747578">
        <w:rPr>
          <w:rFonts w:ascii="Bookman Old Style" w:hAnsi="Bookman Old Style"/>
          <w:sz w:val="28"/>
          <w:szCs w:val="28"/>
        </w:rPr>
        <w:t xml:space="preserve"> Corte dijo que</w:t>
      </w:r>
      <w:r w:rsidR="00747578">
        <w:rPr>
          <w:rFonts w:ascii="Bookman Old Style" w:hAnsi="Bookman Old Style"/>
          <w:sz w:val="28"/>
          <w:szCs w:val="28"/>
        </w:rPr>
        <w:t>,</w:t>
      </w:r>
      <w:r w:rsidRPr="00747578">
        <w:rPr>
          <w:rFonts w:ascii="Bookman Old Style" w:hAnsi="Bookman Old Style"/>
          <w:sz w:val="28"/>
          <w:szCs w:val="28"/>
        </w:rPr>
        <w:t xml:space="preserve"> en la crisis económica de una empresa</w:t>
      </w:r>
      <w:r w:rsidR="00747578">
        <w:rPr>
          <w:rFonts w:ascii="Bookman Old Style" w:hAnsi="Bookman Old Style"/>
          <w:sz w:val="28"/>
          <w:szCs w:val="28"/>
        </w:rPr>
        <w:t>,</w:t>
      </w:r>
      <w:r w:rsidRPr="00747578">
        <w:rPr>
          <w:rFonts w:ascii="Bookman Old Style" w:hAnsi="Bookman Old Style"/>
          <w:sz w:val="28"/>
          <w:szCs w:val="28"/>
        </w:rPr>
        <w:t xml:space="preserve"> se presume mala fe, </w:t>
      </w:r>
      <w:r w:rsidR="00747578">
        <w:rPr>
          <w:rFonts w:ascii="Bookman Old Style" w:hAnsi="Bookman Old Style"/>
          <w:sz w:val="28"/>
          <w:szCs w:val="28"/>
        </w:rPr>
        <w:t>y trascribió un pasaje relacionado con el tema.</w:t>
      </w:r>
      <w:r w:rsidR="00747578" w:rsidRPr="00747578">
        <w:rPr>
          <w:rFonts w:ascii="Bookman Old Style" w:hAnsi="Bookman Old Style"/>
          <w:sz w:val="28"/>
          <w:szCs w:val="28"/>
        </w:rPr>
        <w:t xml:space="preserve"> </w:t>
      </w:r>
    </w:p>
    <w:p w:rsidR="00747578" w:rsidRPr="00747578" w:rsidRDefault="00747578" w:rsidP="00747578">
      <w:pPr>
        <w:pStyle w:val="Prrafodelista"/>
        <w:rPr>
          <w:rFonts w:ascii="Bookman Old Style" w:hAnsi="Bookman Old Style"/>
          <w:sz w:val="28"/>
          <w:szCs w:val="28"/>
        </w:rPr>
      </w:pPr>
    </w:p>
    <w:p w:rsidR="00560BC6" w:rsidRDefault="00560BC6" w:rsidP="00747578">
      <w:pPr>
        <w:pStyle w:val="Prrafodelista"/>
        <w:numPr>
          <w:ilvl w:val="1"/>
          <w:numId w:val="32"/>
        </w:numPr>
        <w:spacing w:line="360" w:lineRule="auto"/>
        <w:jc w:val="both"/>
        <w:rPr>
          <w:rFonts w:ascii="Bookman Old Style" w:hAnsi="Bookman Old Style"/>
          <w:sz w:val="28"/>
          <w:szCs w:val="28"/>
        </w:rPr>
      </w:pPr>
      <w:r w:rsidRPr="00747578">
        <w:rPr>
          <w:rFonts w:ascii="Bookman Old Style" w:hAnsi="Bookman Old Style"/>
          <w:sz w:val="28"/>
          <w:szCs w:val="28"/>
        </w:rPr>
        <w:t xml:space="preserve">Porque en el caso presente, ni siquiera se trata de derechos ciertos pendientes por pagar y si de salarios descontados de mala fe y sin autorización del actor, inclusive antes del presunto acuerdo de reestructuración empresarial. </w:t>
      </w:r>
      <w:r w:rsidR="00747578">
        <w:rPr>
          <w:rFonts w:ascii="Bookman Old Style" w:hAnsi="Bookman Old Style"/>
          <w:sz w:val="28"/>
          <w:szCs w:val="28"/>
        </w:rPr>
        <w:t>Señala</w:t>
      </w:r>
      <w:r w:rsidRPr="00747578">
        <w:rPr>
          <w:rFonts w:ascii="Bookman Old Style" w:hAnsi="Bookman Old Style"/>
          <w:sz w:val="28"/>
          <w:szCs w:val="28"/>
        </w:rPr>
        <w:t xml:space="preserve"> que los descuentos salariales de folios 65 a 71 fueron realizados en el año 2003; los descuentos salariales de </w:t>
      </w:r>
      <w:r w:rsidRPr="00747578">
        <w:rPr>
          <w:rFonts w:ascii="Bookman Old Style" w:hAnsi="Bookman Old Style"/>
          <w:sz w:val="28"/>
          <w:szCs w:val="28"/>
        </w:rPr>
        <w:lastRenderedPageBreak/>
        <w:t xml:space="preserve">folios 79 a 83 fueron </w:t>
      </w:r>
      <w:r w:rsidR="00747578">
        <w:rPr>
          <w:rFonts w:ascii="Bookman Old Style" w:hAnsi="Bookman Old Style"/>
          <w:sz w:val="28"/>
          <w:szCs w:val="28"/>
        </w:rPr>
        <w:t xml:space="preserve">realizados en el año 2001; </w:t>
      </w:r>
      <w:r w:rsidRPr="00747578">
        <w:rPr>
          <w:rFonts w:ascii="Bookman Old Style" w:hAnsi="Bookman Old Style"/>
          <w:sz w:val="28"/>
          <w:szCs w:val="28"/>
        </w:rPr>
        <w:t xml:space="preserve">los de folios 88 y 89 fueron realizados en el año 2000 y </w:t>
      </w:r>
      <w:r w:rsidR="00747578">
        <w:rPr>
          <w:rFonts w:ascii="Bookman Old Style" w:hAnsi="Bookman Old Style"/>
          <w:sz w:val="28"/>
          <w:szCs w:val="28"/>
        </w:rPr>
        <w:t xml:space="preserve">que </w:t>
      </w:r>
      <w:r w:rsidRPr="00747578">
        <w:rPr>
          <w:rFonts w:ascii="Bookman Old Style" w:hAnsi="Bookman Old Style"/>
          <w:sz w:val="28"/>
          <w:szCs w:val="28"/>
        </w:rPr>
        <w:t>los de folios 105 a 107 fueron realizados en el año 1998.</w:t>
      </w:r>
    </w:p>
    <w:p w:rsidR="006B0712" w:rsidRPr="006B0712" w:rsidRDefault="006B0712" w:rsidP="006B0712">
      <w:pPr>
        <w:pStyle w:val="Prrafodelista"/>
        <w:rPr>
          <w:rFonts w:ascii="Bookman Old Style" w:hAnsi="Bookman Old Style"/>
          <w:sz w:val="28"/>
          <w:szCs w:val="28"/>
        </w:rPr>
      </w:pPr>
    </w:p>
    <w:p w:rsidR="0027301E" w:rsidRDefault="0027301E" w:rsidP="00560BC6"/>
    <w:p w:rsidR="00560BC6" w:rsidRPr="00747578" w:rsidRDefault="00747578" w:rsidP="00747578">
      <w:pPr>
        <w:spacing w:line="360" w:lineRule="auto"/>
        <w:ind w:firstLine="708"/>
        <w:jc w:val="both"/>
        <w:rPr>
          <w:rFonts w:ascii="Bookman Old Style" w:hAnsi="Bookman Old Style"/>
          <w:sz w:val="28"/>
          <w:szCs w:val="28"/>
        </w:rPr>
      </w:pPr>
      <w:r w:rsidRPr="00747578">
        <w:rPr>
          <w:rFonts w:ascii="Bookman Old Style" w:hAnsi="Bookman Old Style"/>
          <w:sz w:val="28"/>
          <w:szCs w:val="28"/>
        </w:rPr>
        <w:t>Concluy</w:t>
      </w:r>
      <w:r>
        <w:rPr>
          <w:rFonts w:ascii="Bookman Old Style" w:hAnsi="Bookman Old Style"/>
          <w:sz w:val="28"/>
          <w:szCs w:val="28"/>
        </w:rPr>
        <w:t>ó respecto a la</w:t>
      </w:r>
      <w:r w:rsidRPr="00747578">
        <w:rPr>
          <w:rFonts w:ascii="Bookman Old Style" w:hAnsi="Bookman Old Style"/>
          <w:sz w:val="28"/>
          <w:szCs w:val="28"/>
        </w:rPr>
        <w:t>s dos indemnizaciones moratorias pretendidas que n</w:t>
      </w:r>
      <w:r w:rsidR="00560BC6" w:rsidRPr="00747578">
        <w:rPr>
          <w:rFonts w:ascii="Bookman Old Style" w:hAnsi="Bookman Old Style"/>
          <w:sz w:val="28"/>
          <w:szCs w:val="28"/>
        </w:rPr>
        <w:t>o hay duda que en</w:t>
      </w:r>
      <w:r w:rsidR="0093118E">
        <w:rPr>
          <w:rFonts w:ascii="Bookman Old Style" w:hAnsi="Bookman Old Style"/>
          <w:sz w:val="28"/>
          <w:szCs w:val="28"/>
        </w:rPr>
        <w:t xml:space="preserve"> este cargo </w:t>
      </w:r>
      <w:r w:rsidRPr="00747578">
        <w:rPr>
          <w:rFonts w:ascii="Bookman Old Style" w:hAnsi="Bookman Old Style"/>
          <w:sz w:val="28"/>
          <w:szCs w:val="28"/>
        </w:rPr>
        <w:t>está demostrando q</w:t>
      </w:r>
      <w:r w:rsidR="00560BC6" w:rsidRPr="00747578">
        <w:rPr>
          <w:rFonts w:ascii="Bookman Old Style" w:hAnsi="Bookman Old Style"/>
          <w:sz w:val="28"/>
          <w:szCs w:val="28"/>
        </w:rPr>
        <w:t xml:space="preserve">ue los salarios descontados, señalados en la pretensión 10 y hecho 15 de la demanda fueron probados, por </w:t>
      </w:r>
      <w:r w:rsidRPr="00747578">
        <w:rPr>
          <w:rFonts w:ascii="Bookman Old Style" w:hAnsi="Bookman Old Style"/>
          <w:sz w:val="28"/>
          <w:szCs w:val="28"/>
        </w:rPr>
        <w:t>l</w:t>
      </w:r>
      <w:r w:rsidR="00560BC6" w:rsidRPr="00747578">
        <w:rPr>
          <w:rFonts w:ascii="Bookman Old Style" w:hAnsi="Bookman Old Style"/>
          <w:sz w:val="28"/>
          <w:szCs w:val="28"/>
        </w:rPr>
        <w:t>o que las moratorias est</w:t>
      </w:r>
      <w:r w:rsidR="007C06BC">
        <w:rPr>
          <w:rFonts w:ascii="Bookman Old Style" w:hAnsi="Bookman Old Style"/>
          <w:sz w:val="28"/>
          <w:szCs w:val="28"/>
        </w:rPr>
        <w:t>aba</w:t>
      </w:r>
      <w:r w:rsidR="00560BC6" w:rsidRPr="00747578">
        <w:rPr>
          <w:rFonts w:ascii="Bookman Old Style" w:hAnsi="Bookman Old Style"/>
          <w:sz w:val="28"/>
          <w:szCs w:val="28"/>
        </w:rPr>
        <w:t>n llamadas a prosperar.</w:t>
      </w:r>
    </w:p>
    <w:p w:rsidR="00C04A18" w:rsidRPr="00D54C55" w:rsidRDefault="00C04A18">
      <w:pPr>
        <w:spacing w:line="360" w:lineRule="auto"/>
        <w:ind w:firstLine="709"/>
        <w:jc w:val="both"/>
        <w:rPr>
          <w:rFonts w:ascii="Bookman Old Style" w:hAnsi="Bookman Old Style" w:cs="Estrangelo Edessa"/>
          <w:sz w:val="28"/>
          <w:szCs w:val="28"/>
        </w:rPr>
      </w:pPr>
    </w:p>
    <w:p w:rsidR="00C04A18" w:rsidRDefault="00C04A18">
      <w:pPr>
        <w:pStyle w:val="Yo"/>
      </w:pPr>
      <w:r w:rsidRPr="00D54C55">
        <w:t>RÉPLICA</w:t>
      </w:r>
    </w:p>
    <w:p w:rsidR="007C06BC" w:rsidRPr="00D54C55" w:rsidRDefault="007C06BC" w:rsidP="007C06BC">
      <w:pPr>
        <w:pStyle w:val="Yo"/>
        <w:numPr>
          <w:ilvl w:val="0"/>
          <w:numId w:val="0"/>
        </w:numPr>
        <w:ind w:left="720"/>
        <w:jc w:val="left"/>
      </w:pPr>
    </w:p>
    <w:p w:rsidR="00C04A18" w:rsidRDefault="00A55E70" w:rsidP="00A55E70">
      <w:pPr>
        <w:spacing w:line="360" w:lineRule="auto"/>
        <w:ind w:left="11" w:firstLine="709"/>
        <w:jc w:val="both"/>
        <w:rPr>
          <w:rFonts w:ascii="Bookman Old Style" w:hAnsi="Bookman Old Style" w:cs="Estrangelo Edessa"/>
          <w:sz w:val="28"/>
          <w:szCs w:val="28"/>
        </w:rPr>
      </w:pPr>
      <w:r>
        <w:rPr>
          <w:rFonts w:ascii="Bookman Old Style" w:hAnsi="Bookman Old Style" w:cs="Estrangelo Edessa"/>
          <w:sz w:val="28"/>
          <w:szCs w:val="28"/>
        </w:rPr>
        <w:t xml:space="preserve">El antagonista del recurso se opuso a la prosperidad del cargo, y citó para apoyar la negativa del a quem de la indemnización moratoria las sentencias CSJ SL 15 de mar. </w:t>
      </w:r>
      <w:proofErr w:type="gramStart"/>
      <w:r>
        <w:rPr>
          <w:rFonts w:ascii="Bookman Old Style" w:hAnsi="Bookman Old Style" w:cs="Estrangelo Edessa"/>
          <w:sz w:val="28"/>
          <w:szCs w:val="28"/>
        </w:rPr>
        <w:t>de</w:t>
      </w:r>
      <w:proofErr w:type="gramEnd"/>
      <w:r>
        <w:rPr>
          <w:rFonts w:ascii="Bookman Old Style" w:hAnsi="Bookman Old Style" w:cs="Estrangelo Edessa"/>
          <w:sz w:val="28"/>
          <w:szCs w:val="28"/>
        </w:rPr>
        <w:t xml:space="preserve"> 2000 rad. 12919 y la 13 de oct. </w:t>
      </w:r>
      <w:proofErr w:type="gramStart"/>
      <w:r>
        <w:rPr>
          <w:rFonts w:ascii="Bookman Old Style" w:hAnsi="Bookman Old Style" w:cs="Estrangelo Edessa"/>
          <w:sz w:val="28"/>
          <w:szCs w:val="28"/>
        </w:rPr>
        <w:t>de</w:t>
      </w:r>
      <w:proofErr w:type="gramEnd"/>
      <w:r>
        <w:rPr>
          <w:rFonts w:ascii="Bookman Old Style" w:hAnsi="Bookman Old Style" w:cs="Estrangelo Edessa"/>
          <w:sz w:val="28"/>
          <w:szCs w:val="28"/>
        </w:rPr>
        <w:t xml:space="preserve"> 1999 rad. 11663.</w:t>
      </w:r>
    </w:p>
    <w:p w:rsidR="006B0712" w:rsidRDefault="006B0712" w:rsidP="00A55E70">
      <w:pPr>
        <w:spacing w:line="360" w:lineRule="auto"/>
        <w:ind w:left="11" w:firstLine="709"/>
        <w:jc w:val="both"/>
        <w:rPr>
          <w:rFonts w:ascii="Bookman Old Style" w:hAnsi="Bookman Old Style" w:cs="Estrangelo Edessa"/>
          <w:sz w:val="28"/>
          <w:szCs w:val="28"/>
        </w:rPr>
      </w:pPr>
    </w:p>
    <w:p w:rsidR="00C04A18" w:rsidRPr="00D54C55" w:rsidRDefault="00C04A18">
      <w:pPr>
        <w:spacing w:line="360" w:lineRule="auto"/>
        <w:ind w:firstLine="709"/>
        <w:jc w:val="both"/>
        <w:rPr>
          <w:rFonts w:ascii="Bookman Old Style" w:hAnsi="Bookman Old Style" w:cs="Estrangelo Edessa"/>
          <w:sz w:val="28"/>
          <w:szCs w:val="28"/>
        </w:rPr>
      </w:pPr>
    </w:p>
    <w:p w:rsidR="00C04A18" w:rsidRPr="00D54C55" w:rsidRDefault="00C04A18">
      <w:pPr>
        <w:pStyle w:val="Yo"/>
      </w:pPr>
      <w:r w:rsidRPr="00D54C55">
        <w:t>CONSIDERACIONES</w:t>
      </w:r>
    </w:p>
    <w:p w:rsidR="00C04A18" w:rsidRDefault="00C04A18">
      <w:pPr>
        <w:spacing w:line="360" w:lineRule="auto"/>
        <w:ind w:firstLine="709"/>
        <w:jc w:val="both"/>
        <w:rPr>
          <w:rFonts w:ascii="Bookman Old Style" w:hAnsi="Bookman Old Style" w:cs="Estrangelo Edessa"/>
          <w:sz w:val="28"/>
          <w:szCs w:val="28"/>
        </w:rPr>
      </w:pPr>
    </w:p>
    <w:p w:rsidR="00864C5D" w:rsidRDefault="00864C5D">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No fue objeto de controversia que entre las partes existió un contrato de trabajo desde el 24 de septiembre de 1996 hasta el 16 de julio de 2006, cuando el actor decidió renunciar por el supuesto incumplimiento del empleador de sus obligaciones laborales</w:t>
      </w:r>
      <w:r w:rsidR="007C06BC">
        <w:rPr>
          <w:rFonts w:ascii="Bookman Old Style" w:hAnsi="Bookman Old Style" w:cs="Estrangelo Edessa"/>
          <w:sz w:val="28"/>
          <w:szCs w:val="28"/>
        </w:rPr>
        <w:t xml:space="preserve">, además </w:t>
      </w:r>
      <w:r>
        <w:rPr>
          <w:rFonts w:ascii="Bookman Old Style" w:hAnsi="Bookman Old Style" w:cs="Estrangelo Edessa"/>
          <w:sz w:val="28"/>
          <w:szCs w:val="28"/>
        </w:rPr>
        <w:t>que la empresa fue aceptada en el trámite de reactivación empresarial previsto en la Ley 550 de 1999.</w:t>
      </w:r>
    </w:p>
    <w:p w:rsidR="00864C5D" w:rsidRDefault="00864C5D">
      <w:pPr>
        <w:spacing w:line="360" w:lineRule="auto"/>
        <w:ind w:firstLine="709"/>
        <w:jc w:val="both"/>
        <w:rPr>
          <w:rFonts w:ascii="Bookman Old Style" w:hAnsi="Bookman Old Style" w:cs="Estrangelo Edessa"/>
          <w:sz w:val="28"/>
          <w:szCs w:val="28"/>
        </w:rPr>
      </w:pPr>
    </w:p>
    <w:p w:rsidR="009F3390" w:rsidRDefault="009F3390">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lastRenderedPageBreak/>
        <w:t>El propio recurrente limita su inconformidad</w:t>
      </w:r>
      <w:r w:rsidR="00864C5D">
        <w:rPr>
          <w:rFonts w:ascii="Bookman Old Style" w:hAnsi="Bookman Old Style" w:cs="Estrangelo Edessa"/>
          <w:sz w:val="28"/>
          <w:szCs w:val="28"/>
        </w:rPr>
        <w:t xml:space="preserve"> al fijar el alcance de la impugnación contra la sentencia del ad quem, </w:t>
      </w:r>
      <w:r>
        <w:rPr>
          <w:rFonts w:ascii="Bookman Old Style" w:hAnsi="Bookman Old Style" w:cs="Estrangelo Edessa"/>
          <w:sz w:val="28"/>
          <w:szCs w:val="28"/>
        </w:rPr>
        <w:t>en cuanto a la absolución de las pretensiones consistentes en los salarios descontados sin su autorización</w:t>
      </w:r>
      <w:r w:rsidR="00AD54D4">
        <w:rPr>
          <w:rFonts w:ascii="Bookman Old Style" w:hAnsi="Bookman Old Style" w:cs="Estrangelo Edessa"/>
          <w:sz w:val="28"/>
          <w:szCs w:val="28"/>
        </w:rPr>
        <w:t>,</w:t>
      </w:r>
      <w:r w:rsidR="00AD54D4" w:rsidRPr="00AD54D4">
        <w:rPr>
          <w:rFonts w:ascii="Bookman Old Style" w:hAnsi="Bookman Old Style" w:cs="Estrangelo Edessa"/>
          <w:sz w:val="28"/>
          <w:szCs w:val="28"/>
        </w:rPr>
        <w:t xml:space="preserve"> </w:t>
      </w:r>
      <w:r w:rsidR="00AD54D4">
        <w:rPr>
          <w:rFonts w:ascii="Bookman Old Style" w:hAnsi="Bookman Old Style" w:cs="Estrangelo Edessa"/>
          <w:sz w:val="28"/>
          <w:szCs w:val="28"/>
        </w:rPr>
        <w:t xml:space="preserve">la indemnización por despido indirecto, </w:t>
      </w:r>
      <w:r>
        <w:rPr>
          <w:rFonts w:ascii="Bookman Old Style" w:hAnsi="Bookman Old Style" w:cs="Estrangelo Edessa"/>
          <w:sz w:val="28"/>
          <w:szCs w:val="28"/>
        </w:rPr>
        <w:t xml:space="preserve"> y las moratorias de la Ley 50 de 1990 y la del artículo 65 del CST.  En este orden, se </w:t>
      </w:r>
      <w:r w:rsidR="00C54F1C">
        <w:rPr>
          <w:rFonts w:ascii="Bookman Old Style" w:hAnsi="Bookman Old Style" w:cs="Estrangelo Edessa"/>
          <w:sz w:val="28"/>
          <w:szCs w:val="28"/>
        </w:rPr>
        <w:t xml:space="preserve">contrastarán </w:t>
      </w:r>
      <w:r>
        <w:rPr>
          <w:rFonts w:ascii="Bookman Old Style" w:hAnsi="Bookman Old Style" w:cs="Estrangelo Edessa"/>
          <w:sz w:val="28"/>
          <w:szCs w:val="28"/>
        </w:rPr>
        <w:t xml:space="preserve">las razones </w:t>
      </w:r>
      <w:r w:rsidR="008C0834">
        <w:rPr>
          <w:rFonts w:ascii="Bookman Old Style" w:hAnsi="Bookman Old Style" w:cs="Estrangelo Edessa"/>
          <w:sz w:val="28"/>
          <w:szCs w:val="28"/>
        </w:rPr>
        <w:t xml:space="preserve">que dio </w:t>
      </w:r>
      <w:r>
        <w:rPr>
          <w:rFonts w:ascii="Bookman Old Style" w:hAnsi="Bookman Old Style" w:cs="Estrangelo Edessa"/>
          <w:sz w:val="28"/>
          <w:szCs w:val="28"/>
        </w:rPr>
        <w:t xml:space="preserve">el </w:t>
      </w:r>
      <w:r w:rsidR="00864C5D">
        <w:rPr>
          <w:rFonts w:ascii="Bookman Old Style" w:hAnsi="Bookman Old Style" w:cs="Estrangelo Edessa"/>
          <w:sz w:val="28"/>
          <w:szCs w:val="28"/>
        </w:rPr>
        <w:t>juez de apelaciones</w:t>
      </w:r>
      <w:r>
        <w:rPr>
          <w:rFonts w:ascii="Bookman Old Style" w:hAnsi="Bookman Old Style" w:cs="Estrangelo Edessa"/>
          <w:sz w:val="28"/>
          <w:szCs w:val="28"/>
        </w:rPr>
        <w:t xml:space="preserve"> </w:t>
      </w:r>
      <w:r w:rsidR="008C0834">
        <w:rPr>
          <w:rFonts w:ascii="Bookman Old Style" w:hAnsi="Bookman Old Style" w:cs="Estrangelo Edessa"/>
          <w:sz w:val="28"/>
          <w:szCs w:val="28"/>
        </w:rPr>
        <w:t xml:space="preserve">para absolver </w:t>
      </w:r>
      <w:r>
        <w:rPr>
          <w:rFonts w:ascii="Bookman Old Style" w:hAnsi="Bookman Old Style" w:cs="Estrangelo Edessa"/>
          <w:sz w:val="28"/>
          <w:szCs w:val="28"/>
        </w:rPr>
        <w:t xml:space="preserve">por estos conceptos </w:t>
      </w:r>
      <w:r w:rsidR="008C0834">
        <w:rPr>
          <w:rFonts w:ascii="Bookman Old Style" w:hAnsi="Bookman Old Style" w:cs="Estrangelo Edessa"/>
          <w:sz w:val="28"/>
          <w:szCs w:val="28"/>
        </w:rPr>
        <w:t>y los motivos de reparo del recurrente frente a estas</w:t>
      </w:r>
      <w:r>
        <w:rPr>
          <w:rFonts w:ascii="Bookman Old Style" w:hAnsi="Bookman Old Style" w:cs="Estrangelo Edessa"/>
          <w:sz w:val="28"/>
          <w:szCs w:val="28"/>
        </w:rPr>
        <w:t>:</w:t>
      </w:r>
    </w:p>
    <w:p w:rsidR="005F3644" w:rsidRDefault="005F3644">
      <w:pPr>
        <w:spacing w:line="360" w:lineRule="auto"/>
        <w:ind w:firstLine="709"/>
        <w:jc w:val="both"/>
        <w:rPr>
          <w:rFonts w:ascii="Bookman Old Style" w:hAnsi="Bookman Old Style" w:cs="Estrangelo Edessa"/>
          <w:sz w:val="28"/>
          <w:szCs w:val="28"/>
        </w:rPr>
      </w:pPr>
    </w:p>
    <w:p w:rsidR="00AD54D4" w:rsidRDefault="00AD54D4" w:rsidP="00AD54D4">
      <w:pPr>
        <w:spacing w:line="360" w:lineRule="auto"/>
        <w:jc w:val="both"/>
        <w:rPr>
          <w:rFonts w:ascii="Bookman Old Style" w:hAnsi="Bookman Old Style" w:cs="Estrangelo Edessa"/>
          <w:sz w:val="28"/>
          <w:szCs w:val="28"/>
        </w:rPr>
      </w:pPr>
    </w:p>
    <w:p w:rsidR="00AD54D4" w:rsidRDefault="00AD54D4" w:rsidP="00AD54D4">
      <w:pPr>
        <w:pStyle w:val="Prrafodelista"/>
        <w:numPr>
          <w:ilvl w:val="0"/>
          <w:numId w:val="34"/>
        </w:numPr>
        <w:spacing w:line="360" w:lineRule="auto"/>
        <w:jc w:val="both"/>
        <w:rPr>
          <w:rFonts w:ascii="Bookman Old Style" w:hAnsi="Bookman Old Style" w:cs="Estrangelo Edessa"/>
          <w:b/>
          <w:sz w:val="28"/>
          <w:szCs w:val="28"/>
        </w:rPr>
      </w:pPr>
      <w:r w:rsidRPr="00AD54D4">
        <w:rPr>
          <w:rFonts w:ascii="Bookman Old Style" w:hAnsi="Bookman Old Style" w:cs="Estrangelo Edessa"/>
          <w:b/>
          <w:sz w:val="28"/>
          <w:szCs w:val="28"/>
        </w:rPr>
        <w:t>De los salarios deducidos al actor por la demandada si su autorizaci</w:t>
      </w:r>
      <w:r>
        <w:rPr>
          <w:rFonts w:ascii="Bookman Old Style" w:hAnsi="Bookman Old Style" w:cs="Estrangelo Edessa"/>
          <w:b/>
          <w:sz w:val="28"/>
          <w:szCs w:val="28"/>
        </w:rPr>
        <w:t>ón:</w:t>
      </w:r>
    </w:p>
    <w:p w:rsidR="00AD54D4" w:rsidRDefault="00AD54D4" w:rsidP="00AD54D4">
      <w:pPr>
        <w:pStyle w:val="Prrafodelista"/>
        <w:spacing w:line="360" w:lineRule="auto"/>
        <w:ind w:left="690"/>
        <w:jc w:val="both"/>
        <w:rPr>
          <w:rFonts w:ascii="Bookman Old Style" w:hAnsi="Bookman Old Style" w:cs="Estrangelo Edessa"/>
          <w:b/>
          <w:sz w:val="28"/>
          <w:szCs w:val="28"/>
        </w:rPr>
      </w:pPr>
    </w:p>
    <w:p w:rsidR="00AD54D4" w:rsidRDefault="00AD54D4" w:rsidP="00DF0FCF">
      <w:pPr>
        <w:spacing w:line="360" w:lineRule="auto"/>
        <w:ind w:firstLine="690"/>
        <w:jc w:val="both"/>
        <w:rPr>
          <w:rFonts w:ascii="Bookman Old Style" w:hAnsi="Bookman Old Style" w:cs="Estrangelo Edessa"/>
          <w:sz w:val="28"/>
          <w:szCs w:val="28"/>
        </w:rPr>
      </w:pPr>
      <w:r w:rsidRPr="00DF0FCF">
        <w:rPr>
          <w:rFonts w:ascii="Bookman Old Style" w:hAnsi="Bookman Old Style" w:cs="Estrangelo Edessa"/>
          <w:sz w:val="28"/>
          <w:szCs w:val="28"/>
        </w:rPr>
        <w:t xml:space="preserve">Le critica al ad quem el que hubiese dicho, de cara a los descuentos de salario presuntamente </w:t>
      </w:r>
      <w:r w:rsidR="00DF0FCF" w:rsidRPr="00DF0FCF">
        <w:rPr>
          <w:rFonts w:ascii="Bookman Old Style" w:hAnsi="Bookman Old Style" w:cs="Estrangelo Edessa"/>
          <w:sz w:val="28"/>
          <w:szCs w:val="28"/>
        </w:rPr>
        <w:t xml:space="preserve">realizados </w:t>
      </w:r>
      <w:r w:rsidR="007C06BC">
        <w:rPr>
          <w:rFonts w:ascii="Bookman Old Style" w:hAnsi="Bookman Old Style" w:cs="Estrangelo Edessa"/>
          <w:sz w:val="28"/>
          <w:szCs w:val="28"/>
        </w:rPr>
        <w:t xml:space="preserve">por </w:t>
      </w:r>
      <w:r w:rsidR="00DF0FCF" w:rsidRPr="00DF0FCF">
        <w:rPr>
          <w:rFonts w:ascii="Bookman Old Style" w:hAnsi="Bookman Old Style" w:cs="Estrangelo Edessa"/>
          <w:sz w:val="28"/>
          <w:szCs w:val="28"/>
        </w:rPr>
        <w:t>el empleador al extrabajador demandante, que no hab</w:t>
      </w:r>
      <w:r w:rsidR="00DF0FCF">
        <w:rPr>
          <w:rFonts w:ascii="Bookman Old Style" w:hAnsi="Bookman Old Style" w:cs="Estrangelo Edessa"/>
          <w:sz w:val="28"/>
          <w:szCs w:val="28"/>
        </w:rPr>
        <w:t>ía prueba que los acreditara y que, por el contrario, en los comprobantes de nómina allegados, los descuentos que aparecían eran los correspondientes a los aportes de salud y pensión.</w:t>
      </w:r>
    </w:p>
    <w:p w:rsidR="00DF0FCF" w:rsidRPr="00DF0FCF" w:rsidRDefault="00DF0FCF" w:rsidP="00DF0FCF">
      <w:pPr>
        <w:spacing w:line="360" w:lineRule="auto"/>
        <w:ind w:firstLine="690"/>
        <w:jc w:val="both"/>
        <w:rPr>
          <w:rFonts w:ascii="Bookman Old Style" w:hAnsi="Bookman Old Style" w:cs="Estrangelo Edessa"/>
          <w:sz w:val="28"/>
          <w:szCs w:val="28"/>
        </w:rPr>
      </w:pPr>
    </w:p>
    <w:p w:rsidR="00AD54D4" w:rsidRDefault="00DF0FCF" w:rsidP="00C55D5D">
      <w:pPr>
        <w:spacing w:line="360" w:lineRule="auto"/>
        <w:ind w:firstLine="690"/>
        <w:jc w:val="both"/>
        <w:rPr>
          <w:rFonts w:ascii="Bookman Old Style" w:hAnsi="Bookman Old Style" w:cs="Estrangelo Edessa"/>
          <w:sz w:val="28"/>
          <w:szCs w:val="28"/>
        </w:rPr>
      </w:pPr>
      <w:r w:rsidRPr="00C55D5D">
        <w:rPr>
          <w:rFonts w:ascii="Bookman Old Style" w:hAnsi="Bookman Old Style" w:cs="Estrangelo Edessa"/>
          <w:sz w:val="28"/>
          <w:szCs w:val="28"/>
        </w:rPr>
        <w:t xml:space="preserve">La demostración del cargo la sustenta la censura en que la pretensión </w:t>
      </w:r>
      <w:r w:rsidR="00B6782B" w:rsidRPr="00C55D5D">
        <w:rPr>
          <w:rFonts w:ascii="Bookman Old Style" w:hAnsi="Bookman Old Style" w:cs="Estrangelo Edessa"/>
          <w:sz w:val="28"/>
          <w:szCs w:val="28"/>
        </w:rPr>
        <w:t>10</w:t>
      </w:r>
      <w:r w:rsidR="0093118E">
        <w:rPr>
          <w:rFonts w:ascii="Bookman Old Style" w:hAnsi="Bookman Old Style" w:cs="Estrangelo Edessa"/>
          <w:sz w:val="28"/>
          <w:szCs w:val="28"/>
        </w:rPr>
        <w:t>°</w:t>
      </w:r>
      <w:r w:rsidR="00B6782B" w:rsidRPr="00C55D5D">
        <w:rPr>
          <w:rFonts w:ascii="Bookman Old Style" w:hAnsi="Bookman Old Style" w:cs="Estrangelo Edessa"/>
          <w:sz w:val="28"/>
          <w:szCs w:val="28"/>
        </w:rPr>
        <w:t xml:space="preserve"> </w:t>
      </w:r>
      <w:r w:rsidRPr="00C55D5D">
        <w:rPr>
          <w:rFonts w:ascii="Bookman Old Style" w:hAnsi="Bookman Old Style" w:cs="Estrangelo Edessa"/>
          <w:sz w:val="28"/>
          <w:szCs w:val="28"/>
        </w:rPr>
        <w:t>de la demanda estaba afincada en el hecho 15</w:t>
      </w:r>
      <w:r w:rsidR="0093118E">
        <w:rPr>
          <w:rFonts w:ascii="Bookman Old Style" w:hAnsi="Bookman Old Style" w:cs="Estrangelo Edessa"/>
          <w:sz w:val="28"/>
          <w:szCs w:val="28"/>
        </w:rPr>
        <w:t>°</w:t>
      </w:r>
      <w:r w:rsidRPr="00C55D5D">
        <w:rPr>
          <w:rFonts w:ascii="Bookman Old Style" w:hAnsi="Bookman Old Style" w:cs="Estrangelo Edessa"/>
          <w:sz w:val="28"/>
          <w:szCs w:val="28"/>
        </w:rPr>
        <w:t xml:space="preserve">, donde se afirmó que la empresa de mala fe le </w:t>
      </w:r>
      <w:r w:rsidR="00B6782B" w:rsidRPr="00C55D5D">
        <w:rPr>
          <w:rFonts w:ascii="Bookman Old Style" w:hAnsi="Bookman Old Style" w:cs="Estrangelo Edessa"/>
          <w:sz w:val="28"/>
          <w:szCs w:val="28"/>
        </w:rPr>
        <w:t xml:space="preserve">había </w:t>
      </w:r>
      <w:r w:rsidRPr="00C55D5D">
        <w:rPr>
          <w:rFonts w:ascii="Bookman Old Style" w:hAnsi="Bookman Old Style" w:cs="Estrangelo Edessa"/>
          <w:sz w:val="28"/>
          <w:szCs w:val="28"/>
        </w:rPr>
        <w:t>descont</w:t>
      </w:r>
      <w:r w:rsidR="00B6782B" w:rsidRPr="00C55D5D">
        <w:rPr>
          <w:rFonts w:ascii="Bookman Old Style" w:hAnsi="Bookman Old Style" w:cs="Estrangelo Edessa"/>
          <w:sz w:val="28"/>
          <w:szCs w:val="28"/>
        </w:rPr>
        <w:t>ado</w:t>
      </w:r>
      <w:r w:rsidRPr="00C55D5D">
        <w:rPr>
          <w:rFonts w:ascii="Bookman Old Style" w:hAnsi="Bookman Old Style" w:cs="Estrangelo Edessa"/>
          <w:sz w:val="28"/>
          <w:szCs w:val="28"/>
        </w:rPr>
        <w:t xml:space="preserve"> al actor salarios sin su autorización expresa y sin contraprestaci</w:t>
      </w:r>
      <w:r w:rsidR="00B6782B" w:rsidRPr="00C55D5D">
        <w:rPr>
          <w:rFonts w:ascii="Bookman Old Style" w:hAnsi="Bookman Old Style" w:cs="Estrangelo Edessa"/>
          <w:sz w:val="28"/>
          <w:szCs w:val="28"/>
        </w:rPr>
        <w:t xml:space="preserve">ón alguna,   y los yerros fácticos los fundamenta en </w:t>
      </w:r>
      <w:r w:rsidR="007C06BC">
        <w:rPr>
          <w:rFonts w:ascii="Bookman Old Style" w:hAnsi="Bookman Old Style" w:cs="Estrangelo Edessa"/>
          <w:sz w:val="28"/>
          <w:szCs w:val="28"/>
        </w:rPr>
        <w:t xml:space="preserve">la apreciación de </w:t>
      </w:r>
      <w:r w:rsidR="00B6782B" w:rsidRPr="00C55D5D">
        <w:rPr>
          <w:rFonts w:ascii="Bookman Old Style" w:hAnsi="Bookman Old Style" w:cs="Estrangelo Edessa"/>
          <w:sz w:val="28"/>
          <w:szCs w:val="28"/>
        </w:rPr>
        <w:t xml:space="preserve">los desprendibles de nómina </w:t>
      </w:r>
      <w:r w:rsidR="007C06BC">
        <w:rPr>
          <w:rFonts w:ascii="Bookman Old Style" w:hAnsi="Bookman Old Style" w:cs="Estrangelo Edessa"/>
          <w:sz w:val="28"/>
          <w:szCs w:val="28"/>
        </w:rPr>
        <w:t xml:space="preserve">que </w:t>
      </w:r>
      <w:r w:rsidR="00B6782B" w:rsidRPr="00C55D5D">
        <w:rPr>
          <w:rFonts w:ascii="Bookman Old Style" w:hAnsi="Bookman Old Style" w:cs="Estrangelo Edessa"/>
          <w:sz w:val="28"/>
          <w:szCs w:val="28"/>
        </w:rPr>
        <w:t xml:space="preserve">señala correspondientes a </w:t>
      </w:r>
      <w:r w:rsidR="000316F6">
        <w:rPr>
          <w:rFonts w:ascii="Bookman Old Style" w:hAnsi="Bookman Old Style" w:cs="Estrangelo Edessa"/>
          <w:sz w:val="28"/>
          <w:szCs w:val="28"/>
        </w:rPr>
        <w:t>periodos</w:t>
      </w:r>
      <w:r w:rsidR="007C06BC">
        <w:rPr>
          <w:rFonts w:ascii="Bookman Old Style" w:hAnsi="Bookman Old Style" w:cs="Estrangelo Edessa"/>
          <w:sz w:val="28"/>
          <w:szCs w:val="28"/>
        </w:rPr>
        <w:t xml:space="preserve"> de </w:t>
      </w:r>
      <w:r w:rsidR="00B6782B" w:rsidRPr="00C55D5D">
        <w:rPr>
          <w:rFonts w:ascii="Bookman Old Style" w:hAnsi="Bookman Old Style" w:cs="Estrangelo Edessa"/>
          <w:sz w:val="28"/>
          <w:szCs w:val="28"/>
        </w:rPr>
        <w:t xml:space="preserve">distintas épocas, desde julio de 1998 a agosto de 2003, donde en </w:t>
      </w:r>
      <w:r w:rsidR="00B6782B" w:rsidRPr="00C55D5D">
        <w:rPr>
          <w:rFonts w:ascii="Bookman Old Style" w:hAnsi="Bookman Old Style" w:cs="Estrangelo Edessa"/>
          <w:sz w:val="28"/>
          <w:szCs w:val="28"/>
        </w:rPr>
        <w:lastRenderedPageBreak/>
        <w:t>efecto aparecen descuentos por las sumas indicadas en el recurso por concepto de préstamos y libranzas.</w:t>
      </w:r>
    </w:p>
    <w:p w:rsidR="005F3644" w:rsidRPr="00C55D5D" w:rsidRDefault="005F3644" w:rsidP="00C55D5D">
      <w:pPr>
        <w:spacing w:line="360" w:lineRule="auto"/>
        <w:ind w:firstLine="690"/>
        <w:jc w:val="both"/>
        <w:rPr>
          <w:rFonts w:ascii="Bookman Old Style" w:hAnsi="Bookman Old Style" w:cs="Estrangelo Edessa"/>
          <w:sz w:val="28"/>
          <w:szCs w:val="28"/>
        </w:rPr>
      </w:pPr>
    </w:p>
    <w:p w:rsidR="00DF0FCF" w:rsidRDefault="00DF0FCF" w:rsidP="00AD54D4">
      <w:pPr>
        <w:pStyle w:val="Prrafodelista"/>
        <w:spacing w:line="360" w:lineRule="auto"/>
        <w:ind w:left="690"/>
        <w:jc w:val="both"/>
        <w:rPr>
          <w:rFonts w:ascii="Bookman Old Style" w:hAnsi="Bookman Old Style" w:cs="Estrangelo Edessa"/>
          <w:sz w:val="28"/>
          <w:szCs w:val="28"/>
        </w:rPr>
      </w:pPr>
    </w:p>
    <w:p w:rsidR="00046934" w:rsidRDefault="00C55D5D" w:rsidP="009274A4">
      <w:pPr>
        <w:spacing w:line="360" w:lineRule="auto"/>
        <w:ind w:firstLine="690"/>
        <w:jc w:val="both"/>
        <w:rPr>
          <w:rFonts w:ascii="Bookman Old Style" w:hAnsi="Bookman Old Style" w:cs="Estrangelo Edessa"/>
          <w:sz w:val="28"/>
          <w:szCs w:val="28"/>
        </w:rPr>
      </w:pPr>
      <w:r w:rsidRPr="009274A4">
        <w:rPr>
          <w:rFonts w:ascii="Bookman Old Style" w:hAnsi="Bookman Old Style" w:cs="Estrangelo Edessa"/>
          <w:sz w:val="28"/>
          <w:szCs w:val="28"/>
        </w:rPr>
        <w:t>Observa la Sala que la pretensión 10</w:t>
      </w:r>
      <w:r w:rsidR="00046934">
        <w:rPr>
          <w:rFonts w:ascii="Bookman Old Style" w:hAnsi="Bookman Old Style" w:cs="Estrangelo Edessa"/>
          <w:sz w:val="28"/>
          <w:szCs w:val="28"/>
        </w:rPr>
        <w:t>°</w:t>
      </w:r>
      <w:r w:rsidRPr="009274A4">
        <w:rPr>
          <w:rFonts w:ascii="Bookman Old Style" w:hAnsi="Bookman Old Style" w:cs="Estrangelo Edessa"/>
          <w:sz w:val="28"/>
          <w:szCs w:val="28"/>
        </w:rPr>
        <w:t xml:space="preserve"> de la demanda persigue el pago de los descuentos realizados sin la autorización del trabajador </w:t>
      </w:r>
      <w:r w:rsidR="009274A4" w:rsidRPr="009274A4">
        <w:rPr>
          <w:rFonts w:ascii="Bookman Old Style" w:hAnsi="Bookman Old Style" w:cs="Estrangelo Edessa"/>
          <w:sz w:val="28"/>
          <w:szCs w:val="28"/>
        </w:rPr>
        <w:t>en los tres últimos años</w:t>
      </w:r>
      <w:r w:rsidR="007C06BC">
        <w:rPr>
          <w:rFonts w:ascii="Bookman Old Style" w:hAnsi="Bookman Old Style" w:cs="Estrangelo Edessa"/>
          <w:sz w:val="28"/>
          <w:szCs w:val="28"/>
        </w:rPr>
        <w:t xml:space="preserve"> de servicio</w:t>
      </w:r>
      <w:r w:rsidR="009274A4" w:rsidRPr="009274A4">
        <w:rPr>
          <w:rFonts w:ascii="Bookman Old Style" w:hAnsi="Bookman Old Style" w:cs="Estrangelo Edessa"/>
          <w:sz w:val="28"/>
          <w:szCs w:val="28"/>
        </w:rPr>
        <w:t>, pero</w:t>
      </w:r>
      <w:r w:rsidR="007C06BC">
        <w:rPr>
          <w:rFonts w:ascii="Bookman Old Style" w:hAnsi="Bookman Old Style" w:cs="Estrangelo Edessa"/>
          <w:sz w:val="28"/>
          <w:szCs w:val="28"/>
        </w:rPr>
        <w:t xml:space="preserve">, en dicha oportunidad, </w:t>
      </w:r>
      <w:r w:rsidR="009274A4" w:rsidRPr="009274A4">
        <w:rPr>
          <w:rFonts w:ascii="Bookman Old Style" w:hAnsi="Bookman Old Style" w:cs="Estrangelo Edessa"/>
          <w:sz w:val="28"/>
          <w:szCs w:val="28"/>
        </w:rPr>
        <w:t>no se dij</w:t>
      </w:r>
      <w:r w:rsidR="007C06BC">
        <w:rPr>
          <w:rFonts w:ascii="Bookman Old Style" w:hAnsi="Bookman Old Style" w:cs="Estrangelo Edessa"/>
          <w:sz w:val="28"/>
          <w:szCs w:val="28"/>
        </w:rPr>
        <w:t>eron</w:t>
      </w:r>
      <w:r w:rsidR="009274A4" w:rsidRPr="009274A4">
        <w:rPr>
          <w:rFonts w:ascii="Bookman Old Style" w:hAnsi="Bookman Old Style" w:cs="Estrangelo Edessa"/>
          <w:sz w:val="28"/>
          <w:szCs w:val="28"/>
        </w:rPr>
        <w:t xml:space="preserve"> los montos de estos, ni las fechas exactas</w:t>
      </w:r>
      <w:r w:rsidR="007C06BC">
        <w:rPr>
          <w:rFonts w:ascii="Bookman Old Style" w:hAnsi="Bookman Old Style" w:cs="Estrangelo Edessa"/>
          <w:sz w:val="28"/>
          <w:szCs w:val="28"/>
        </w:rPr>
        <w:t xml:space="preserve"> de cuándo se practicaron</w:t>
      </w:r>
      <w:r w:rsidR="009274A4" w:rsidRPr="009274A4">
        <w:rPr>
          <w:rFonts w:ascii="Bookman Old Style" w:hAnsi="Bookman Old Style" w:cs="Estrangelo Edessa"/>
          <w:sz w:val="28"/>
          <w:szCs w:val="28"/>
        </w:rPr>
        <w:t xml:space="preserve">; </w:t>
      </w:r>
      <w:r w:rsidR="007C06BC">
        <w:rPr>
          <w:rFonts w:ascii="Bookman Old Style" w:hAnsi="Bookman Old Style" w:cs="Estrangelo Edessa"/>
          <w:sz w:val="28"/>
          <w:szCs w:val="28"/>
        </w:rPr>
        <w:t xml:space="preserve">tal pretensión </w:t>
      </w:r>
      <w:r w:rsidR="009274A4" w:rsidRPr="009274A4">
        <w:rPr>
          <w:rFonts w:ascii="Bookman Old Style" w:hAnsi="Bookman Old Style" w:cs="Estrangelo Edessa"/>
          <w:sz w:val="28"/>
          <w:szCs w:val="28"/>
        </w:rPr>
        <w:t xml:space="preserve">se remite a lo dicho en los hechos de la demanda, pero en el 15º solo se afirma, de manera genérica, que la empresa le realizó descuentos salariales sin autorización expresa de este, y </w:t>
      </w:r>
      <w:r w:rsidR="007C06BC">
        <w:rPr>
          <w:rFonts w:ascii="Bookman Old Style" w:hAnsi="Bookman Old Style" w:cs="Estrangelo Edessa"/>
          <w:sz w:val="28"/>
          <w:szCs w:val="28"/>
        </w:rPr>
        <w:t xml:space="preserve">esta vez </w:t>
      </w:r>
      <w:r w:rsidR="009274A4" w:rsidRPr="009274A4">
        <w:rPr>
          <w:rFonts w:ascii="Bookman Old Style" w:hAnsi="Bookman Old Style" w:cs="Estrangelo Edessa"/>
          <w:sz w:val="28"/>
          <w:szCs w:val="28"/>
        </w:rPr>
        <w:t>tampoco se indica</w:t>
      </w:r>
      <w:r w:rsidR="007C06BC">
        <w:rPr>
          <w:rFonts w:ascii="Bookman Old Style" w:hAnsi="Bookman Old Style" w:cs="Estrangelo Edessa"/>
          <w:sz w:val="28"/>
          <w:szCs w:val="28"/>
        </w:rPr>
        <w:t>n</w:t>
      </w:r>
      <w:r w:rsidR="009274A4" w:rsidRPr="009274A4">
        <w:rPr>
          <w:rFonts w:ascii="Bookman Old Style" w:hAnsi="Bookman Old Style" w:cs="Estrangelo Edessa"/>
          <w:sz w:val="28"/>
          <w:szCs w:val="28"/>
        </w:rPr>
        <w:t xml:space="preserve"> los montos</w:t>
      </w:r>
      <w:r w:rsidR="007C06BC">
        <w:rPr>
          <w:rFonts w:ascii="Bookman Old Style" w:hAnsi="Bookman Old Style" w:cs="Estrangelo Edessa"/>
          <w:sz w:val="28"/>
          <w:szCs w:val="28"/>
        </w:rPr>
        <w:t>,</w:t>
      </w:r>
      <w:r w:rsidR="00BF783A">
        <w:rPr>
          <w:rFonts w:ascii="Bookman Old Style" w:hAnsi="Bookman Old Style" w:cs="Estrangelo Edessa"/>
          <w:sz w:val="28"/>
          <w:szCs w:val="28"/>
        </w:rPr>
        <w:t xml:space="preserve"> ni</w:t>
      </w:r>
      <w:r w:rsidR="009274A4" w:rsidRPr="009274A4">
        <w:rPr>
          <w:rFonts w:ascii="Bookman Old Style" w:hAnsi="Bookman Old Style" w:cs="Estrangelo Edessa"/>
          <w:sz w:val="28"/>
          <w:szCs w:val="28"/>
        </w:rPr>
        <w:t xml:space="preserve"> las</w:t>
      </w:r>
      <w:r w:rsidR="007C06BC">
        <w:rPr>
          <w:rFonts w:ascii="Bookman Old Style" w:hAnsi="Bookman Old Style" w:cs="Estrangelo Edessa"/>
          <w:sz w:val="28"/>
          <w:szCs w:val="28"/>
        </w:rPr>
        <w:t xml:space="preserve"> fechas de cu</w:t>
      </w:r>
      <w:r w:rsidR="00046934">
        <w:rPr>
          <w:rFonts w:ascii="Bookman Old Style" w:hAnsi="Bookman Old Style" w:cs="Estrangelo Edessa"/>
          <w:sz w:val="28"/>
          <w:szCs w:val="28"/>
        </w:rPr>
        <w:t>án</w:t>
      </w:r>
      <w:r w:rsidR="009274A4" w:rsidRPr="009274A4">
        <w:rPr>
          <w:rFonts w:ascii="Bookman Old Style" w:hAnsi="Bookman Old Style" w:cs="Estrangelo Edessa"/>
          <w:sz w:val="28"/>
          <w:szCs w:val="28"/>
        </w:rPr>
        <w:t xml:space="preserve">do fueron realizados.  </w:t>
      </w:r>
    </w:p>
    <w:p w:rsidR="00046934" w:rsidRDefault="00046934" w:rsidP="009274A4">
      <w:pPr>
        <w:spacing w:line="360" w:lineRule="auto"/>
        <w:ind w:firstLine="690"/>
        <w:jc w:val="both"/>
        <w:rPr>
          <w:rFonts w:ascii="Bookman Old Style" w:hAnsi="Bookman Old Style" w:cs="Estrangelo Edessa"/>
          <w:sz w:val="28"/>
          <w:szCs w:val="28"/>
        </w:rPr>
      </w:pPr>
    </w:p>
    <w:p w:rsidR="005F3644" w:rsidRDefault="005F3644" w:rsidP="009274A4">
      <w:pPr>
        <w:spacing w:line="360" w:lineRule="auto"/>
        <w:ind w:firstLine="690"/>
        <w:jc w:val="both"/>
        <w:rPr>
          <w:rFonts w:ascii="Bookman Old Style" w:hAnsi="Bookman Old Style" w:cs="Estrangelo Edessa"/>
          <w:sz w:val="28"/>
          <w:szCs w:val="28"/>
        </w:rPr>
      </w:pPr>
    </w:p>
    <w:p w:rsidR="00C55D5D" w:rsidRDefault="009274A4" w:rsidP="009274A4">
      <w:pPr>
        <w:spacing w:line="360" w:lineRule="auto"/>
        <w:ind w:firstLine="690"/>
        <w:jc w:val="both"/>
        <w:rPr>
          <w:rFonts w:ascii="Bookman Old Style" w:hAnsi="Bookman Old Style" w:cs="Estrangelo Edessa"/>
          <w:sz w:val="28"/>
          <w:szCs w:val="28"/>
        </w:rPr>
      </w:pPr>
      <w:r w:rsidRPr="009274A4">
        <w:rPr>
          <w:rFonts w:ascii="Bookman Old Style" w:hAnsi="Bookman Old Style" w:cs="Estrangelo Edessa"/>
          <w:sz w:val="28"/>
          <w:szCs w:val="28"/>
        </w:rPr>
        <w:t xml:space="preserve">En todo caso, se tiene que la pretensión </w:t>
      </w:r>
      <w:r w:rsidR="00046934">
        <w:rPr>
          <w:rFonts w:ascii="Bookman Old Style" w:hAnsi="Bookman Old Style" w:cs="Estrangelo Edessa"/>
          <w:sz w:val="28"/>
          <w:szCs w:val="28"/>
        </w:rPr>
        <w:t xml:space="preserve">10° </w:t>
      </w:r>
      <w:r w:rsidRPr="009274A4">
        <w:rPr>
          <w:rFonts w:ascii="Bookman Old Style" w:hAnsi="Bookman Old Style" w:cs="Estrangelo Edessa"/>
          <w:sz w:val="28"/>
          <w:szCs w:val="28"/>
        </w:rPr>
        <w:t xml:space="preserve">va dirigida a los </w:t>
      </w:r>
      <w:r w:rsidR="00046934">
        <w:rPr>
          <w:rFonts w:ascii="Bookman Old Style" w:hAnsi="Bookman Old Style" w:cs="Estrangelo Edessa"/>
          <w:sz w:val="28"/>
          <w:szCs w:val="28"/>
        </w:rPr>
        <w:t xml:space="preserve">descuentos </w:t>
      </w:r>
      <w:r w:rsidRPr="009274A4">
        <w:rPr>
          <w:rFonts w:ascii="Bookman Old Style" w:hAnsi="Bookman Old Style" w:cs="Estrangelo Edessa"/>
          <w:sz w:val="28"/>
          <w:szCs w:val="28"/>
        </w:rPr>
        <w:t>realizados en los tres últimos años, los cuales serían desde el 16 de julio</w:t>
      </w:r>
      <w:r>
        <w:rPr>
          <w:rFonts w:ascii="Bookman Old Style" w:hAnsi="Bookman Old Style" w:cs="Estrangelo Edessa"/>
          <w:sz w:val="28"/>
          <w:szCs w:val="28"/>
        </w:rPr>
        <w:t xml:space="preserve"> de 2001 al 16 de julio de 2004, por tanto los yerros fácticos relacionados con las nóminas de fechas anteriores al 16 de julio de 2001, no pudo </w:t>
      </w:r>
      <w:r w:rsidR="00046934">
        <w:rPr>
          <w:rFonts w:ascii="Bookman Old Style" w:hAnsi="Bookman Old Style" w:cs="Estrangelo Edessa"/>
          <w:sz w:val="28"/>
          <w:szCs w:val="28"/>
        </w:rPr>
        <w:t>cometerlos</w:t>
      </w:r>
      <w:r>
        <w:rPr>
          <w:rFonts w:ascii="Bookman Old Style" w:hAnsi="Bookman Old Style" w:cs="Estrangelo Edessa"/>
          <w:sz w:val="28"/>
          <w:szCs w:val="28"/>
        </w:rPr>
        <w:t xml:space="preserve"> el ad quem, pues claramente estos </w:t>
      </w:r>
      <w:r w:rsidR="00046934">
        <w:rPr>
          <w:rFonts w:ascii="Bookman Old Style" w:hAnsi="Bookman Old Style" w:cs="Estrangelo Edessa"/>
          <w:sz w:val="28"/>
          <w:szCs w:val="28"/>
        </w:rPr>
        <w:t xml:space="preserve">periodos </w:t>
      </w:r>
      <w:r>
        <w:rPr>
          <w:rFonts w:ascii="Bookman Old Style" w:hAnsi="Bookman Old Style" w:cs="Estrangelo Edessa"/>
          <w:sz w:val="28"/>
          <w:szCs w:val="28"/>
        </w:rPr>
        <w:t>estaban excluidos.</w:t>
      </w:r>
    </w:p>
    <w:p w:rsidR="009274A4" w:rsidRDefault="009274A4" w:rsidP="009274A4">
      <w:pPr>
        <w:spacing w:line="360" w:lineRule="auto"/>
        <w:ind w:firstLine="690"/>
        <w:jc w:val="both"/>
        <w:rPr>
          <w:rFonts w:ascii="Bookman Old Style" w:hAnsi="Bookman Old Style" w:cs="Estrangelo Edessa"/>
          <w:sz w:val="28"/>
          <w:szCs w:val="28"/>
        </w:rPr>
      </w:pPr>
    </w:p>
    <w:p w:rsidR="00046934" w:rsidRDefault="006B577F" w:rsidP="009274A4">
      <w:pPr>
        <w:spacing w:line="360" w:lineRule="auto"/>
        <w:ind w:firstLine="690"/>
        <w:jc w:val="both"/>
        <w:rPr>
          <w:rFonts w:ascii="Bookman Old Style" w:hAnsi="Bookman Old Style" w:cs="Estrangelo Edessa"/>
          <w:sz w:val="28"/>
          <w:szCs w:val="28"/>
        </w:rPr>
      </w:pPr>
      <w:r>
        <w:rPr>
          <w:rFonts w:ascii="Bookman Old Style" w:hAnsi="Bookman Old Style" w:cs="Estrangelo Edessa"/>
          <w:sz w:val="28"/>
          <w:szCs w:val="28"/>
        </w:rPr>
        <w:t>En cuanto a l</w:t>
      </w:r>
      <w:r w:rsidR="009274A4">
        <w:rPr>
          <w:rFonts w:ascii="Bookman Old Style" w:hAnsi="Bookman Old Style" w:cs="Estrangelo Edessa"/>
          <w:sz w:val="28"/>
          <w:szCs w:val="28"/>
        </w:rPr>
        <w:t xml:space="preserve">os </w:t>
      </w:r>
      <w:r>
        <w:rPr>
          <w:rFonts w:ascii="Bookman Old Style" w:hAnsi="Bookman Old Style" w:cs="Estrangelo Edessa"/>
          <w:sz w:val="28"/>
          <w:szCs w:val="28"/>
        </w:rPr>
        <w:t xml:space="preserve">demás </w:t>
      </w:r>
      <w:r w:rsidR="009274A4">
        <w:rPr>
          <w:rFonts w:ascii="Bookman Old Style" w:hAnsi="Bookman Old Style" w:cs="Estrangelo Edessa"/>
          <w:sz w:val="28"/>
          <w:szCs w:val="28"/>
        </w:rPr>
        <w:t xml:space="preserve">folios </w:t>
      </w:r>
      <w:r>
        <w:rPr>
          <w:rFonts w:ascii="Bookman Old Style" w:hAnsi="Bookman Old Style" w:cs="Estrangelo Edessa"/>
          <w:sz w:val="28"/>
          <w:szCs w:val="28"/>
        </w:rPr>
        <w:t>relacionados en esta parte</w:t>
      </w:r>
      <w:r w:rsidR="00046934">
        <w:rPr>
          <w:rFonts w:ascii="Bookman Old Style" w:hAnsi="Bookman Old Style" w:cs="Estrangelo Edessa"/>
          <w:sz w:val="28"/>
          <w:szCs w:val="28"/>
        </w:rPr>
        <w:t xml:space="preserve"> por el impugnante</w:t>
      </w:r>
      <w:r>
        <w:rPr>
          <w:rFonts w:ascii="Bookman Old Style" w:hAnsi="Bookman Old Style" w:cs="Estrangelo Edessa"/>
          <w:sz w:val="28"/>
          <w:szCs w:val="28"/>
        </w:rPr>
        <w:t>, si bien</w:t>
      </w:r>
      <w:r w:rsidR="00046934">
        <w:rPr>
          <w:rFonts w:ascii="Bookman Old Style" w:hAnsi="Bookman Old Style" w:cs="Estrangelo Edessa"/>
          <w:sz w:val="28"/>
          <w:szCs w:val="28"/>
        </w:rPr>
        <w:t>,</w:t>
      </w:r>
      <w:r>
        <w:rPr>
          <w:rFonts w:ascii="Bookman Old Style" w:hAnsi="Bookman Old Style" w:cs="Estrangelo Edessa"/>
          <w:sz w:val="28"/>
          <w:szCs w:val="28"/>
        </w:rPr>
        <w:t xml:space="preserve"> </w:t>
      </w:r>
      <w:r w:rsidR="00046934">
        <w:rPr>
          <w:rFonts w:ascii="Bookman Old Style" w:hAnsi="Bookman Old Style" w:cs="Estrangelo Edessa"/>
          <w:sz w:val="28"/>
          <w:szCs w:val="28"/>
        </w:rPr>
        <w:t xml:space="preserve">en ellos, </w:t>
      </w:r>
      <w:r>
        <w:rPr>
          <w:rFonts w:ascii="Bookman Old Style" w:hAnsi="Bookman Old Style" w:cs="Estrangelo Edessa"/>
          <w:sz w:val="28"/>
          <w:szCs w:val="28"/>
        </w:rPr>
        <w:t>aparecen los descuentos indicados por concepto de préstamos y libranza</w:t>
      </w:r>
      <w:r w:rsidR="00365385">
        <w:rPr>
          <w:rFonts w:ascii="Bookman Old Style" w:hAnsi="Bookman Old Style" w:cs="Estrangelo Edessa"/>
          <w:sz w:val="28"/>
          <w:szCs w:val="28"/>
        </w:rPr>
        <w:t>,</w:t>
      </w:r>
      <w:r>
        <w:rPr>
          <w:rFonts w:ascii="Bookman Old Style" w:hAnsi="Bookman Old Style" w:cs="Estrangelo Edessa"/>
          <w:sz w:val="28"/>
          <w:szCs w:val="28"/>
        </w:rPr>
        <w:t xml:space="preserve"> y corresponden </w:t>
      </w:r>
      <w:r w:rsidR="00365385">
        <w:rPr>
          <w:rFonts w:ascii="Bookman Old Style" w:hAnsi="Bookman Old Style" w:cs="Estrangelo Edessa"/>
          <w:sz w:val="28"/>
          <w:szCs w:val="28"/>
        </w:rPr>
        <w:t xml:space="preserve">a </w:t>
      </w:r>
      <w:r>
        <w:rPr>
          <w:rFonts w:ascii="Bookman Old Style" w:hAnsi="Bookman Old Style" w:cs="Estrangelo Edessa"/>
          <w:sz w:val="28"/>
          <w:szCs w:val="28"/>
        </w:rPr>
        <w:t xml:space="preserve">fechas comprendidas dentro de los tres últimos años, no puede atribuírsele al ad quem un yerro </w:t>
      </w:r>
      <w:r>
        <w:rPr>
          <w:rFonts w:ascii="Bookman Old Style" w:hAnsi="Bookman Old Style" w:cs="Estrangelo Edessa"/>
          <w:sz w:val="28"/>
          <w:szCs w:val="28"/>
        </w:rPr>
        <w:lastRenderedPageBreak/>
        <w:t>evidente en su valoración, toda vez que, en la demanda, la parte actora, al reclamar los descuentos salariales</w:t>
      </w:r>
      <w:r w:rsidR="00BA5467">
        <w:rPr>
          <w:rFonts w:ascii="Bookman Old Style" w:hAnsi="Bookman Old Style" w:cs="Estrangelo Edessa"/>
          <w:sz w:val="28"/>
          <w:szCs w:val="28"/>
        </w:rPr>
        <w:t xml:space="preserve"> realizados, </w:t>
      </w:r>
      <w:r>
        <w:rPr>
          <w:rFonts w:ascii="Bookman Old Style" w:hAnsi="Bookman Old Style" w:cs="Estrangelo Edessa"/>
          <w:sz w:val="28"/>
          <w:szCs w:val="28"/>
        </w:rPr>
        <w:t>supuestamente</w:t>
      </w:r>
      <w:r w:rsidR="00046934">
        <w:rPr>
          <w:rFonts w:ascii="Bookman Old Style" w:hAnsi="Bookman Old Style" w:cs="Estrangelo Edessa"/>
          <w:sz w:val="28"/>
          <w:szCs w:val="28"/>
        </w:rPr>
        <w:t xml:space="preserve"> </w:t>
      </w:r>
      <w:r w:rsidR="00BA5467">
        <w:rPr>
          <w:rFonts w:ascii="Bookman Old Style" w:hAnsi="Bookman Old Style" w:cs="Estrangelo Edessa"/>
          <w:sz w:val="28"/>
          <w:szCs w:val="28"/>
        </w:rPr>
        <w:t>sin su</w:t>
      </w:r>
      <w:r>
        <w:rPr>
          <w:rFonts w:ascii="Bookman Old Style" w:hAnsi="Bookman Old Style" w:cs="Estrangelo Edessa"/>
          <w:sz w:val="28"/>
          <w:szCs w:val="28"/>
        </w:rPr>
        <w:t xml:space="preserve"> autoriza</w:t>
      </w:r>
      <w:r w:rsidR="00BA5467">
        <w:rPr>
          <w:rFonts w:ascii="Bookman Old Style" w:hAnsi="Bookman Old Style" w:cs="Estrangelo Edessa"/>
          <w:sz w:val="28"/>
          <w:szCs w:val="28"/>
        </w:rPr>
        <w:t>ción</w:t>
      </w:r>
      <w:r>
        <w:rPr>
          <w:rFonts w:ascii="Bookman Old Style" w:hAnsi="Bookman Old Style" w:cs="Estrangelo Edessa"/>
          <w:sz w:val="28"/>
          <w:szCs w:val="28"/>
        </w:rPr>
        <w:t>, no individualizó los valores, ni los conceptos, ni las fechas, para efectos de que</w:t>
      </w:r>
      <w:r w:rsidR="00BA5467">
        <w:rPr>
          <w:rFonts w:ascii="Bookman Old Style" w:hAnsi="Bookman Old Style" w:cs="Estrangelo Edessa"/>
          <w:sz w:val="28"/>
          <w:szCs w:val="28"/>
        </w:rPr>
        <w:t xml:space="preserve">, al llevar a cabo el estudio de la citada pretensión, </w:t>
      </w:r>
      <w:r>
        <w:rPr>
          <w:rFonts w:ascii="Bookman Old Style" w:hAnsi="Bookman Old Style" w:cs="Estrangelo Edessa"/>
          <w:sz w:val="28"/>
          <w:szCs w:val="28"/>
        </w:rPr>
        <w:t>el tribunal hubiese</w:t>
      </w:r>
      <w:r w:rsidR="00577EAA">
        <w:rPr>
          <w:rFonts w:ascii="Bookman Old Style" w:hAnsi="Bookman Old Style" w:cs="Estrangelo Edessa"/>
          <w:sz w:val="28"/>
          <w:szCs w:val="28"/>
        </w:rPr>
        <w:t xml:space="preserve"> </w:t>
      </w:r>
      <w:r w:rsidR="00BA5467">
        <w:rPr>
          <w:rFonts w:ascii="Bookman Old Style" w:hAnsi="Bookman Old Style" w:cs="Estrangelo Edessa"/>
          <w:sz w:val="28"/>
          <w:szCs w:val="28"/>
        </w:rPr>
        <w:t>podido</w:t>
      </w:r>
      <w:r w:rsidR="00577EAA">
        <w:rPr>
          <w:rFonts w:ascii="Bookman Old Style" w:hAnsi="Bookman Old Style" w:cs="Estrangelo Edessa"/>
          <w:sz w:val="28"/>
          <w:szCs w:val="28"/>
        </w:rPr>
        <w:t xml:space="preserve"> constatarlos en las nóminas respectivas</w:t>
      </w:r>
      <w:r w:rsidR="00BA5467">
        <w:rPr>
          <w:rFonts w:ascii="Bookman Old Style" w:hAnsi="Bookman Old Style" w:cs="Estrangelo Edessa"/>
          <w:sz w:val="28"/>
          <w:szCs w:val="28"/>
        </w:rPr>
        <w:t xml:space="preserve"> y, una vez verificada su ocurrencia,  dejar </w:t>
      </w:r>
      <w:r w:rsidR="00046934">
        <w:rPr>
          <w:rFonts w:ascii="Bookman Old Style" w:hAnsi="Bookman Old Style" w:cs="Estrangelo Edessa"/>
          <w:sz w:val="28"/>
          <w:szCs w:val="28"/>
        </w:rPr>
        <w:t xml:space="preserve">a la empresa </w:t>
      </w:r>
      <w:r w:rsidR="00BA5467">
        <w:rPr>
          <w:rFonts w:ascii="Bookman Old Style" w:hAnsi="Bookman Old Style" w:cs="Estrangelo Edessa"/>
          <w:sz w:val="28"/>
          <w:szCs w:val="28"/>
        </w:rPr>
        <w:t xml:space="preserve">la </w:t>
      </w:r>
      <w:r w:rsidR="00046934">
        <w:rPr>
          <w:rFonts w:ascii="Bookman Old Style" w:hAnsi="Bookman Old Style" w:cs="Estrangelo Edessa"/>
          <w:sz w:val="28"/>
          <w:szCs w:val="28"/>
        </w:rPr>
        <w:t xml:space="preserve">carga de la </w:t>
      </w:r>
      <w:r w:rsidR="00BA5467">
        <w:rPr>
          <w:rFonts w:ascii="Bookman Old Style" w:hAnsi="Bookman Old Style" w:cs="Estrangelo Edessa"/>
          <w:sz w:val="28"/>
          <w:szCs w:val="28"/>
        </w:rPr>
        <w:t xml:space="preserve">prueba de que ella sí tenía autorización para realizarlos; pero lo que resulta evidente es la generalidad de la pretensión, sin que el tribunal, para suplir los vacíos de la información que debió dar el demandante, tuviera que hacer suposiciones, además que </w:t>
      </w:r>
      <w:r w:rsidR="00046934">
        <w:rPr>
          <w:rFonts w:ascii="Bookman Old Style" w:hAnsi="Bookman Old Style" w:cs="Estrangelo Edessa"/>
          <w:sz w:val="28"/>
          <w:szCs w:val="28"/>
        </w:rPr>
        <w:t>con</w:t>
      </w:r>
      <w:r w:rsidR="00BA5467">
        <w:rPr>
          <w:rFonts w:ascii="Bookman Old Style" w:hAnsi="Bookman Old Style" w:cs="Estrangelo Edessa"/>
          <w:sz w:val="28"/>
          <w:szCs w:val="28"/>
        </w:rPr>
        <w:t xml:space="preserve"> la forma como se formuló la pretensión</w:t>
      </w:r>
      <w:r w:rsidR="00046934">
        <w:rPr>
          <w:rFonts w:ascii="Bookman Old Style" w:hAnsi="Bookman Old Style" w:cs="Estrangelo Edessa"/>
          <w:sz w:val="28"/>
          <w:szCs w:val="28"/>
        </w:rPr>
        <w:t xml:space="preserve"> en cuestión </w:t>
      </w:r>
      <w:r w:rsidR="00BA5467">
        <w:rPr>
          <w:rFonts w:ascii="Bookman Old Style" w:hAnsi="Bookman Old Style" w:cs="Estrangelo Edessa"/>
          <w:sz w:val="28"/>
          <w:szCs w:val="28"/>
        </w:rPr>
        <w:t xml:space="preserve"> se obstaculizó el derecho de defensa y de contradicción</w:t>
      </w:r>
      <w:r w:rsidR="00BF783A">
        <w:rPr>
          <w:rFonts w:ascii="Bookman Old Style" w:hAnsi="Bookman Old Style" w:cs="Estrangelo Edessa"/>
          <w:sz w:val="28"/>
          <w:szCs w:val="28"/>
        </w:rPr>
        <w:t xml:space="preserve">.   </w:t>
      </w:r>
    </w:p>
    <w:p w:rsidR="00046934" w:rsidRDefault="00046934" w:rsidP="009274A4">
      <w:pPr>
        <w:spacing w:line="360" w:lineRule="auto"/>
        <w:ind w:firstLine="690"/>
        <w:jc w:val="both"/>
        <w:rPr>
          <w:rFonts w:ascii="Bookman Old Style" w:hAnsi="Bookman Old Style" w:cs="Estrangelo Edessa"/>
          <w:sz w:val="28"/>
          <w:szCs w:val="28"/>
        </w:rPr>
      </w:pPr>
    </w:p>
    <w:p w:rsidR="00365385" w:rsidRDefault="00365385" w:rsidP="009274A4">
      <w:pPr>
        <w:spacing w:line="360" w:lineRule="auto"/>
        <w:ind w:firstLine="690"/>
        <w:jc w:val="both"/>
        <w:rPr>
          <w:rFonts w:ascii="Bookman Old Style" w:hAnsi="Bookman Old Style" w:cs="Estrangelo Edessa"/>
          <w:sz w:val="28"/>
          <w:szCs w:val="28"/>
        </w:rPr>
      </w:pPr>
      <w:r>
        <w:rPr>
          <w:rFonts w:ascii="Bookman Old Style" w:hAnsi="Bookman Old Style" w:cs="Estrangelo Edessa"/>
          <w:sz w:val="28"/>
          <w:szCs w:val="28"/>
        </w:rPr>
        <w:t xml:space="preserve">De lo anterior se sigue que fue el actor el que se equivocó al formular la pretensión </w:t>
      </w:r>
      <w:r w:rsidR="00046934">
        <w:rPr>
          <w:rFonts w:ascii="Bookman Old Style" w:hAnsi="Bookman Old Style" w:cs="Estrangelo Edessa"/>
          <w:sz w:val="28"/>
          <w:szCs w:val="28"/>
        </w:rPr>
        <w:t>10° y al</w:t>
      </w:r>
      <w:r>
        <w:rPr>
          <w:rFonts w:ascii="Bookman Old Style" w:hAnsi="Bookman Old Style" w:cs="Estrangelo Edessa"/>
          <w:sz w:val="28"/>
          <w:szCs w:val="28"/>
        </w:rPr>
        <w:t xml:space="preserve"> indicar el hecho en que la sustentaba, y no puede trasladarle</w:t>
      </w:r>
      <w:r w:rsidR="00046934">
        <w:rPr>
          <w:rFonts w:ascii="Bookman Old Style" w:hAnsi="Bookman Old Style" w:cs="Estrangelo Edessa"/>
          <w:sz w:val="28"/>
          <w:szCs w:val="28"/>
        </w:rPr>
        <w:t xml:space="preserve"> ahora </w:t>
      </w:r>
      <w:r>
        <w:rPr>
          <w:rFonts w:ascii="Bookman Old Style" w:hAnsi="Bookman Old Style" w:cs="Estrangelo Edessa"/>
          <w:sz w:val="28"/>
          <w:szCs w:val="28"/>
        </w:rPr>
        <w:t xml:space="preserve">su error al tribunal haciéndolo ver como un </w:t>
      </w:r>
      <w:r w:rsidR="006C6FA5">
        <w:rPr>
          <w:rFonts w:ascii="Bookman Old Style" w:hAnsi="Bookman Old Style" w:cs="Estrangelo Edessa"/>
          <w:sz w:val="28"/>
          <w:szCs w:val="28"/>
        </w:rPr>
        <w:t>dislate</w:t>
      </w:r>
      <w:r>
        <w:rPr>
          <w:rFonts w:ascii="Bookman Old Style" w:hAnsi="Bookman Old Style" w:cs="Estrangelo Edessa"/>
          <w:sz w:val="28"/>
          <w:szCs w:val="28"/>
        </w:rPr>
        <w:t xml:space="preserve"> en la valoración de la prueba.</w:t>
      </w:r>
    </w:p>
    <w:p w:rsidR="00365385" w:rsidRDefault="00365385" w:rsidP="009274A4">
      <w:pPr>
        <w:spacing w:line="360" w:lineRule="auto"/>
        <w:ind w:firstLine="690"/>
        <w:jc w:val="both"/>
        <w:rPr>
          <w:rFonts w:ascii="Bookman Old Style" w:hAnsi="Bookman Old Style" w:cs="Estrangelo Edessa"/>
          <w:sz w:val="28"/>
          <w:szCs w:val="28"/>
        </w:rPr>
      </w:pPr>
    </w:p>
    <w:p w:rsidR="00365385" w:rsidRDefault="00BF783A" w:rsidP="00365385">
      <w:pPr>
        <w:spacing w:line="360" w:lineRule="auto"/>
        <w:ind w:firstLine="690"/>
        <w:jc w:val="both"/>
        <w:rPr>
          <w:rFonts w:ascii="Bookman Old Style" w:hAnsi="Bookman Old Style" w:cs="Estrangelo Edessa"/>
          <w:sz w:val="28"/>
          <w:szCs w:val="28"/>
        </w:rPr>
      </w:pPr>
      <w:r>
        <w:rPr>
          <w:rFonts w:ascii="Bookman Old Style" w:hAnsi="Bookman Old Style" w:cs="Estrangelo Edessa"/>
          <w:sz w:val="28"/>
          <w:szCs w:val="28"/>
        </w:rPr>
        <w:t>Además de aceptar</w:t>
      </w:r>
      <w:r w:rsidR="00365385">
        <w:rPr>
          <w:rFonts w:ascii="Bookman Old Style" w:hAnsi="Bookman Old Style" w:cs="Estrangelo Edessa"/>
          <w:sz w:val="28"/>
          <w:szCs w:val="28"/>
        </w:rPr>
        <w:t>se el yerro como le ha sido atribuido al ad quem ahora en sede de casación</w:t>
      </w:r>
      <w:r>
        <w:rPr>
          <w:rFonts w:ascii="Bookman Old Style" w:hAnsi="Bookman Old Style" w:cs="Estrangelo Edessa"/>
          <w:sz w:val="28"/>
          <w:szCs w:val="28"/>
        </w:rPr>
        <w:t xml:space="preserve">, implicaría que </w:t>
      </w:r>
      <w:r w:rsidRPr="00365385">
        <w:rPr>
          <w:rFonts w:ascii="Bookman Old Style" w:hAnsi="Bookman Old Style" w:cs="Estrangelo Edessa"/>
          <w:sz w:val="28"/>
          <w:szCs w:val="28"/>
          <w:u w:val="single"/>
        </w:rPr>
        <w:t>todos</w:t>
      </w:r>
      <w:r>
        <w:rPr>
          <w:rFonts w:ascii="Bookman Old Style" w:hAnsi="Bookman Old Style" w:cs="Estrangelo Edessa"/>
          <w:sz w:val="28"/>
          <w:szCs w:val="28"/>
        </w:rPr>
        <w:t xml:space="preserve"> los descuentos </w:t>
      </w:r>
      <w:r w:rsidR="00365385">
        <w:rPr>
          <w:rFonts w:ascii="Bookman Old Style" w:hAnsi="Bookman Old Style" w:cs="Estrangelo Edessa"/>
          <w:sz w:val="28"/>
          <w:szCs w:val="28"/>
        </w:rPr>
        <w:t>por concepto de préstamos y libranza que fueron realizados al trabajador</w:t>
      </w:r>
      <w:r w:rsidR="006C6FA5">
        <w:rPr>
          <w:rFonts w:ascii="Bookman Old Style" w:hAnsi="Bookman Old Style" w:cs="Estrangelo Edessa"/>
          <w:sz w:val="28"/>
          <w:szCs w:val="28"/>
        </w:rPr>
        <w:t xml:space="preserve"> y que fueron probados con las nóminas allegadas por la empresa</w:t>
      </w:r>
      <w:r w:rsidR="00046934">
        <w:rPr>
          <w:rFonts w:ascii="Bookman Old Style" w:hAnsi="Bookman Old Style" w:cs="Estrangelo Edessa"/>
          <w:sz w:val="28"/>
          <w:szCs w:val="28"/>
        </w:rPr>
        <w:t>, como lo señala el recurrente,</w:t>
      </w:r>
      <w:r w:rsidR="00365385">
        <w:rPr>
          <w:rFonts w:ascii="Bookman Old Style" w:hAnsi="Bookman Old Style" w:cs="Estrangelo Edessa"/>
          <w:sz w:val="28"/>
          <w:szCs w:val="28"/>
        </w:rPr>
        <w:t xml:space="preserve"> se hicieron sin </w:t>
      </w:r>
      <w:r w:rsidR="006C6FA5">
        <w:rPr>
          <w:rFonts w:ascii="Bookman Old Style" w:hAnsi="Bookman Old Style" w:cs="Estrangelo Edessa"/>
          <w:sz w:val="28"/>
          <w:szCs w:val="28"/>
        </w:rPr>
        <w:t>la</w:t>
      </w:r>
      <w:r w:rsidR="00365385">
        <w:rPr>
          <w:rFonts w:ascii="Bookman Old Style" w:hAnsi="Bookman Old Style" w:cs="Estrangelo Edessa"/>
          <w:sz w:val="28"/>
          <w:szCs w:val="28"/>
        </w:rPr>
        <w:t xml:space="preserve"> autorización</w:t>
      </w:r>
      <w:r w:rsidR="006C6FA5">
        <w:rPr>
          <w:rFonts w:ascii="Bookman Old Style" w:hAnsi="Bookman Old Style" w:cs="Estrangelo Edessa"/>
          <w:sz w:val="28"/>
          <w:szCs w:val="28"/>
        </w:rPr>
        <w:t xml:space="preserve"> de aquel</w:t>
      </w:r>
      <w:r w:rsidR="00365385">
        <w:rPr>
          <w:rFonts w:ascii="Bookman Old Style" w:hAnsi="Bookman Old Style" w:cs="Estrangelo Edessa"/>
          <w:sz w:val="28"/>
          <w:szCs w:val="28"/>
        </w:rPr>
        <w:t xml:space="preserve">, lo cual no corresponde a lo afirmado en la demanda. </w:t>
      </w:r>
    </w:p>
    <w:p w:rsidR="00365385" w:rsidRDefault="00365385" w:rsidP="00365385">
      <w:pPr>
        <w:spacing w:line="360" w:lineRule="auto"/>
        <w:jc w:val="both"/>
        <w:rPr>
          <w:rFonts w:ascii="Bookman Old Style" w:hAnsi="Bookman Old Style" w:cs="Estrangelo Edessa"/>
          <w:sz w:val="28"/>
          <w:szCs w:val="28"/>
        </w:rPr>
      </w:pPr>
    </w:p>
    <w:p w:rsidR="000316F6" w:rsidRDefault="000316F6" w:rsidP="00365385">
      <w:pPr>
        <w:spacing w:line="360" w:lineRule="auto"/>
        <w:jc w:val="both"/>
        <w:rPr>
          <w:rFonts w:ascii="Bookman Old Style" w:hAnsi="Bookman Old Style" w:cs="Estrangelo Edessa"/>
          <w:sz w:val="28"/>
          <w:szCs w:val="28"/>
        </w:rPr>
      </w:pPr>
      <w:r>
        <w:rPr>
          <w:rFonts w:ascii="Bookman Old Style" w:hAnsi="Bookman Old Style" w:cs="Estrangelo Edessa"/>
          <w:sz w:val="28"/>
          <w:szCs w:val="28"/>
        </w:rPr>
        <w:lastRenderedPageBreak/>
        <w:tab/>
        <w:t xml:space="preserve">Adicionalmente, se observa que los comprobantes de pago de salarios y prestaciones contentivos de los descuentos realizados al trabajador fueron firmados por el trabajador, sin </w:t>
      </w:r>
      <w:r w:rsidR="00AB752B">
        <w:rPr>
          <w:rFonts w:ascii="Bookman Old Style" w:hAnsi="Bookman Old Style" w:cs="Estrangelo Edessa"/>
          <w:sz w:val="28"/>
          <w:szCs w:val="28"/>
        </w:rPr>
        <w:t xml:space="preserve">que </w:t>
      </w:r>
      <w:r>
        <w:rPr>
          <w:rFonts w:ascii="Bookman Old Style" w:hAnsi="Bookman Old Style" w:cs="Estrangelo Edessa"/>
          <w:sz w:val="28"/>
          <w:szCs w:val="28"/>
        </w:rPr>
        <w:t>dejar</w:t>
      </w:r>
      <w:r w:rsidR="00AB752B">
        <w:rPr>
          <w:rFonts w:ascii="Bookman Old Style" w:hAnsi="Bookman Old Style" w:cs="Estrangelo Edessa"/>
          <w:sz w:val="28"/>
          <w:szCs w:val="28"/>
        </w:rPr>
        <w:t>a</w:t>
      </w:r>
      <w:r>
        <w:rPr>
          <w:rFonts w:ascii="Bookman Old Style" w:hAnsi="Bookman Old Style" w:cs="Estrangelo Edessa"/>
          <w:sz w:val="28"/>
          <w:szCs w:val="28"/>
        </w:rPr>
        <w:t xml:space="preserve"> constancia de su inconformidad; en la carta de renuncia motivada (</w:t>
      </w:r>
      <w:proofErr w:type="spellStart"/>
      <w:r>
        <w:rPr>
          <w:rFonts w:ascii="Bookman Old Style" w:hAnsi="Bookman Old Style" w:cs="Estrangelo Edessa"/>
          <w:sz w:val="28"/>
          <w:szCs w:val="28"/>
        </w:rPr>
        <w:t>autodespido</w:t>
      </w:r>
      <w:proofErr w:type="spellEnd"/>
      <w:r>
        <w:rPr>
          <w:rFonts w:ascii="Bookman Old Style" w:hAnsi="Bookman Old Style" w:cs="Estrangelo Edessa"/>
          <w:sz w:val="28"/>
          <w:szCs w:val="28"/>
        </w:rPr>
        <w:t>)</w:t>
      </w:r>
      <w:r w:rsidR="00AB752B">
        <w:rPr>
          <w:rFonts w:ascii="Bookman Old Style" w:hAnsi="Bookman Old Style" w:cs="Estrangelo Edessa"/>
          <w:sz w:val="28"/>
          <w:szCs w:val="28"/>
        </w:rPr>
        <w:t>,</w:t>
      </w:r>
      <w:r>
        <w:rPr>
          <w:rFonts w:ascii="Bookman Old Style" w:hAnsi="Bookman Old Style" w:cs="Estrangelo Edessa"/>
          <w:sz w:val="28"/>
          <w:szCs w:val="28"/>
        </w:rPr>
        <w:t xml:space="preserve"> el actor solo invoca como causal los descuentos realizados por</w:t>
      </w:r>
      <w:r w:rsidR="00AB752B">
        <w:rPr>
          <w:rFonts w:ascii="Bookman Old Style" w:hAnsi="Bookman Old Style" w:cs="Estrangelo Edessa"/>
          <w:sz w:val="28"/>
          <w:szCs w:val="28"/>
        </w:rPr>
        <w:t xml:space="preserve"> concepto de</w:t>
      </w:r>
      <w:r>
        <w:rPr>
          <w:rFonts w:ascii="Bookman Old Style" w:hAnsi="Bookman Old Style" w:cs="Estrangelo Edessa"/>
          <w:sz w:val="28"/>
          <w:szCs w:val="28"/>
        </w:rPr>
        <w:t xml:space="preserve"> seguridad social y que no fueron trasladados</w:t>
      </w:r>
      <w:r w:rsidR="00AB752B">
        <w:rPr>
          <w:rFonts w:ascii="Bookman Old Style" w:hAnsi="Bookman Old Style" w:cs="Estrangelo Edessa"/>
          <w:sz w:val="28"/>
          <w:szCs w:val="28"/>
        </w:rPr>
        <w:t xml:space="preserve"> a su destino</w:t>
      </w:r>
      <w:r w:rsidR="00CF4E4A">
        <w:rPr>
          <w:rFonts w:ascii="Bookman Old Style" w:hAnsi="Bookman Old Style" w:cs="Estrangelo Edessa"/>
          <w:sz w:val="28"/>
          <w:szCs w:val="28"/>
        </w:rPr>
        <w:t>;</w:t>
      </w:r>
      <w:r>
        <w:rPr>
          <w:rFonts w:ascii="Bookman Old Style" w:hAnsi="Bookman Old Style" w:cs="Estrangelo Edessa"/>
          <w:sz w:val="28"/>
          <w:szCs w:val="28"/>
        </w:rPr>
        <w:t xml:space="preserve"> y</w:t>
      </w:r>
      <w:r w:rsidR="00CF4E4A">
        <w:rPr>
          <w:rFonts w:ascii="Bookman Old Style" w:hAnsi="Bookman Old Style" w:cs="Estrangelo Edessa"/>
          <w:sz w:val="28"/>
          <w:szCs w:val="28"/>
        </w:rPr>
        <w:t>,</w:t>
      </w:r>
      <w:r>
        <w:rPr>
          <w:rFonts w:ascii="Bookman Old Style" w:hAnsi="Bookman Old Style" w:cs="Estrangelo Edessa"/>
          <w:sz w:val="28"/>
          <w:szCs w:val="28"/>
        </w:rPr>
        <w:t xml:space="preserve"> en el interr</w:t>
      </w:r>
      <w:r w:rsidR="00CF4E4A">
        <w:rPr>
          <w:rFonts w:ascii="Bookman Old Style" w:hAnsi="Bookman Old Style" w:cs="Estrangelo Edessa"/>
          <w:sz w:val="28"/>
          <w:szCs w:val="28"/>
        </w:rPr>
        <w:t xml:space="preserve">ogatorio </w:t>
      </w:r>
      <w:r w:rsidR="00AB752B">
        <w:rPr>
          <w:rFonts w:ascii="Bookman Old Style" w:hAnsi="Bookman Old Style" w:cs="Estrangelo Edessa"/>
          <w:sz w:val="28"/>
          <w:szCs w:val="28"/>
        </w:rPr>
        <w:t xml:space="preserve">de parte, </w:t>
      </w:r>
      <w:r>
        <w:rPr>
          <w:rFonts w:ascii="Bookman Old Style" w:hAnsi="Bookman Old Style" w:cs="Estrangelo Edessa"/>
          <w:sz w:val="28"/>
          <w:szCs w:val="28"/>
        </w:rPr>
        <w:t>el demandante</w:t>
      </w:r>
      <w:r w:rsidR="00CF4E4A">
        <w:rPr>
          <w:rFonts w:ascii="Bookman Old Style" w:hAnsi="Bookman Old Style" w:cs="Estrangelo Edessa"/>
          <w:sz w:val="28"/>
          <w:szCs w:val="28"/>
        </w:rPr>
        <w:t xml:space="preserve"> hace referencia a un descuento pactado con la empresa, del 5% del salario</w:t>
      </w:r>
      <w:r w:rsidR="00AB752B" w:rsidRPr="00AB752B">
        <w:rPr>
          <w:rFonts w:ascii="Bookman Old Style" w:hAnsi="Bookman Old Style" w:cs="Estrangelo Edessa"/>
          <w:sz w:val="28"/>
          <w:szCs w:val="28"/>
        </w:rPr>
        <w:t xml:space="preserve"> </w:t>
      </w:r>
      <w:r w:rsidR="00AB752B">
        <w:rPr>
          <w:rFonts w:ascii="Bookman Old Style" w:hAnsi="Bookman Old Style" w:cs="Estrangelo Edessa"/>
          <w:sz w:val="28"/>
          <w:szCs w:val="28"/>
        </w:rPr>
        <w:t>fl.284</w:t>
      </w:r>
      <w:r w:rsidR="00CF4E4A">
        <w:rPr>
          <w:rFonts w:ascii="Bookman Old Style" w:hAnsi="Bookman Old Style" w:cs="Estrangelo Edessa"/>
          <w:sz w:val="28"/>
          <w:szCs w:val="28"/>
        </w:rPr>
        <w:t>, pero al preguntársele por medio de qué documento la compañía le efectuó el descuento aludido por él, ya que dentro del expediente solo obraban los descuentos autorizados por la ley</w:t>
      </w:r>
      <w:r w:rsidR="00AB752B">
        <w:rPr>
          <w:rFonts w:ascii="Bookman Old Style" w:hAnsi="Bookman Old Style" w:cs="Estrangelo Edessa"/>
          <w:sz w:val="28"/>
          <w:szCs w:val="28"/>
        </w:rPr>
        <w:t>,</w:t>
      </w:r>
      <w:r w:rsidR="00CF4E4A">
        <w:rPr>
          <w:rFonts w:ascii="Bookman Old Style" w:hAnsi="Bookman Old Style" w:cs="Estrangelo Edessa"/>
          <w:sz w:val="28"/>
          <w:szCs w:val="28"/>
        </w:rPr>
        <w:t xml:space="preserve"> relacionados en los comprobantes de pago y firmados por él, respondió que </w:t>
      </w:r>
      <w:r w:rsidR="00CF4E4A" w:rsidRPr="00CF4E4A">
        <w:rPr>
          <w:rFonts w:ascii="Bookman Old Style" w:hAnsi="Bookman Old Style" w:cs="Estrangelo Edessa"/>
          <w:i/>
          <w:sz w:val="28"/>
          <w:szCs w:val="28"/>
        </w:rPr>
        <w:t>«…no hubo documento, puesto que fue una propuesta de las directivas de la empresa…»</w:t>
      </w:r>
      <w:r w:rsidR="00CF4E4A">
        <w:rPr>
          <w:rFonts w:ascii="Bookman Old Style" w:hAnsi="Bookman Old Style" w:cs="Estrangelo Edessa"/>
          <w:sz w:val="28"/>
          <w:szCs w:val="28"/>
        </w:rPr>
        <w:t>, fl.285.  Todo lo cual reafirma la generalidad de la pretensión.</w:t>
      </w:r>
    </w:p>
    <w:p w:rsidR="005F3644" w:rsidRDefault="005F3644" w:rsidP="00365385">
      <w:pPr>
        <w:spacing w:line="360" w:lineRule="auto"/>
        <w:jc w:val="both"/>
        <w:rPr>
          <w:rFonts w:ascii="Bookman Old Style" w:hAnsi="Bookman Old Style" w:cs="Estrangelo Edessa"/>
          <w:sz w:val="28"/>
          <w:szCs w:val="28"/>
        </w:rPr>
      </w:pPr>
    </w:p>
    <w:p w:rsidR="00CF4E4A" w:rsidRDefault="00CF4E4A" w:rsidP="00365385">
      <w:pPr>
        <w:spacing w:line="360" w:lineRule="auto"/>
        <w:jc w:val="both"/>
        <w:rPr>
          <w:rFonts w:ascii="Bookman Old Style" w:hAnsi="Bookman Old Style" w:cs="Estrangelo Edessa"/>
          <w:sz w:val="28"/>
          <w:szCs w:val="28"/>
        </w:rPr>
      </w:pPr>
    </w:p>
    <w:p w:rsidR="006C6FA5" w:rsidRDefault="006C6FA5" w:rsidP="00365385">
      <w:pPr>
        <w:spacing w:line="360" w:lineRule="auto"/>
        <w:jc w:val="both"/>
        <w:rPr>
          <w:rFonts w:ascii="Bookman Old Style" w:hAnsi="Bookman Old Style" w:cs="Estrangelo Edessa"/>
          <w:sz w:val="28"/>
          <w:szCs w:val="28"/>
        </w:rPr>
      </w:pPr>
      <w:r>
        <w:rPr>
          <w:rFonts w:ascii="Bookman Old Style" w:hAnsi="Bookman Old Style" w:cs="Estrangelo Edessa"/>
          <w:sz w:val="28"/>
          <w:szCs w:val="28"/>
        </w:rPr>
        <w:tab/>
        <w:t>De todo lo anterior se concluye que no era apropiado decir que las pruebas no acreditaron los descuentos salariales que supuestamente el empleador le realizó al trabajador, como lo hizo el ad quem, sino que debió negar la pretensión por falta de claridad en su formulación</w:t>
      </w:r>
      <w:r w:rsidR="001278DA">
        <w:rPr>
          <w:rFonts w:ascii="Bookman Old Style" w:hAnsi="Bookman Old Style" w:cs="Estrangelo Edessa"/>
          <w:sz w:val="28"/>
          <w:szCs w:val="28"/>
        </w:rPr>
        <w:t xml:space="preserve"> (como lo dijo el a quo)</w:t>
      </w:r>
      <w:r>
        <w:rPr>
          <w:rFonts w:ascii="Bookman Old Style" w:hAnsi="Bookman Old Style" w:cs="Estrangelo Edessa"/>
          <w:sz w:val="28"/>
          <w:szCs w:val="28"/>
        </w:rPr>
        <w:t xml:space="preserve"> y que no le estaba permitido hacer suposiciones para no vulnerar el derecho de contradicción y de defensa de la parte.  No obstante, esta imprecisión del ad quem no corresponde a un yerro fáctico, ni constituye un vicio de la sentencia capaz de derrumbar la absolución por estos conceptos. </w:t>
      </w:r>
    </w:p>
    <w:p w:rsidR="006B0712" w:rsidRDefault="006B0712" w:rsidP="00365385">
      <w:pPr>
        <w:spacing w:line="360" w:lineRule="auto"/>
        <w:jc w:val="both"/>
        <w:rPr>
          <w:rFonts w:ascii="Bookman Old Style" w:hAnsi="Bookman Old Style" w:cs="Estrangelo Edessa"/>
          <w:sz w:val="28"/>
          <w:szCs w:val="28"/>
        </w:rPr>
      </w:pPr>
    </w:p>
    <w:p w:rsidR="006C6FA5" w:rsidRDefault="006C6FA5" w:rsidP="00365385">
      <w:pPr>
        <w:spacing w:line="360" w:lineRule="auto"/>
        <w:jc w:val="both"/>
        <w:rPr>
          <w:rFonts w:ascii="Bookman Old Style" w:hAnsi="Bookman Old Style" w:cs="Estrangelo Edessa"/>
          <w:sz w:val="28"/>
          <w:szCs w:val="28"/>
        </w:rPr>
      </w:pPr>
      <w:r>
        <w:rPr>
          <w:rFonts w:ascii="Bookman Old Style" w:hAnsi="Bookman Old Style" w:cs="Estrangelo Edessa"/>
          <w:sz w:val="28"/>
          <w:szCs w:val="28"/>
        </w:rPr>
        <w:t xml:space="preserve"> </w:t>
      </w:r>
    </w:p>
    <w:p w:rsidR="009F3390" w:rsidRPr="00365385" w:rsidRDefault="009F3390" w:rsidP="00365385">
      <w:pPr>
        <w:pStyle w:val="Prrafodelista"/>
        <w:numPr>
          <w:ilvl w:val="0"/>
          <w:numId w:val="34"/>
        </w:numPr>
        <w:spacing w:line="360" w:lineRule="auto"/>
        <w:jc w:val="both"/>
        <w:rPr>
          <w:rFonts w:ascii="Bookman Old Style" w:hAnsi="Bookman Old Style" w:cs="Estrangelo Edessa"/>
          <w:b/>
          <w:sz w:val="28"/>
          <w:szCs w:val="28"/>
        </w:rPr>
      </w:pPr>
      <w:r w:rsidRPr="00365385">
        <w:rPr>
          <w:rFonts w:ascii="Bookman Old Style" w:hAnsi="Bookman Old Style" w:cs="Estrangelo Edessa"/>
          <w:b/>
          <w:sz w:val="28"/>
          <w:szCs w:val="28"/>
        </w:rPr>
        <w:t>De la indemnización por despido indirecto:</w:t>
      </w:r>
    </w:p>
    <w:p w:rsidR="009F3390" w:rsidRDefault="009F3390">
      <w:pPr>
        <w:spacing w:line="360" w:lineRule="auto"/>
        <w:ind w:firstLine="709"/>
        <w:jc w:val="both"/>
        <w:rPr>
          <w:rFonts w:ascii="Bookman Old Style" w:hAnsi="Bookman Old Style" w:cs="Estrangelo Edessa"/>
          <w:sz w:val="28"/>
          <w:szCs w:val="28"/>
        </w:rPr>
      </w:pPr>
    </w:p>
    <w:p w:rsidR="008C0834" w:rsidRDefault="008C0834">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La censura le reprocha al ad quem el que, a pesar de que hi</w:t>
      </w:r>
      <w:r w:rsidR="008F3B1B">
        <w:rPr>
          <w:rFonts w:ascii="Bookman Old Style" w:hAnsi="Bookman Old Style" w:cs="Estrangelo Edessa"/>
          <w:sz w:val="28"/>
          <w:szCs w:val="28"/>
        </w:rPr>
        <w:t>ciera</w:t>
      </w:r>
      <w:r>
        <w:rPr>
          <w:rFonts w:ascii="Bookman Old Style" w:hAnsi="Bookman Old Style" w:cs="Estrangelo Edessa"/>
          <w:sz w:val="28"/>
          <w:szCs w:val="28"/>
        </w:rPr>
        <w:t xml:space="preserve"> mención de lo considerado por el a quo para resolver sobre </w:t>
      </w:r>
      <w:r w:rsidR="00D23F49">
        <w:rPr>
          <w:rFonts w:ascii="Bookman Old Style" w:hAnsi="Bookman Old Style" w:cs="Estrangelo Edessa"/>
          <w:sz w:val="28"/>
          <w:szCs w:val="28"/>
        </w:rPr>
        <w:t>la indemnización por despido</w:t>
      </w:r>
      <w:r>
        <w:rPr>
          <w:rFonts w:ascii="Bookman Old Style" w:hAnsi="Bookman Old Style" w:cs="Estrangelo Edessa"/>
          <w:sz w:val="28"/>
          <w:szCs w:val="28"/>
        </w:rPr>
        <w:t xml:space="preserve">, no </w:t>
      </w:r>
      <w:r w:rsidR="008F3B1B">
        <w:rPr>
          <w:rFonts w:ascii="Bookman Old Style" w:hAnsi="Bookman Old Style" w:cs="Estrangelo Edessa"/>
          <w:sz w:val="28"/>
          <w:szCs w:val="28"/>
        </w:rPr>
        <w:t>realiza</w:t>
      </w:r>
      <w:r>
        <w:rPr>
          <w:rFonts w:ascii="Bookman Old Style" w:hAnsi="Bookman Old Style" w:cs="Estrangelo Edessa"/>
          <w:sz w:val="28"/>
          <w:szCs w:val="28"/>
        </w:rPr>
        <w:t xml:space="preserve">ra consideración alguna al respecto, lo cual </w:t>
      </w:r>
      <w:r w:rsidR="00046934">
        <w:rPr>
          <w:rFonts w:ascii="Bookman Old Style" w:hAnsi="Bookman Old Style" w:cs="Estrangelo Edessa"/>
          <w:sz w:val="28"/>
          <w:szCs w:val="28"/>
        </w:rPr>
        <w:t xml:space="preserve">ha </w:t>
      </w:r>
      <w:r>
        <w:rPr>
          <w:rFonts w:ascii="Bookman Old Style" w:hAnsi="Bookman Old Style" w:cs="Estrangelo Edessa"/>
          <w:sz w:val="28"/>
          <w:szCs w:val="28"/>
        </w:rPr>
        <w:t>denominad</w:t>
      </w:r>
      <w:r w:rsidR="00046934">
        <w:rPr>
          <w:rFonts w:ascii="Bookman Old Style" w:hAnsi="Bookman Old Style" w:cs="Estrangelo Edessa"/>
          <w:sz w:val="28"/>
          <w:szCs w:val="28"/>
        </w:rPr>
        <w:t>o</w:t>
      </w:r>
      <w:r>
        <w:rPr>
          <w:rFonts w:ascii="Bookman Old Style" w:hAnsi="Bookman Old Style" w:cs="Estrangelo Edessa"/>
          <w:sz w:val="28"/>
          <w:szCs w:val="28"/>
        </w:rPr>
        <w:t xml:space="preserve"> un yerro de incongruencia.  </w:t>
      </w:r>
    </w:p>
    <w:p w:rsidR="008C0834" w:rsidRDefault="008C0834">
      <w:pPr>
        <w:spacing w:line="360" w:lineRule="auto"/>
        <w:ind w:firstLine="709"/>
        <w:jc w:val="both"/>
        <w:rPr>
          <w:rFonts w:ascii="Bookman Old Style" w:hAnsi="Bookman Old Style" w:cs="Estrangelo Edessa"/>
          <w:sz w:val="28"/>
          <w:szCs w:val="28"/>
        </w:rPr>
      </w:pPr>
    </w:p>
    <w:p w:rsidR="00D23F49" w:rsidRDefault="008C0834">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Basta ver el argumento del ataque empleado por el recurrente, para deducir que no acierta en la acusación en cuestión, como quiera que</w:t>
      </w:r>
      <w:r w:rsidR="00D23F49">
        <w:rPr>
          <w:rFonts w:ascii="Bookman Old Style" w:hAnsi="Bookman Old Style" w:cs="Estrangelo Edessa"/>
          <w:sz w:val="28"/>
          <w:szCs w:val="28"/>
        </w:rPr>
        <w:t>,</w:t>
      </w:r>
      <w:r>
        <w:rPr>
          <w:rFonts w:ascii="Bookman Old Style" w:hAnsi="Bookman Old Style" w:cs="Estrangelo Edessa"/>
          <w:sz w:val="28"/>
          <w:szCs w:val="28"/>
        </w:rPr>
        <w:t xml:space="preserve"> </w:t>
      </w:r>
      <w:r w:rsidR="00D23F49">
        <w:rPr>
          <w:rFonts w:ascii="Bookman Old Style" w:hAnsi="Bookman Old Style" w:cs="Estrangelo Edessa"/>
          <w:sz w:val="28"/>
          <w:szCs w:val="28"/>
        </w:rPr>
        <w:t>al ser</w:t>
      </w:r>
      <w:r>
        <w:rPr>
          <w:rFonts w:ascii="Bookman Old Style" w:hAnsi="Bookman Old Style" w:cs="Estrangelo Edessa"/>
          <w:sz w:val="28"/>
          <w:szCs w:val="28"/>
        </w:rPr>
        <w:t xml:space="preserve"> motivo de</w:t>
      </w:r>
      <w:r w:rsidR="00D23F49">
        <w:rPr>
          <w:rFonts w:ascii="Bookman Old Style" w:hAnsi="Bookman Old Style" w:cs="Estrangelo Edessa"/>
          <w:sz w:val="28"/>
          <w:szCs w:val="28"/>
        </w:rPr>
        <w:t xml:space="preserve"> inconformidad </w:t>
      </w:r>
      <w:r>
        <w:rPr>
          <w:rFonts w:ascii="Bookman Old Style" w:hAnsi="Bookman Old Style" w:cs="Estrangelo Edessa"/>
          <w:sz w:val="28"/>
          <w:szCs w:val="28"/>
        </w:rPr>
        <w:t>la falta de decisión sobre el punto del despido indirecto,</w:t>
      </w:r>
      <w:r w:rsidR="00D23F49">
        <w:rPr>
          <w:rFonts w:ascii="Bookman Old Style" w:hAnsi="Bookman Old Style" w:cs="Estrangelo Edessa"/>
          <w:sz w:val="28"/>
          <w:szCs w:val="28"/>
        </w:rPr>
        <w:t xml:space="preserve"> </w:t>
      </w:r>
      <w:r>
        <w:rPr>
          <w:rFonts w:ascii="Bookman Old Style" w:hAnsi="Bookman Old Style" w:cs="Estrangelo Edessa"/>
          <w:sz w:val="28"/>
          <w:szCs w:val="28"/>
        </w:rPr>
        <w:t xml:space="preserve">lo que ha debido hacer la parte actora, en su oportunidad,  para que el ad quem corrigiera su omisión, era pedir sentencia complementaria.   Por tanto, no pudo incurrir el fallador de segundo grado en </w:t>
      </w:r>
      <w:r w:rsidR="00D23F49">
        <w:rPr>
          <w:rFonts w:ascii="Bookman Old Style" w:hAnsi="Bookman Old Style" w:cs="Estrangelo Edessa"/>
          <w:sz w:val="28"/>
          <w:szCs w:val="28"/>
        </w:rPr>
        <w:t>los yerros probatorios denunciados, por cuanto, como bien lo anota la censura, este no analizó expresamente dicho punto.</w:t>
      </w:r>
    </w:p>
    <w:p w:rsidR="00D23F49" w:rsidRDefault="00D23F49">
      <w:pPr>
        <w:spacing w:line="360" w:lineRule="auto"/>
        <w:ind w:firstLine="709"/>
        <w:jc w:val="both"/>
        <w:rPr>
          <w:rFonts w:ascii="Bookman Old Style" w:hAnsi="Bookman Old Style" w:cs="Estrangelo Edessa"/>
          <w:sz w:val="28"/>
          <w:szCs w:val="28"/>
        </w:rPr>
      </w:pPr>
    </w:p>
    <w:p w:rsidR="00D23F49" w:rsidRDefault="00D23F49">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Por demás observa la Sala que de la sola lectura del</w:t>
      </w:r>
      <w:r w:rsidR="008F3B1B">
        <w:rPr>
          <w:rFonts w:ascii="Bookman Old Style" w:hAnsi="Bookman Old Style" w:cs="Estrangelo Edessa"/>
          <w:sz w:val="28"/>
          <w:szCs w:val="28"/>
        </w:rPr>
        <w:t xml:space="preserve"> argumento presentado </w:t>
      </w:r>
      <w:r>
        <w:rPr>
          <w:rFonts w:ascii="Bookman Old Style" w:hAnsi="Bookman Old Style" w:cs="Estrangelo Edessa"/>
          <w:sz w:val="28"/>
          <w:szCs w:val="28"/>
        </w:rPr>
        <w:t>en casación</w:t>
      </w:r>
      <w:r w:rsidR="008F3B1B">
        <w:rPr>
          <w:rFonts w:ascii="Bookman Old Style" w:hAnsi="Bookman Old Style" w:cs="Estrangelo Edessa"/>
          <w:sz w:val="28"/>
          <w:szCs w:val="28"/>
        </w:rPr>
        <w:t xml:space="preserve"> por el impugnante</w:t>
      </w:r>
      <w:r>
        <w:rPr>
          <w:rFonts w:ascii="Bookman Old Style" w:hAnsi="Bookman Old Style" w:cs="Estrangelo Edessa"/>
          <w:sz w:val="28"/>
          <w:szCs w:val="28"/>
        </w:rPr>
        <w:t xml:space="preserve"> respecto a la valoración que, a su juicio, era la correcta  de la carta de renuncia motivada</w:t>
      </w:r>
      <w:r w:rsidR="00D60D39">
        <w:rPr>
          <w:rFonts w:ascii="Bookman Old Style" w:hAnsi="Bookman Old Style" w:cs="Estrangelo Edessa"/>
          <w:sz w:val="28"/>
          <w:szCs w:val="28"/>
        </w:rPr>
        <w:t xml:space="preserve"> del trabajador, fol. 29A, </w:t>
      </w:r>
      <w:r>
        <w:rPr>
          <w:rFonts w:ascii="Bookman Old Style" w:hAnsi="Bookman Old Style" w:cs="Estrangelo Edessa"/>
          <w:sz w:val="28"/>
          <w:szCs w:val="28"/>
        </w:rPr>
        <w:t>y de la liquidación de prestaciones sociales,</w:t>
      </w:r>
      <w:r w:rsidR="00D60D39">
        <w:rPr>
          <w:rFonts w:ascii="Bookman Old Style" w:hAnsi="Bookman Old Style" w:cs="Estrangelo Edessa"/>
          <w:sz w:val="28"/>
          <w:szCs w:val="28"/>
        </w:rPr>
        <w:t xml:space="preserve"> fol. 155,</w:t>
      </w:r>
      <w:r>
        <w:rPr>
          <w:rFonts w:ascii="Bookman Old Style" w:hAnsi="Bookman Old Style" w:cs="Estrangelo Edessa"/>
          <w:sz w:val="28"/>
          <w:szCs w:val="28"/>
        </w:rPr>
        <w:t xml:space="preserve"> </w:t>
      </w:r>
      <w:r w:rsidR="00D60D39">
        <w:rPr>
          <w:rFonts w:ascii="Bookman Old Style" w:hAnsi="Bookman Old Style" w:cs="Estrangelo Edessa"/>
          <w:sz w:val="28"/>
          <w:szCs w:val="28"/>
        </w:rPr>
        <w:t>aparte de que</w:t>
      </w:r>
      <w:r>
        <w:rPr>
          <w:rFonts w:ascii="Bookman Old Style" w:hAnsi="Bookman Old Style" w:cs="Estrangelo Edessa"/>
          <w:sz w:val="28"/>
          <w:szCs w:val="28"/>
        </w:rPr>
        <w:t>, se itera, el tribunal no hizo ninguna</w:t>
      </w:r>
      <w:r w:rsidR="00D60D39">
        <w:rPr>
          <w:rFonts w:ascii="Bookman Old Style" w:hAnsi="Bookman Old Style" w:cs="Estrangelo Edessa"/>
          <w:sz w:val="28"/>
          <w:szCs w:val="28"/>
        </w:rPr>
        <w:t xml:space="preserve"> valoración sobre ellas</w:t>
      </w:r>
      <w:r>
        <w:rPr>
          <w:rFonts w:ascii="Bookman Old Style" w:hAnsi="Bookman Old Style" w:cs="Estrangelo Edessa"/>
          <w:sz w:val="28"/>
          <w:szCs w:val="28"/>
        </w:rPr>
        <w:t xml:space="preserve">, en razón a que </w:t>
      </w:r>
      <w:r w:rsidR="00D60D39">
        <w:rPr>
          <w:rFonts w:ascii="Bookman Old Style" w:hAnsi="Bookman Old Style" w:cs="Estrangelo Edessa"/>
          <w:sz w:val="28"/>
          <w:szCs w:val="28"/>
        </w:rPr>
        <w:t xml:space="preserve">no elaboró su propio estudio sobre el tema </w:t>
      </w:r>
      <w:r w:rsidR="008F3B1B">
        <w:rPr>
          <w:rFonts w:ascii="Bookman Old Style" w:hAnsi="Bookman Old Style" w:cs="Estrangelo Edessa"/>
          <w:sz w:val="28"/>
          <w:szCs w:val="28"/>
        </w:rPr>
        <w:t>(</w:t>
      </w:r>
      <w:r w:rsidR="00D60D39">
        <w:rPr>
          <w:rFonts w:ascii="Bookman Old Style" w:hAnsi="Bookman Old Style" w:cs="Estrangelo Edessa"/>
          <w:sz w:val="28"/>
          <w:szCs w:val="28"/>
        </w:rPr>
        <w:t xml:space="preserve">como lo anota el </w:t>
      </w:r>
      <w:r w:rsidR="008F3B1B">
        <w:rPr>
          <w:rFonts w:ascii="Bookman Old Style" w:hAnsi="Bookman Old Style" w:cs="Estrangelo Edessa"/>
          <w:sz w:val="28"/>
          <w:szCs w:val="28"/>
        </w:rPr>
        <w:t xml:space="preserve">mismo </w:t>
      </w:r>
      <w:r w:rsidR="00D60D39">
        <w:rPr>
          <w:rFonts w:ascii="Bookman Old Style" w:hAnsi="Bookman Old Style" w:cs="Estrangelo Edessa"/>
          <w:sz w:val="28"/>
          <w:szCs w:val="28"/>
        </w:rPr>
        <w:t>recurrente</w:t>
      </w:r>
      <w:r w:rsidR="008F3B1B">
        <w:rPr>
          <w:rFonts w:ascii="Bookman Old Style" w:hAnsi="Bookman Old Style" w:cs="Estrangelo Edessa"/>
          <w:sz w:val="28"/>
          <w:szCs w:val="28"/>
        </w:rPr>
        <w:t>)</w:t>
      </w:r>
      <w:r w:rsidR="00D60D39">
        <w:rPr>
          <w:rFonts w:ascii="Bookman Old Style" w:hAnsi="Bookman Old Style" w:cs="Estrangelo Edessa"/>
          <w:sz w:val="28"/>
          <w:szCs w:val="28"/>
        </w:rPr>
        <w:t>, est</w:t>
      </w:r>
      <w:r w:rsidR="008F3B1B">
        <w:rPr>
          <w:rFonts w:ascii="Bookman Old Style" w:hAnsi="Bookman Old Style" w:cs="Estrangelo Edessa"/>
          <w:sz w:val="28"/>
          <w:szCs w:val="28"/>
        </w:rPr>
        <w:t>o</w:t>
      </w:r>
      <w:r w:rsidR="00D60D39">
        <w:rPr>
          <w:rFonts w:ascii="Bookman Old Style" w:hAnsi="Bookman Old Style" w:cs="Estrangelo Edessa"/>
          <w:sz w:val="28"/>
          <w:szCs w:val="28"/>
        </w:rPr>
        <w:t xml:space="preserve">s </w:t>
      </w:r>
      <w:r w:rsidR="008F3B1B">
        <w:rPr>
          <w:rFonts w:ascii="Bookman Old Style" w:hAnsi="Bookman Old Style" w:cs="Estrangelo Edessa"/>
          <w:sz w:val="28"/>
          <w:szCs w:val="28"/>
        </w:rPr>
        <w:t xml:space="preserve">medios </w:t>
      </w:r>
      <w:r w:rsidR="00D60D39">
        <w:rPr>
          <w:rFonts w:ascii="Bookman Old Style" w:hAnsi="Bookman Old Style" w:cs="Estrangelo Edessa"/>
          <w:sz w:val="28"/>
          <w:szCs w:val="28"/>
        </w:rPr>
        <w:t xml:space="preserve">no son suficientes para probar el </w:t>
      </w:r>
      <w:r w:rsidR="00D60D39" w:rsidRPr="00D60D39">
        <w:rPr>
          <w:rFonts w:ascii="Bookman Old Style" w:hAnsi="Bookman Old Style" w:cs="Estrangelo Edessa"/>
          <w:i/>
          <w:sz w:val="28"/>
          <w:szCs w:val="28"/>
        </w:rPr>
        <w:t>«incumplimiento sistemático»</w:t>
      </w:r>
      <w:r w:rsidR="00D60D39">
        <w:rPr>
          <w:rFonts w:ascii="Bookman Old Style" w:hAnsi="Bookman Old Style" w:cs="Estrangelo Edessa"/>
          <w:sz w:val="28"/>
          <w:szCs w:val="28"/>
        </w:rPr>
        <w:t xml:space="preserve"> </w:t>
      </w:r>
      <w:r w:rsidR="00D60D39">
        <w:rPr>
          <w:rFonts w:ascii="Bookman Old Style" w:hAnsi="Bookman Old Style" w:cs="Estrangelo Edessa"/>
          <w:sz w:val="28"/>
          <w:szCs w:val="28"/>
        </w:rPr>
        <w:lastRenderedPageBreak/>
        <w:t>de las obligaciones del empleador</w:t>
      </w:r>
      <w:r w:rsidR="00D45C7F">
        <w:rPr>
          <w:rStyle w:val="Refdenotaalpie"/>
          <w:rFonts w:ascii="Bookman Old Style" w:hAnsi="Bookman Old Style" w:cs="Estrangelo Edessa"/>
          <w:sz w:val="28"/>
          <w:szCs w:val="28"/>
        </w:rPr>
        <w:footnoteReference w:id="1"/>
      </w:r>
      <w:r w:rsidR="00D60D39">
        <w:rPr>
          <w:rFonts w:ascii="Bookman Old Style" w:hAnsi="Bookman Old Style" w:cs="Estrangelo Edessa"/>
          <w:sz w:val="28"/>
          <w:szCs w:val="28"/>
        </w:rPr>
        <w:t xml:space="preserve">, según los términos del numeral 6º del artículo 62 del CST que regula la causal invocada por el actor para configurar el despido indirecto. </w:t>
      </w:r>
      <w:r>
        <w:rPr>
          <w:rFonts w:ascii="Bookman Old Style" w:hAnsi="Bookman Old Style" w:cs="Estrangelo Edessa"/>
          <w:sz w:val="28"/>
          <w:szCs w:val="28"/>
        </w:rPr>
        <w:t xml:space="preserve"> </w:t>
      </w:r>
    </w:p>
    <w:p w:rsidR="009F3390" w:rsidRDefault="009F3390">
      <w:pPr>
        <w:spacing w:line="360" w:lineRule="auto"/>
        <w:ind w:firstLine="709"/>
        <w:jc w:val="both"/>
        <w:rPr>
          <w:rFonts w:ascii="Bookman Old Style" w:hAnsi="Bookman Old Style" w:cs="Estrangelo Edessa"/>
          <w:sz w:val="28"/>
          <w:szCs w:val="28"/>
        </w:rPr>
      </w:pPr>
    </w:p>
    <w:p w:rsidR="00C62ECE" w:rsidRDefault="00D45C7F">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El recurrente señala que la liquidac</w:t>
      </w:r>
      <w:r w:rsidR="00046934">
        <w:rPr>
          <w:rFonts w:ascii="Bookman Old Style" w:hAnsi="Bookman Old Style" w:cs="Estrangelo Edessa"/>
          <w:sz w:val="28"/>
          <w:szCs w:val="28"/>
        </w:rPr>
        <w:t>ión de prestaciones de fol. 155</w:t>
      </w:r>
      <w:r>
        <w:rPr>
          <w:rFonts w:ascii="Bookman Old Style" w:hAnsi="Bookman Old Style" w:cs="Estrangelo Edessa"/>
          <w:sz w:val="28"/>
          <w:szCs w:val="28"/>
        </w:rPr>
        <w:t xml:space="preserve"> demuestra que la demandada pagó  la segunda quincena del mes de junio y la primera de julio de 2004, así como la prima de servicios del primer semestre de 2004, solo hasta el 4 de agosto de 2004, y que si se hubiera examinado la carta de renuncia de fol.29A (presentada el 16 de julio de 2004),</w:t>
      </w:r>
      <w:r w:rsidR="00C62ECE">
        <w:rPr>
          <w:rFonts w:ascii="Bookman Old Style" w:hAnsi="Bookman Old Style" w:cs="Estrangelo Edessa"/>
          <w:sz w:val="28"/>
          <w:szCs w:val="28"/>
        </w:rPr>
        <w:t xml:space="preserve"> se habría concluido que estos dos incumplimientos imputados a la demandada sí fueron probados, dado que el pago de los salarios y la prima fueron realizados después de la terminación del contrato.</w:t>
      </w:r>
    </w:p>
    <w:p w:rsidR="00C62ECE" w:rsidRDefault="00C62ECE">
      <w:pPr>
        <w:spacing w:line="360" w:lineRule="auto"/>
        <w:ind w:firstLine="709"/>
        <w:jc w:val="both"/>
        <w:rPr>
          <w:rFonts w:ascii="Bookman Old Style" w:hAnsi="Bookman Old Style" w:cs="Estrangelo Edessa"/>
          <w:sz w:val="28"/>
          <w:szCs w:val="28"/>
        </w:rPr>
      </w:pPr>
    </w:p>
    <w:p w:rsidR="006D28C6" w:rsidRDefault="006D28C6">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Sobre el particular, c</w:t>
      </w:r>
      <w:r w:rsidR="00C62ECE">
        <w:rPr>
          <w:rFonts w:ascii="Bookman Old Style" w:hAnsi="Bookman Old Style" w:cs="Estrangelo Edessa"/>
          <w:sz w:val="28"/>
          <w:szCs w:val="28"/>
        </w:rPr>
        <w:t>onsidera la Sala que</w:t>
      </w:r>
      <w:r>
        <w:rPr>
          <w:rFonts w:ascii="Bookman Old Style" w:hAnsi="Bookman Old Style" w:cs="Estrangelo Edessa"/>
          <w:sz w:val="28"/>
          <w:szCs w:val="28"/>
        </w:rPr>
        <w:t>,</w:t>
      </w:r>
      <w:r w:rsidR="00C62ECE">
        <w:rPr>
          <w:rFonts w:ascii="Bookman Old Style" w:hAnsi="Bookman Old Style" w:cs="Estrangelo Edessa"/>
          <w:sz w:val="28"/>
          <w:szCs w:val="28"/>
        </w:rPr>
        <w:t xml:space="preserve"> si, como lo refiere el recurrente,  las citadas pruebas indicaban que, para el momento de la terminación del contrato</w:t>
      </w:r>
      <w:r w:rsidR="00160AE8">
        <w:rPr>
          <w:rFonts w:ascii="Bookman Old Style" w:hAnsi="Bookman Old Style" w:cs="Estrangelo Edessa"/>
          <w:sz w:val="28"/>
          <w:szCs w:val="28"/>
        </w:rPr>
        <w:t xml:space="preserve"> (16 de julio de 2004)</w:t>
      </w:r>
      <w:r w:rsidR="00C62ECE">
        <w:rPr>
          <w:rFonts w:ascii="Bookman Old Style" w:hAnsi="Bookman Old Style" w:cs="Estrangelo Edessa"/>
          <w:sz w:val="28"/>
          <w:szCs w:val="28"/>
        </w:rPr>
        <w:t xml:space="preserve">, la empresa no le había cancelado al demandante  las obligaciones vencidas correspondientes a dos quincenas y a la prima de servicios, del citado incumplimiento no se puede predicar que este haya sido </w:t>
      </w:r>
      <w:r w:rsidR="00195F27" w:rsidRPr="00195F27">
        <w:rPr>
          <w:rFonts w:ascii="Bookman Old Style" w:hAnsi="Bookman Old Style" w:cs="Estrangelo Edessa"/>
          <w:i/>
          <w:sz w:val="28"/>
          <w:szCs w:val="28"/>
        </w:rPr>
        <w:t>«</w:t>
      </w:r>
      <w:r w:rsidR="00C62ECE" w:rsidRPr="00195F27">
        <w:rPr>
          <w:rFonts w:ascii="Bookman Old Style" w:hAnsi="Bookman Old Style" w:cs="Estrangelo Edessa"/>
          <w:i/>
          <w:sz w:val="28"/>
          <w:szCs w:val="28"/>
        </w:rPr>
        <w:t>sistemático</w:t>
      </w:r>
      <w:r w:rsidR="00195F27" w:rsidRPr="00195F27">
        <w:rPr>
          <w:rFonts w:ascii="Bookman Old Style" w:hAnsi="Bookman Old Style" w:cs="Estrangelo Edessa"/>
          <w:i/>
          <w:sz w:val="28"/>
          <w:szCs w:val="28"/>
        </w:rPr>
        <w:t>»</w:t>
      </w:r>
      <w:r w:rsidR="00C62ECE">
        <w:rPr>
          <w:rFonts w:ascii="Bookman Old Style" w:hAnsi="Bookman Old Style" w:cs="Estrangelo Edessa"/>
          <w:sz w:val="28"/>
          <w:szCs w:val="28"/>
        </w:rPr>
        <w:t xml:space="preserve"> como lo exige la norma que regula la justa causa en comento, pues al 16 de julio solo se le estaría debiendo dos quincenas, y</w:t>
      </w:r>
      <w:r>
        <w:rPr>
          <w:rFonts w:ascii="Bookman Old Style" w:hAnsi="Bookman Old Style" w:cs="Estrangelo Edessa"/>
          <w:sz w:val="28"/>
          <w:szCs w:val="28"/>
        </w:rPr>
        <w:t>,</w:t>
      </w:r>
      <w:r w:rsidR="00C62ECE">
        <w:rPr>
          <w:rFonts w:ascii="Bookman Old Style" w:hAnsi="Bookman Old Style" w:cs="Estrangelo Edessa"/>
          <w:sz w:val="28"/>
          <w:szCs w:val="28"/>
        </w:rPr>
        <w:t xml:space="preserve"> a decir verdad, la primera tendría un retraso de 15 días, y la segunda acababa de causarse el día anterior de cuando el trabajador renunció, y el pago de la prima de servicios </w:t>
      </w:r>
      <w:r w:rsidR="00C62ECE">
        <w:rPr>
          <w:rFonts w:ascii="Bookman Old Style" w:hAnsi="Bookman Old Style" w:cs="Estrangelo Edessa"/>
          <w:sz w:val="28"/>
          <w:szCs w:val="28"/>
        </w:rPr>
        <w:lastRenderedPageBreak/>
        <w:t xml:space="preserve">tendría una mora de </w:t>
      </w:r>
      <w:r>
        <w:rPr>
          <w:rFonts w:ascii="Bookman Old Style" w:hAnsi="Bookman Old Style" w:cs="Estrangelo Edessa"/>
          <w:sz w:val="28"/>
          <w:szCs w:val="28"/>
        </w:rPr>
        <w:t>16 días, puesto que el artículo 306 del CST señala que su pago se ha de hacer el último día de junio.</w:t>
      </w:r>
    </w:p>
    <w:p w:rsidR="006D28C6" w:rsidRDefault="006D28C6">
      <w:pPr>
        <w:spacing w:line="360" w:lineRule="auto"/>
        <w:ind w:firstLine="709"/>
        <w:jc w:val="both"/>
        <w:rPr>
          <w:rFonts w:ascii="Bookman Old Style" w:hAnsi="Bookman Old Style" w:cs="Estrangelo Edessa"/>
          <w:sz w:val="28"/>
          <w:szCs w:val="28"/>
        </w:rPr>
      </w:pPr>
    </w:p>
    <w:p w:rsidR="001316D5" w:rsidRDefault="006D28C6" w:rsidP="00256B28">
      <w:pPr>
        <w:pStyle w:val="Textoindependiente22"/>
        <w:ind w:right="51" w:firstLine="708"/>
        <w:rPr>
          <w:rFonts w:ascii="Bookman Old Style" w:hAnsi="Bookman Old Style"/>
          <w:sz w:val="28"/>
          <w:szCs w:val="28"/>
        </w:rPr>
      </w:pPr>
      <w:r w:rsidRPr="00256B28">
        <w:rPr>
          <w:rFonts w:ascii="Bookman Old Style" w:hAnsi="Bookman Old Style" w:cs="Estrangelo Edessa"/>
          <w:sz w:val="28"/>
          <w:szCs w:val="28"/>
        </w:rPr>
        <w:t xml:space="preserve">Se ha de </w:t>
      </w:r>
      <w:r w:rsidR="00256B28">
        <w:rPr>
          <w:rFonts w:ascii="Bookman Old Style" w:hAnsi="Bookman Old Style" w:cs="Estrangelo Edessa"/>
          <w:sz w:val="28"/>
          <w:szCs w:val="28"/>
        </w:rPr>
        <w:t xml:space="preserve">reiterar </w:t>
      </w:r>
      <w:r w:rsidRPr="00256B28">
        <w:rPr>
          <w:rFonts w:ascii="Bookman Old Style" w:hAnsi="Bookman Old Style" w:cs="Estrangelo Edessa"/>
          <w:sz w:val="28"/>
          <w:szCs w:val="28"/>
        </w:rPr>
        <w:t>por la Sala</w:t>
      </w:r>
      <w:r w:rsidR="00256B28">
        <w:rPr>
          <w:rFonts w:ascii="Bookman Old Style" w:hAnsi="Bookman Old Style" w:cs="Estrangelo Edessa"/>
          <w:sz w:val="28"/>
          <w:szCs w:val="28"/>
        </w:rPr>
        <w:t>, una vez más,</w:t>
      </w:r>
      <w:r w:rsidR="00256B28" w:rsidRPr="00256B28">
        <w:rPr>
          <w:rFonts w:ascii="Bookman Old Style" w:hAnsi="Bookman Old Style" w:cs="Estrangelo Edessa"/>
          <w:sz w:val="28"/>
          <w:szCs w:val="28"/>
        </w:rPr>
        <w:t xml:space="preserve"> </w:t>
      </w:r>
      <w:r w:rsidRPr="00256B28">
        <w:rPr>
          <w:rFonts w:ascii="Bookman Old Style" w:hAnsi="Bookman Old Style" w:cs="Estrangelo Edessa"/>
          <w:sz w:val="28"/>
          <w:szCs w:val="28"/>
        </w:rPr>
        <w:t xml:space="preserve"> que no se trata del simple incumplimiento de las obligaciones a cargo de</w:t>
      </w:r>
      <w:r w:rsidR="00046934">
        <w:rPr>
          <w:rFonts w:ascii="Bookman Old Style" w:hAnsi="Bookman Old Style" w:cs="Estrangelo Edessa"/>
          <w:sz w:val="28"/>
          <w:szCs w:val="28"/>
        </w:rPr>
        <w:t xml:space="preserve"> </w:t>
      </w:r>
      <w:r w:rsidRPr="00256B28">
        <w:rPr>
          <w:rFonts w:ascii="Bookman Old Style" w:hAnsi="Bookman Old Style" w:cs="Estrangelo Edessa"/>
          <w:sz w:val="28"/>
          <w:szCs w:val="28"/>
        </w:rPr>
        <w:t>l</w:t>
      </w:r>
      <w:r w:rsidR="00046934">
        <w:rPr>
          <w:rFonts w:ascii="Bookman Old Style" w:hAnsi="Bookman Old Style" w:cs="Estrangelo Edessa"/>
          <w:sz w:val="28"/>
          <w:szCs w:val="28"/>
        </w:rPr>
        <w:t>a empresa</w:t>
      </w:r>
      <w:r w:rsidRPr="00256B28">
        <w:rPr>
          <w:rFonts w:ascii="Bookman Old Style" w:hAnsi="Bookman Old Style" w:cs="Estrangelo Edessa"/>
          <w:sz w:val="28"/>
          <w:szCs w:val="28"/>
        </w:rPr>
        <w:t xml:space="preserve"> para que el trabajador tenga un justo motivo atribuible al empleador para renunciar,</w:t>
      </w:r>
      <w:r w:rsidR="00160AE8">
        <w:rPr>
          <w:rFonts w:ascii="Bookman Old Style" w:hAnsi="Bookman Old Style" w:cs="Estrangelo Edessa"/>
          <w:sz w:val="28"/>
          <w:szCs w:val="28"/>
        </w:rPr>
        <w:t xml:space="preserve"> como parece entenderlo el recurrente,</w:t>
      </w:r>
      <w:r w:rsidRPr="00256B28">
        <w:rPr>
          <w:rFonts w:ascii="Bookman Old Style" w:hAnsi="Bookman Old Style" w:cs="Estrangelo Edessa"/>
          <w:sz w:val="28"/>
          <w:szCs w:val="28"/>
        </w:rPr>
        <w:t xml:space="preserve"> sino que el precepto regulador de la causal </w:t>
      </w:r>
      <w:r w:rsidR="00DC6D35">
        <w:rPr>
          <w:rFonts w:ascii="Bookman Old Style" w:hAnsi="Bookman Old Style" w:cs="Estrangelo Edessa"/>
          <w:sz w:val="28"/>
          <w:szCs w:val="28"/>
        </w:rPr>
        <w:t xml:space="preserve">precitado </w:t>
      </w:r>
      <w:r w:rsidRPr="00256B28">
        <w:rPr>
          <w:rFonts w:ascii="Bookman Old Style" w:hAnsi="Bookman Old Style" w:cs="Estrangelo Edessa"/>
          <w:sz w:val="28"/>
          <w:szCs w:val="28"/>
        </w:rPr>
        <w:t>exige que este sea sistemático, entendiéndose</w:t>
      </w:r>
      <w:r w:rsidR="00256B28" w:rsidRPr="00256B28">
        <w:rPr>
          <w:rFonts w:ascii="Bookman Old Style" w:hAnsi="Bookman Old Style"/>
          <w:sz w:val="28"/>
          <w:szCs w:val="28"/>
        </w:rPr>
        <w:t xml:space="preserve"> </w:t>
      </w:r>
      <w:r w:rsidR="00DC6D35">
        <w:rPr>
          <w:rFonts w:ascii="Bookman Old Style" w:hAnsi="Bookman Old Style"/>
          <w:sz w:val="28"/>
          <w:szCs w:val="28"/>
        </w:rPr>
        <w:t>con ello que debe</w:t>
      </w:r>
      <w:r w:rsidR="00256B28" w:rsidRPr="00256B28">
        <w:rPr>
          <w:rFonts w:ascii="Bookman Old Style" w:hAnsi="Bookman Old Style"/>
          <w:sz w:val="28"/>
          <w:szCs w:val="28"/>
        </w:rPr>
        <w:t xml:space="preserve"> ser regular, periódic</w:t>
      </w:r>
      <w:r w:rsidR="00256B28">
        <w:rPr>
          <w:rFonts w:ascii="Bookman Old Style" w:hAnsi="Bookman Old Style"/>
          <w:sz w:val="28"/>
          <w:szCs w:val="28"/>
        </w:rPr>
        <w:t>o</w:t>
      </w:r>
      <w:r w:rsidR="00256B28" w:rsidRPr="00256B28">
        <w:rPr>
          <w:rFonts w:ascii="Bookman Old Style" w:hAnsi="Bookman Old Style"/>
          <w:sz w:val="28"/>
          <w:szCs w:val="28"/>
        </w:rPr>
        <w:t xml:space="preserve"> o continu</w:t>
      </w:r>
      <w:r w:rsidR="00256B28">
        <w:rPr>
          <w:rFonts w:ascii="Bookman Old Style" w:hAnsi="Bookman Old Style"/>
          <w:sz w:val="28"/>
          <w:szCs w:val="28"/>
        </w:rPr>
        <w:t>o</w:t>
      </w:r>
      <w:r w:rsidR="00256B28" w:rsidRPr="00256B28">
        <w:rPr>
          <w:rFonts w:ascii="Bookman Old Style" w:hAnsi="Bookman Old Style"/>
          <w:sz w:val="28"/>
          <w:szCs w:val="28"/>
        </w:rPr>
        <w:t xml:space="preserve">, que apunte a demostrar que el </w:t>
      </w:r>
      <w:r w:rsidR="00256B28">
        <w:rPr>
          <w:rFonts w:ascii="Bookman Old Style" w:hAnsi="Bookman Old Style"/>
          <w:sz w:val="28"/>
          <w:szCs w:val="28"/>
        </w:rPr>
        <w:t>empleador</w:t>
      </w:r>
      <w:r w:rsidR="00256B28" w:rsidRPr="00256B28">
        <w:rPr>
          <w:rFonts w:ascii="Bookman Old Style" w:hAnsi="Bookman Old Style"/>
          <w:sz w:val="28"/>
          <w:szCs w:val="28"/>
        </w:rPr>
        <w:t xml:space="preserve"> ha tomado la conducta o el propósito de incumplir</w:t>
      </w:r>
      <w:r w:rsidR="00256B28" w:rsidRPr="00256B28">
        <w:rPr>
          <w:rFonts w:ascii="Bookman Old Style" w:hAnsi="Bookman Old Style"/>
          <w:i/>
          <w:sz w:val="28"/>
          <w:szCs w:val="28"/>
        </w:rPr>
        <w:t>.</w:t>
      </w:r>
      <w:r w:rsidR="00256B28">
        <w:rPr>
          <w:rFonts w:ascii="Bookman Old Style" w:hAnsi="Bookman Old Style"/>
          <w:sz w:val="28"/>
          <w:szCs w:val="28"/>
        </w:rPr>
        <w:t xml:space="preserve">  </w:t>
      </w:r>
    </w:p>
    <w:p w:rsidR="001316D5" w:rsidRDefault="001316D5" w:rsidP="00256B28">
      <w:pPr>
        <w:pStyle w:val="Textoindependiente22"/>
        <w:ind w:right="51" w:firstLine="708"/>
        <w:rPr>
          <w:rFonts w:ascii="Bookman Old Style" w:hAnsi="Bookman Old Style"/>
          <w:sz w:val="28"/>
          <w:szCs w:val="28"/>
        </w:rPr>
      </w:pPr>
    </w:p>
    <w:p w:rsidR="00256B28" w:rsidRDefault="00256B28" w:rsidP="00256B28">
      <w:pPr>
        <w:pStyle w:val="Textoindependiente22"/>
        <w:ind w:right="51" w:firstLine="708"/>
        <w:rPr>
          <w:rFonts w:ascii="Bookman Old Style" w:hAnsi="Bookman Old Style"/>
          <w:sz w:val="28"/>
          <w:szCs w:val="28"/>
        </w:rPr>
      </w:pPr>
      <w:r>
        <w:rPr>
          <w:rFonts w:ascii="Bookman Old Style" w:hAnsi="Bookman Old Style"/>
          <w:sz w:val="28"/>
          <w:szCs w:val="28"/>
        </w:rPr>
        <w:t xml:space="preserve">En este sentido se pronunció esta Corte, en un caso  de similares características al presente, donde el empleador, en estado de reestructuración económica,  presentaba un retraso en el pago de un mes de salario y dos primas, cuando la trabajadora decidió renunciar por la supuesta culpa </w:t>
      </w:r>
      <w:r w:rsidR="00AD54D4">
        <w:rPr>
          <w:rFonts w:ascii="Bookman Old Style" w:hAnsi="Bookman Old Style"/>
          <w:sz w:val="28"/>
          <w:szCs w:val="28"/>
        </w:rPr>
        <w:t>de</w:t>
      </w:r>
      <w:r>
        <w:rPr>
          <w:rFonts w:ascii="Bookman Old Style" w:hAnsi="Bookman Old Style"/>
          <w:sz w:val="28"/>
          <w:szCs w:val="28"/>
        </w:rPr>
        <w:t>l empleador.   Dijo la Corte en dicha oportunidad:</w:t>
      </w:r>
    </w:p>
    <w:p w:rsidR="00256B28" w:rsidRDefault="00256B28" w:rsidP="00256B28">
      <w:pPr>
        <w:pStyle w:val="Textoindependiente22"/>
        <w:ind w:right="51" w:firstLine="708"/>
        <w:rPr>
          <w:rFonts w:ascii="Bookman Old Style" w:hAnsi="Bookman Old Style"/>
          <w:sz w:val="28"/>
          <w:szCs w:val="28"/>
        </w:rPr>
      </w:pPr>
    </w:p>
    <w:p w:rsidR="00256B28" w:rsidRPr="00864C5D" w:rsidRDefault="00256B28" w:rsidP="00686F83">
      <w:pPr>
        <w:pStyle w:val="Textoindependiente22"/>
        <w:spacing w:line="276" w:lineRule="auto"/>
        <w:ind w:left="709" w:firstLine="28"/>
        <w:rPr>
          <w:rFonts w:ascii="Bookman Old Style" w:hAnsi="Bookman Old Style"/>
          <w:i/>
          <w:sz w:val="24"/>
          <w:szCs w:val="24"/>
        </w:rPr>
      </w:pPr>
      <w:r w:rsidRPr="00864C5D">
        <w:rPr>
          <w:rFonts w:ascii="Bookman Old Style" w:hAnsi="Bookman Old Style"/>
          <w:i/>
          <w:sz w:val="24"/>
          <w:szCs w:val="24"/>
        </w:rPr>
        <w:t>El Tribunal apreció correctamente dicha documental [la carta de renuncia motivada de la trabajadora], por virtud de que no distorsionó su contenido y se atuvo a su tenor literal, al inferir que la decisión de poner fin al vínculo provino de la actora, quien le atribuyó a la sociedad demandada el incumplimiento grave de las obligaciones que incumben al empleador, en concreto el no pago de algunos emolumentos o acreencias laborales en las oportunidades correspondientes.</w:t>
      </w:r>
    </w:p>
    <w:p w:rsidR="00686F83" w:rsidRDefault="00686F83" w:rsidP="00864C5D">
      <w:pPr>
        <w:pStyle w:val="Textoindependiente22"/>
        <w:spacing w:line="276" w:lineRule="auto"/>
        <w:ind w:left="737"/>
        <w:rPr>
          <w:rFonts w:ascii="Bookman Old Style" w:hAnsi="Bookman Old Style"/>
          <w:i/>
          <w:sz w:val="24"/>
          <w:szCs w:val="24"/>
        </w:rPr>
      </w:pPr>
    </w:p>
    <w:p w:rsidR="00256B28" w:rsidRPr="00864C5D" w:rsidRDefault="00256B28" w:rsidP="00686F83">
      <w:pPr>
        <w:pStyle w:val="Textoindependiente22"/>
        <w:spacing w:line="276" w:lineRule="auto"/>
        <w:ind w:left="737" w:hanging="28"/>
        <w:rPr>
          <w:rFonts w:ascii="Bookman Old Style" w:hAnsi="Bookman Old Style"/>
          <w:i/>
          <w:sz w:val="24"/>
          <w:szCs w:val="24"/>
        </w:rPr>
      </w:pPr>
      <w:r w:rsidRPr="00864C5D">
        <w:rPr>
          <w:rFonts w:ascii="Bookman Old Style" w:hAnsi="Bookman Old Style"/>
          <w:i/>
          <w:sz w:val="24"/>
          <w:szCs w:val="24"/>
        </w:rPr>
        <w:t xml:space="preserve">Del mismo modo, no le merece a la Sala ningún reparo la valoración dada por el Juez de segunda instancia a la liquidación definitiva de prestaciones sociales de folio 54 y a los </w:t>
      </w:r>
      <w:r w:rsidRPr="00864C5D">
        <w:rPr>
          <w:rFonts w:ascii="Bookman Old Style" w:hAnsi="Bookman Old Style"/>
          <w:i/>
          <w:sz w:val="24"/>
          <w:szCs w:val="24"/>
        </w:rPr>
        <w:lastRenderedPageBreak/>
        <w:t xml:space="preserve">soportes contables o documentales de folios </w:t>
      </w:r>
      <w:smartTag w:uri="urn:schemas-microsoft-com:office:smarttags" w:element="metricconverter">
        <w:smartTagPr>
          <w:attr w:name="ProductID" w:val="67 a"/>
        </w:smartTagPr>
        <w:r w:rsidRPr="00864C5D">
          <w:rPr>
            <w:rFonts w:ascii="Bookman Old Style" w:hAnsi="Bookman Old Style"/>
            <w:i/>
            <w:sz w:val="24"/>
            <w:szCs w:val="24"/>
          </w:rPr>
          <w:t>67 a</w:t>
        </w:r>
      </w:smartTag>
      <w:r w:rsidRPr="00864C5D">
        <w:rPr>
          <w:rFonts w:ascii="Bookman Old Style" w:hAnsi="Bookman Old Style"/>
          <w:i/>
          <w:sz w:val="24"/>
          <w:szCs w:val="24"/>
        </w:rPr>
        <w:t xml:space="preserve"> 75; con los cuales se acredita que el sueldo de enero de 2004 y las primas legal de diciembre de 2003 y extralegal de navidad de igual año, fueron cubiertas después de que el vínculo laboral finalizara el 16 de febrero de 2004, lo cual en principio demuestra un &lt;incumplimiento contractual&gt; de parte del empleador en la cancelación de tales emolumentos para el momento en que la demandante tomó la iniciativa de culminar la relación laboral.</w:t>
      </w:r>
    </w:p>
    <w:p w:rsidR="00256B28" w:rsidRPr="00864C5D" w:rsidRDefault="00256B28" w:rsidP="00864C5D">
      <w:pPr>
        <w:pStyle w:val="Textoindependiente22"/>
        <w:spacing w:line="276" w:lineRule="auto"/>
        <w:ind w:left="737"/>
        <w:rPr>
          <w:rFonts w:ascii="Bookman Old Style" w:hAnsi="Bookman Old Style"/>
          <w:i/>
          <w:sz w:val="24"/>
          <w:szCs w:val="24"/>
        </w:rPr>
      </w:pPr>
    </w:p>
    <w:p w:rsidR="00256B28" w:rsidRPr="00864C5D" w:rsidRDefault="00256B28" w:rsidP="00864C5D">
      <w:pPr>
        <w:pStyle w:val="Textoindependiente22"/>
        <w:spacing w:line="276" w:lineRule="auto"/>
        <w:ind w:left="737"/>
        <w:rPr>
          <w:rFonts w:ascii="Bookman Old Style" w:hAnsi="Bookman Old Style"/>
          <w:i/>
          <w:sz w:val="24"/>
          <w:szCs w:val="24"/>
        </w:rPr>
      </w:pPr>
      <w:r w:rsidRPr="00864C5D">
        <w:rPr>
          <w:rFonts w:ascii="Bookman Old Style" w:hAnsi="Bookman Old Style"/>
          <w:i/>
          <w:sz w:val="24"/>
          <w:szCs w:val="24"/>
        </w:rPr>
        <w:t>[…]</w:t>
      </w:r>
    </w:p>
    <w:p w:rsidR="00864C5D" w:rsidRPr="00864C5D" w:rsidRDefault="00864C5D" w:rsidP="00864C5D">
      <w:pPr>
        <w:pStyle w:val="Textoindependiente22"/>
        <w:spacing w:line="276" w:lineRule="auto"/>
        <w:ind w:left="737"/>
        <w:rPr>
          <w:rFonts w:ascii="Bookman Old Style" w:hAnsi="Bookman Old Style"/>
          <w:i/>
          <w:sz w:val="24"/>
          <w:szCs w:val="24"/>
        </w:rPr>
      </w:pPr>
    </w:p>
    <w:p w:rsidR="00256B28" w:rsidRPr="00864C5D" w:rsidRDefault="00256B28" w:rsidP="00686F83">
      <w:pPr>
        <w:pStyle w:val="Textoindependiente22"/>
        <w:spacing w:line="276" w:lineRule="auto"/>
        <w:ind w:left="737" w:hanging="28"/>
        <w:rPr>
          <w:rFonts w:ascii="Bookman Old Style" w:hAnsi="Bookman Old Style"/>
          <w:i/>
          <w:sz w:val="24"/>
          <w:szCs w:val="24"/>
        </w:rPr>
      </w:pPr>
      <w:r w:rsidRPr="00864C5D">
        <w:rPr>
          <w:rFonts w:ascii="Bookman Old Style" w:hAnsi="Bookman Old Style"/>
          <w:i/>
          <w:sz w:val="24"/>
          <w:szCs w:val="24"/>
        </w:rPr>
        <w:t xml:space="preserve">En este horizonte, encuentra </w:t>
      </w:r>
      <w:smartTag w:uri="urn:schemas-microsoft-com:office:smarttags" w:element="PersonName">
        <w:smartTagPr>
          <w:attr w:name="ProductID" w:val="la Corte"/>
        </w:smartTagPr>
        <w:r w:rsidRPr="00864C5D">
          <w:rPr>
            <w:rFonts w:ascii="Bookman Old Style" w:hAnsi="Bookman Old Style"/>
            <w:i/>
            <w:sz w:val="24"/>
            <w:szCs w:val="24"/>
          </w:rPr>
          <w:t>la Corte</w:t>
        </w:r>
      </w:smartTag>
      <w:r w:rsidRPr="00864C5D">
        <w:rPr>
          <w:rFonts w:ascii="Bookman Old Style" w:hAnsi="Bookman Old Style"/>
          <w:i/>
          <w:sz w:val="24"/>
          <w:szCs w:val="24"/>
        </w:rPr>
        <w:t xml:space="preserve"> que las consideraciones del Tribunal en torno a la gravedad de la falta con la que dio por acreditado el despido indirecto son erradas, y que la equivocación surge de la </w:t>
      </w:r>
      <w:r w:rsidRPr="00864C5D">
        <w:rPr>
          <w:rFonts w:ascii="Bookman Old Style" w:hAnsi="Bookman Old Style"/>
          <w:b/>
          <w:i/>
          <w:sz w:val="24"/>
          <w:szCs w:val="24"/>
        </w:rPr>
        <w:t>mala apreciación</w:t>
      </w:r>
      <w:r w:rsidRPr="00864C5D">
        <w:rPr>
          <w:rFonts w:ascii="Bookman Old Style" w:hAnsi="Bookman Old Style"/>
          <w:i/>
          <w:sz w:val="24"/>
          <w:szCs w:val="24"/>
        </w:rPr>
        <w:t xml:space="preserve"> de la pieza procesal de la contestación de la demanda inicial, visible a folios </w:t>
      </w:r>
      <w:smartTag w:uri="urn:schemas-microsoft-com:office:smarttags" w:element="metricconverter">
        <w:smartTagPr>
          <w:attr w:name="ProductID" w:val="41 a"/>
        </w:smartTagPr>
        <w:r w:rsidRPr="00864C5D">
          <w:rPr>
            <w:rFonts w:ascii="Bookman Old Style" w:hAnsi="Bookman Old Style"/>
            <w:i/>
            <w:sz w:val="24"/>
            <w:szCs w:val="24"/>
          </w:rPr>
          <w:t>41 a</w:t>
        </w:r>
      </w:smartTag>
      <w:r w:rsidRPr="00864C5D">
        <w:rPr>
          <w:rFonts w:ascii="Bookman Old Style" w:hAnsi="Bookman Old Style"/>
          <w:i/>
          <w:sz w:val="24"/>
          <w:szCs w:val="24"/>
        </w:rPr>
        <w:t xml:space="preserve"> 50 y 76 - 77 del cuaderno del Juzgado, así como de la </w:t>
      </w:r>
      <w:r w:rsidRPr="00864C5D">
        <w:rPr>
          <w:rFonts w:ascii="Bookman Old Style" w:hAnsi="Bookman Old Style"/>
          <w:b/>
          <w:i/>
          <w:sz w:val="24"/>
          <w:szCs w:val="24"/>
        </w:rPr>
        <w:t>falta de estimación</w:t>
      </w:r>
      <w:r w:rsidRPr="00864C5D">
        <w:rPr>
          <w:rFonts w:ascii="Bookman Old Style" w:hAnsi="Bookman Old Style"/>
          <w:i/>
          <w:sz w:val="24"/>
          <w:szCs w:val="24"/>
        </w:rPr>
        <w:t xml:space="preserve"> de la prueba documental denominada Auto 441-009448 del 3 de agosto de 2004 expedido por </w:t>
      </w:r>
      <w:smartTag w:uri="urn:schemas-microsoft-com:office:smarttags" w:element="PersonName">
        <w:smartTagPr>
          <w:attr w:name="ProductID" w:val="la Superintendencia"/>
        </w:smartTagPr>
        <w:r w:rsidRPr="00864C5D">
          <w:rPr>
            <w:rFonts w:ascii="Bookman Old Style" w:hAnsi="Bookman Old Style"/>
            <w:i/>
            <w:sz w:val="24"/>
            <w:szCs w:val="24"/>
          </w:rPr>
          <w:t>la Superintendencia</w:t>
        </w:r>
      </w:smartTag>
      <w:r w:rsidRPr="00864C5D">
        <w:rPr>
          <w:rFonts w:ascii="Bookman Old Style" w:hAnsi="Bookman Old Style"/>
          <w:i/>
          <w:sz w:val="24"/>
          <w:szCs w:val="24"/>
        </w:rPr>
        <w:t xml:space="preserve"> de Sociedades, que corre a folios </w:t>
      </w:r>
      <w:smartTag w:uri="urn:schemas-microsoft-com:office:smarttags" w:element="metricconverter">
        <w:smartTagPr>
          <w:attr w:name="ProductID" w:val="57 a"/>
        </w:smartTagPr>
        <w:r w:rsidRPr="00864C5D">
          <w:rPr>
            <w:rFonts w:ascii="Bookman Old Style" w:hAnsi="Bookman Old Style"/>
            <w:i/>
            <w:sz w:val="24"/>
            <w:szCs w:val="24"/>
          </w:rPr>
          <w:t>57 a</w:t>
        </w:r>
      </w:smartTag>
      <w:r w:rsidRPr="00864C5D">
        <w:rPr>
          <w:rFonts w:ascii="Bookman Old Style" w:hAnsi="Bookman Old Style"/>
          <w:i/>
          <w:sz w:val="24"/>
          <w:szCs w:val="24"/>
        </w:rPr>
        <w:t xml:space="preserve"> 61 ibídem. Estos elementos probatorios comprueban que, aunque el retardo por unos días en el pago de un mes de salario y dos primas una legal y la otra extralegal, si bien representan un incumplimiento contractual, no fue de tal entidad que impidiera la conservación de la relación laboral, si se tiene en cuenta que existió una razón valedera para que la empleadora no pudiera cumplir puntualmente con esas obligaciones, que de todos modos canceló en el menor tiempo posible.</w:t>
      </w:r>
    </w:p>
    <w:p w:rsidR="00256B28" w:rsidRPr="00864C5D" w:rsidRDefault="00256B28" w:rsidP="00864C5D">
      <w:pPr>
        <w:pStyle w:val="Textoindependiente22"/>
        <w:spacing w:line="276" w:lineRule="auto"/>
        <w:ind w:left="737"/>
        <w:rPr>
          <w:rFonts w:ascii="Bookman Old Style" w:hAnsi="Bookman Old Style"/>
          <w:i/>
          <w:sz w:val="24"/>
          <w:szCs w:val="24"/>
        </w:rPr>
      </w:pPr>
    </w:p>
    <w:p w:rsidR="00256B28" w:rsidRPr="00864C5D" w:rsidRDefault="00256B28" w:rsidP="00686F83">
      <w:pPr>
        <w:pStyle w:val="Textoindependiente22"/>
        <w:spacing w:line="276" w:lineRule="auto"/>
        <w:ind w:left="737" w:hanging="28"/>
        <w:rPr>
          <w:rFonts w:ascii="Bookman Old Style" w:hAnsi="Bookman Old Style"/>
          <w:i/>
          <w:sz w:val="24"/>
          <w:szCs w:val="24"/>
        </w:rPr>
      </w:pPr>
      <w:r w:rsidRPr="00864C5D">
        <w:rPr>
          <w:rFonts w:ascii="Bookman Old Style" w:hAnsi="Bookman Old Style"/>
          <w:i/>
          <w:sz w:val="24"/>
          <w:szCs w:val="24"/>
        </w:rPr>
        <w:t xml:space="preserve">Ahora bien, como lo pone de presente el recurrente, de haberse apreciado correctamente el escrito de contestación de la demanda inicial, el ad quem hubiese sopesado todos los argumentos de defensa de la empleadora convocada al proceso, en los cuales se expusieron varias razones que imposibilitaron el cubrimiento puntual de las acreencias que alude la actora, y al respecto </w:t>
      </w:r>
      <w:smartTag w:uri="urn:schemas-microsoft-com:office:smarttags" w:element="PersonName">
        <w:smartTagPr>
          <w:attr w:name="ProductID" w:val="la Sala"/>
        </w:smartTagPr>
        <w:r w:rsidRPr="00864C5D">
          <w:rPr>
            <w:rFonts w:ascii="Bookman Old Style" w:hAnsi="Bookman Old Style"/>
            <w:i/>
            <w:sz w:val="24"/>
            <w:szCs w:val="24"/>
          </w:rPr>
          <w:t>la Sala</w:t>
        </w:r>
      </w:smartTag>
      <w:r w:rsidRPr="00864C5D">
        <w:rPr>
          <w:rFonts w:ascii="Bookman Old Style" w:hAnsi="Bookman Old Style"/>
          <w:i/>
          <w:sz w:val="24"/>
          <w:szCs w:val="24"/>
        </w:rPr>
        <w:t xml:space="preserve"> observa lo siguiente:</w:t>
      </w:r>
    </w:p>
    <w:p w:rsidR="00256B28" w:rsidRPr="00864C5D" w:rsidRDefault="00256B28" w:rsidP="00864C5D">
      <w:pPr>
        <w:pStyle w:val="Textoindependiente22"/>
        <w:spacing w:line="276" w:lineRule="auto"/>
        <w:ind w:left="737"/>
        <w:rPr>
          <w:rFonts w:ascii="Bookman Old Style" w:hAnsi="Bookman Old Style"/>
          <w:i/>
          <w:sz w:val="24"/>
          <w:szCs w:val="24"/>
        </w:rPr>
      </w:pPr>
    </w:p>
    <w:p w:rsidR="00256B28" w:rsidRPr="00864C5D" w:rsidRDefault="00256B28" w:rsidP="00686F83">
      <w:pPr>
        <w:pStyle w:val="Textoindependiente22"/>
        <w:spacing w:line="276" w:lineRule="auto"/>
        <w:ind w:left="709" w:hanging="28"/>
        <w:rPr>
          <w:rFonts w:ascii="Bookman Old Style" w:hAnsi="Bookman Old Style"/>
          <w:i/>
          <w:sz w:val="24"/>
          <w:szCs w:val="24"/>
        </w:rPr>
      </w:pPr>
      <w:r w:rsidRPr="00864C5D">
        <w:rPr>
          <w:rFonts w:ascii="Bookman Old Style" w:hAnsi="Bookman Old Style"/>
          <w:i/>
          <w:sz w:val="24"/>
          <w:szCs w:val="24"/>
        </w:rPr>
        <w:t>Como primera medida, la tardanza por algunos días en el pago &lt;del salario de un mes&gt; y dos primas, que no deja de ser un incumplimiento contractual, en esta ocasión no fue una conducta patronal reiterada o continuada, pues no hay prueba de que sueldos de otros períodos estuvieran atrasados o se vinieran pagando con un retardo injustificado que pusiera en riesgo la subsistencia de la trabajadora y su grupo familiar, como ésta lo asevera en la carta de terminación del contrato.</w:t>
      </w:r>
    </w:p>
    <w:p w:rsidR="00256B28" w:rsidRPr="00864C5D" w:rsidRDefault="00256B28" w:rsidP="00864C5D">
      <w:pPr>
        <w:pStyle w:val="Textoindependiente22"/>
        <w:spacing w:line="276" w:lineRule="auto"/>
        <w:ind w:left="737"/>
        <w:rPr>
          <w:rFonts w:ascii="Bookman Old Style" w:hAnsi="Bookman Old Style"/>
          <w:i/>
          <w:sz w:val="24"/>
          <w:szCs w:val="24"/>
        </w:rPr>
      </w:pPr>
    </w:p>
    <w:p w:rsidR="00256B28" w:rsidRPr="00864C5D" w:rsidRDefault="00256B28" w:rsidP="00686F83">
      <w:pPr>
        <w:pStyle w:val="Textoindependiente22"/>
        <w:spacing w:line="276" w:lineRule="auto"/>
        <w:ind w:left="737" w:hanging="28"/>
        <w:rPr>
          <w:rFonts w:ascii="Bookman Old Style" w:hAnsi="Bookman Old Style"/>
          <w:i/>
          <w:sz w:val="24"/>
          <w:szCs w:val="24"/>
        </w:rPr>
      </w:pPr>
      <w:r w:rsidRPr="00864C5D">
        <w:rPr>
          <w:rFonts w:ascii="Bookman Old Style" w:hAnsi="Bookman Old Style"/>
          <w:i/>
          <w:sz w:val="24"/>
          <w:szCs w:val="24"/>
        </w:rPr>
        <w:t>De suerte que, no se presenta el incumplimiento sistemático sin razones válidas por parte del empleador demandado de sus obligaciones legales y convencionales, máxime que al poco tiempo hizo todo lo que estaba a su alcance para cubrir esas acreencias como en efecto ocurrió, y por ende se puede, en consecuencia, enmarcar la conducta de la empresa dentro de la figura de la buena fe contractual establecida en el artículo 55 del Código Sustantivo del Trabajo.</w:t>
      </w:r>
    </w:p>
    <w:p w:rsidR="00256B28" w:rsidRPr="00864C5D" w:rsidRDefault="00256B28" w:rsidP="00864C5D">
      <w:pPr>
        <w:pStyle w:val="Textoindependiente22"/>
        <w:spacing w:line="276" w:lineRule="auto"/>
        <w:ind w:left="737"/>
        <w:rPr>
          <w:rFonts w:ascii="Bookman Old Style" w:hAnsi="Bookman Old Style"/>
          <w:i/>
          <w:sz w:val="24"/>
          <w:szCs w:val="24"/>
        </w:rPr>
      </w:pPr>
    </w:p>
    <w:p w:rsidR="00864C5D" w:rsidRPr="00864C5D" w:rsidRDefault="00864C5D" w:rsidP="00686F83">
      <w:pPr>
        <w:pStyle w:val="Textoindependiente22"/>
        <w:spacing w:line="276" w:lineRule="auto"/>
        <w:ind w:left="737" w:hanging="28"/>
        <w:rPr>
          <w:rFonts w:ascii="Bookman Old Style" w:hAnsi="Bookman Old Style"/>
          <w:i/>
          <w:sz w:val="24"/>
          <w:szCs w:val="24"/>
        </w:rPr>
      </w:pPr>
      <w:r w:rsidRPr="00864C5D">
        <w:rPr>
          <w:rFonts w:ascii="Bookman Old Style" w:hAnsi="Bookman Old Style"/>
          <w:i/>
          <w:sz w:val="24"/>
          <w:szCs w:val="24"/>
        </w:rPr>
        <w:t>[…]</w:t>
      </w:r>
    </w:p>
    <w:p w:rsidR="00864C5D" w:rsidRPr="00864C5D" w:rsidRDefault="00864C5D" w:rsidP="00864C5D">
      <w:pPr>
        <w:pStyle w:val="Textoindependiente22"/>
        <w:spacing w:line="276" w:lineRule="auto"/>
        <w:ind w:left="737"/>
        <w:rPr>
          <w:rFonts w:ascii="Bookman Old Style" w:hAnsi="Bookman Old Style"/>
          <w:i/>
          <w:sz w:val="24"/>
          <w:szCs w:val="24"/>
        </w:rPr>
      </w:pPr>
    </w:p>
    <w:p w:rsidR="00256B28" w:rsidRDefault="00256B28" w:rsidP="00686F83">
      <w:pPr>
        <w:pStyle w:val="Textoindependiente22"/>
        <w:spacing w:line="276" w:lineRule="auto"/>
        <w:ind w:left="737" w:hanging="28"/>
        <w:rPr>
          <w:rFonts w:ascii="Bookman Old Style" w:hAnsi="Bookman Old Style"/>
          <w:i/>
          <w:sz w:val="24"/>
          <w:szCs w:val="24"/>
        </w:rPr>
      </w:pPr>
      <w:r w:rsidRPr="00864C5D">
        <w:rPr>
          <w:rFonts w:ascii="Bookman Old Style" w:hAnsi="Bookman Old Style"/>
          <w:i/>
          <w:sz w:val="24"/>
          <w:szCs w:val="24"/>
        </w:rPr>
        <w:t xml:space="preserve">En lo que tiene que ver con el “incumplimiento sistemático” que refiere la codificación laboral, tanto en las justas causas para dar por finalizado un contrato de trabajo por parte del empleador como del trabajador, conviene traer a colación lo dicho por </w:t>
      </w:r>
      <w:smartTag w:uri="urn:schemas-microsoft-com:office:smarttags" w:element="PersonName">
        <w:smartTagPr>
          <w:attr w:name="ProductID" w:val="la Corte"/>
        </w:smartTagPr>
        <w:r w:rsidRPr="00864C5D">
          <w:rPr>
            <w:rFonts w:ascii="Bookman Old Style" w:hAnsi="Bookman Old Style"/>
            <w:i/>
            <w:sz w:val="24"/>
            <w:szCs w:val="24"/>
          </w:rPr>
          <w:t>la Corte</w:t>
        </w:r>
      </w:smartTag>
      <w:r w:rsidRPr="00864C5D">
        <w:rPr>
          <w:rFonts w:ascii="Bookman Old Style" w:hAnsi="Bookman Old Style"/>
          <w:i/>
          <w:sz w:val="24"/>
          <w:szCs w:val="24"/>
        </w:rPr>
        <w:t xml:space="preserve"> en sentencia del 11 de mayo de 2006 radicado 26951, en la que sostuvo:</w:t>
      </w:r>
    </w:p>
    <w:p w:rsidR="005F3644" w:rsidRPr="00864C5D" w:rsidRDefault="005F3644" w:rsidP="00686F83">
      <w:pPr>
        <w:pStyle w:val="Textoindependiente22"/>
        <w:spacing w:line="276" w:lineRule="auto"/>
        <w:ind w:left="737" w:hanging="28"/>
        <w:rPr>
          <w:rFonts w:ascii="Bookman Old Style" w:hAnsi="Bookman Old Style"/>
          <w:i/>
          <w:sz w:val="24"/>
          <w:szCs w:val="24"/>
        </w:rPr>
      </w:pPr>
    </w:p>
    <w:p w:rsidR="00256B28" w:rsidRPr="00864C5D" w:rsidRDefault="00256B28" w:rsidP="00864C5D">
      <w:pPr>
        <w:pStyle w:val="Textoindependiente22"/>
        <w:spacing w:line="276" w:lineRule="auto"/>
        <w:ind w:left="737"/>
        <w:rPr>
          <w:rFonts w:ascii="Bookman Old Style" w:hAnsi="Bookman Old Style"/>
          <w:i/>
          <w:sz w:val="24"/>
          <w:szCs w:val="24"/>
        </w:rPr>
      </w:pPr>
    </w:p>
    <w:p w:rsidR="00256B28" w:rsidRDefault="00256B28" w:rsidP="00864C5D">
      <w:pPr>
        <w:pStyle w:val="Textoindependiente22"/>
        <w:spacing w:line="276" w:lineRule="auto"/>
        <w:ind w:left="737" w:right="516" w:firstLine="0"/>
        <w:rPr>
          <w:rFonts w:ascii="Bookman Old Style" w:hAnsi="Bookman Old Style"/>
          <w:i/>
          <w:sz w:val="24"/>
          <w:szCs w:val="24"/>
        </w:rPr>
      </w:pPr>
      <w:r w:rsidRPr="00864C5D">
        <w:rPr>
          <w:rFonts w:ascii="Bookman Old Style" w:hAnsi="Bookman Old Style"/>
          <w:i/>
          <w:sz w:val="24"/>
          <w:szCs w:val="24"/>
        </w:rPr>
        <w:t xml:space="preserve">“(…..) Con todo, al margen de lo anterior, es de agregar que la interpretación del Tribunal sobre la </w:t>
      </w:r>
      <w:r w:rsidRPr="00864C5D">
        <w:rPr>
          <w:rFonts w:ascii="Bookman Old Style" w:hAnsi="Bookman Old Style"/>
          <w:b/>
          <w:i/>
          <w:sz w:val="24"/>
          <w:szCs w:val="24"/>
        </w:rPr>
        <w:t>causal de despido indirecto</w:t>
      </w:r>
      <w:r w:rsidRPr="00864C5D">
        <w:rPr>
          <w:rFonts w:ascii="Bookman Old Style" w:hAnsi="Bookman Old Style"/>
          <w:i/>
          <w:sz w:val="24"/>
          <w:szCs w:val="24"/>
        </w:rPr>
        <w:t xml:space="preserve"> que tiene que ver con &lt;El incumplimiento </w:t>
      </w:r>
      <w:r w:rsidRPr="00864C5D">
        <w:rPr>
          <w:rFonts w:ascii="Bookman Old Style" w:hAnsi="Bookman Old Style"/>
          <w:b/>
          <w:i/>
          <w:sz w:val="24"/>
          <w:szCs w:val="24"/>
        </w:rPr>
        <w:t>sistemático</w:t>
      </w:r>
      <w:r w:rsidRPr="00864C5D">
        <w:rPr>
          <w:rFonts w:ascii="Bookman Old Style" w:hAnsi="Bookman Old Style"/>
          <w:i/>
          <w:sz w:val="24"/>
          <w:szCs w:val="24"/>
        </w:rPr>
        <w:t xml:space="preserve"> sin razones válidas por parte del patrono, de sus obligaciones convencionales y legales&gt;, contenida en el </w:t>
      </w:r>
      <w:r w:rsidRPr="00864C5D">
        <w:rPr>
          <w:rFonts w:ascii="Bookman Old Style" w:hAnsi="Bookman Old Style"/>
          <w:b/>
          <w:i/>
          <w:sz w:val="24"/>
          <w:szCs w:val="24"/>
        </w:rPr>
        <w:t>ordinal 6° del literal b) del artículo 7 del Decreto 2351 de 1965,</w:t>
      </w:r>
      <w:r w:rsidRPr="00864C5D">
        <w:rPr>
          <w:rFonts w:ascii="Bookman Old Style" w:hAnsi="Bookman Old Style"/>
          <w:i/>
          <w:sz w:val="24"/>
          <w:szCs w:val="24"/>
        </w:rPr>
        <w:t xml:space="preserve"> y que lo llevó a concluir que la conducta de la empleadora no se enmarcaba dentro de esa causal para dar por terminado el contrato de trabajo por parte de los trabajadores demandantes, al estimar que en el sub lite, fuera de que mediaban razones valederas para haberse atrasado el empleador en el cubrimiento de sueldos en algunos periodos, &lt;La mora en el pago de los salarios nunca fue </w:t>
      </w:r>
      <w:r w:rsidRPr="00864C5D">
        <w:rPr>
          <w:rFonts w:ascii="Bookman Old Style" w:hAnsi="Bookman Old Style"/>
          <w:b/>
          <w:i/>
          <w:sz w:val="24"/>
          <w:szCs w:val="24"/>
        </w:rPr>
        <w:t>reiterada</w:t>
      </w:r>
      <w:r w:rsidRPr="00864C5D">
        <w:rPr>
          <w:rFonts w:ascii="Bookman Old Style" w:hAnsi="Bookman Old Style"/>
          <w:i/>
          <w:sz w:val="24"/>
          <w:szCs w:val="24"/>
        </w:rPr>
        <w:t xml:space="preserve">&gt;,, queriendo significar que el incumplimiento debe ser continuado y no ocasional para que se configure la causal; no va en contravía a lo adoctrinado por esta Sala de </w:t>
      </w:r>
      <w:smartTag w:uri="urn:schemas-microsoft-com:office:smarttags" w:element="PersonName">
        <w:smartTagPr>
          <w:attr w:name="ProductID" w:val="la Corte"/>
        </w:smartTagPr>
        <w:r w:rsidRPr="00864C5D">
          <w:rPr>
            <w:rFonts w:ascii="Bookman Old Style" w:hAnsi="Bookman Old Style"/>
            <w:i/>
            <w:sz w:val="24"/>
            <w:szCs w:val="24"/>
          </w:rPr>
          <w:t>la Corte</w:t>
        </w:r>
      </w:smartTag>
      <w:r w:rsidRPr="00864C5D">
        <w:rPr>
          <w:rFonts w:ascii="Bookman Old Style" w:hAnsi="Bookman Old Style"/>
          <w:i/>
          <w:sz w:val="24"/>
          <w:szCs w:val="24"/>
        </w:rPr>
        <w:t xml:space="preserve"> sobre el tema, en donde al referirse a la causal del numeral 10 del literal a) de ese mismo ordenamiento, que tiene plena aplicación para esta eventualidad en lo que respecta a lo que debe entenderse por el vocablo “sistemático”, en sentencia del 6 de junio de 1996 radicado 8313, puntualizó: &lt;(...) Considera </w:t>
      </w:r>
      <w:smartTag w:uri="urn:schemas-microsoft-com:office:smarttags" w:element="PersonName">
        <w:smartTagPr>
          <w:attr w:name="ProductID" w:val="la Sala"/>
        </w:smartTagPr>
        <w:r w:rsidRPr="00864C5D">
          <w:rPr>
            <w:rFonts w:ascii="Bookman Old Style" w:hAnsi="Bookman Old Style"/>
            <w:i/>
            <w:sz w:val="24"/>
            <w:szCs w:val="24"/>
          </w:rPr>
          <w:t>la Sala</w:t>
        </w:r>
      </w:smartTag>
      <w:r w:rsidRPr="00864C5D">
        <w:rPr>
          <w:rFonts w:ascii="Bookman Old Style" w:hAnsi="Bookman Old Style"/>
          <w:i/>
          <w:sz w:val="24"/>
          <w:szCs w:val="24"/>
        </w:rPr>
        <w:t xml:space="preserve"> oportuna la ocasión para referir que la causal 10 del artículo 7o. del Decreto 2351 de 1965 que faculta al empleador para despedir en forma justa a un trabajador, exige que la </w:t>
      </w:r>
      <w:r w:rsidRPr="00864C5D">
        <w:rPr>
          <w:rFonts w:ascii="Bookman Old Style" w:hAnsi="Bookman Old Style"/>
          <w:i/>
          <w:sz w:val="24"/>
          <w:szCs w:val="24"/>
        </w:rPr>
        <w:lastRenderedPageBreak/>
        <w:t xml:space="preserve">inejecución de las obligaciones legales o convencionales </w:t>
      </w:r>
      <w:r w:rsidRPr="00864C5D">
        <w:rPr>
          <w:rFonts w:ascii="Bookman Old Style" w:hAnsi="Bookman Old Style"/>
          <w:b/>
          <w:i/>
          <w:sz w:val="24"/>
          <w:szCs w:val="24"/>
        </w:rPr>
        <w:t>sea sistemática, entendiéndose con ello que deba ser regular, periódica o continua, que apunte a demostrar que el trabajador ha tomado la conducta o el propósito de incumplir</w:t>
      </w:r>
      <w:r w:rsidRPr="00864C5D">
        <w:rPr>
          <w:rFonts w:ascii="Bookman Old Style" w:hAnsi="Bookman Old Style"/>
          <w:i/>
          <w:sz w:val="24"/>
          <w:szCs w:val="24"/>
        </w:rPr>
        <w:t xml:space="preserve">" (resalta </w:t>
      </w:r>
      <w:smartTag w:uri="urn:schemas-microsoft-com:office:smarttags" w:element="PersonName">
        <w:smartTagPr>
          <w:attr w:name="ProductID" w:val="la Sala"/>
        </w:smartTagPr>
        <w:r w:rsidRPr="00864C5D">
          <w:rPr>
            <w:rFonts w:ascii="Bookman Old Style" w:hAnsi="Bookman Old Style"/>
            <w:i/>
            <w:sz w:val="24"/>
            <w:szCs w:val="24"/>
          </w:rPr>
          <w:t>la Sala</w:t>
        </w:r>
      </w:smartTag>
      <w:r w:rsidRPr="00864C5D">
        <w:rPr>
          <w:rFonts w:ascii="Bookman Old Style" w:hAnsi="Bookman Old Style"/>
          <w:i/>
          <w:sz w:val="24"/>
          <w:szCs w:val="24"/>
        </w:rPr>
        <w:t>)&gt;.</w:t>
      </w:r>
    </w:p>
    <w:p w:rsidR="005F3644" w:rsidRPr="00864C5D" w:rsidRDefault="005F3644" w:rsidP="00864C5D">
      <w:pPr>
        <w:pStyle w:val="Textoindependiente22"/>
        <w:spacing w:line="276" w:lineRule="auto"/>
        <w:ind w:left="737" w:right="516" w:firstLine="0"/>
        <w:rPr>
          <w:rFonts w:ascii="Bookman Old Style" w:hAnsi="Bookman Old Style"/>
          <w:i/>
          <w:sz w:val="24"/>
          <w:szCs w:val="24"/>
        </w:rPr>
      </w:pPr>
    </w:p>
    <w:p w:rsidR="00256B28" w:rsidRPr="00864C5D" w:rsidRDefault="00256B28" w:rsidP="00864C5D">
      <w:pPr>
        <w:pStyle w:val="Textoindependiente22"/>
        <w:spacing w:line="276" w:lineRule="auto"/>
        <w:ind w:left="737"/>
        <w:rPr>
          <w:rFonts w:ascii="Bookman Old Style" w:hAnsi="Bookman Old Style"/>
          <w:i/>
          <w:sz w:val="24"/>
          <w:szCs w:val="24"/>
        </w:rPr>
      </w:pPr>
    </w:p>
    <w:p w:rsidR="00256B28" w:rsidRPr="00864C5D" w:rsidRDefault="00256B28" w:rsidP="00686F83">
      <w:pPr>
        <w:pStyle w:val="Textoindependiente22"/>
        <w:spacing w:line="276" w:lineRule="auto"/>
        <w:ind w:left="737" w:hanging="28"/>
        <w:rPr>
          <w:rFonts w:ascii="Bookman Old Style" w:hAnsi="Bookman Old Style"/>
          <w:i/>
          <w:sz w:val="24"/>
          <w:szCs w:val="24"/>
        </w:rPr>
      </w:pPr>
      <w:r w:rsidRPr="00864C5D">
        <w:rPr>
          <w:rFonts w:ascii="Bookman Old Style" w:hAnsi="Bookman Old Style"/>
          <w:i/>
          <w:sz w:val="24"/>
          <w:szCs w:val="24"/>
        </w:rPr>
        <w:t xml:space="preserve">De otro lado, el hecho de que la empresa tuviera </w:t>
      </w:r>
      <w:r w:rsidR="00864C5D" w:rsidRPr="00864C5D">
        <w:rPr>
          <w:rFonts w:ascii="Bookman Old Style" w:hAnsi="Bookman Old Style"/>
          <w:i/>
          <w:sz w:val="24"/>
          <w:szCs w:val="24"/>
        </w:rPr>
        <w:t>serias</w:t>
      </w:r>
      <w:r w:rsidRPr="00864C5D">
        <w:rPr>
          <w:rFonts w:ascii="Bookman Old Style" w:hAnsi="Bookman Old Style"/>
          <w:i/>
          <w:sz w:val="24"/>
          <w:szCs w:val="24"/>
        </w:rPr>
        <w:t xml:space="preserve"> dificultades económicas para la época en que se causaron los emolumentos que se pagaron tardíamente y que motivaron la finalización del contrato de trabajo por iniciativa de la demandante bajo la figura del despido indirecto, situación que a la postre llevó a la demandada a verse avocada a la liquidación de la sociedad, lo cual contribuyó a que no pudiera cumplir cabalmente con la obligación contractual objeto de estudio, encuentra respaldo probatorio en la documental que como atrás se expresó se dejó de apreciar obrante a folios </w:t>
      </w:r>
      <w:smartTag w:uri="urn:schemas-microsoft-com:office:smarttags" w:element="metricconverter">
        <w:smartTagPr>
          <w:attr w:name="ProductID" w:val="57 a"/>
        </w:smartTagPr>
        <w:r w:rsidRPr="00864C5D">
          <w:rPr>
            <w:rFonts w:ascii="Bookman Old Style" w:hAnsi="Bookman Old Style"/>
            <w:i/>
            <w:sz w:val="24"/>
            <w:szCs w:val="24"/>
          </w:rPr>
          <w:t>57 a</w:t>
        </w:r>
      </w:smartTag>
      <w:r w:rsidRPr="00864C5D">
        <w:rPr>
          <w:rFonts w:ascii="Bookman Old Style" w:hAnsi="Bookman Old Style"/>
          <w:i/>
          <w:sz w:val="24"/>
          <w:szCs w:val="24"/>
        </w:rPr>
        <w:t xml:space="preserve"> 61, esto es, el auto 441-009448 del 3 de agosto de 2004 expedido por </w:t>
      </w:r>
      <w:smartTag w:uri="urn:schemas-microsoft-com:office:smarttags" w:element="PersonName">
        <w:smartTagPr>
          <w:attr w:name="ProductID" w:val="la Superintendencia"/>
        </w:smartTagPr>
        <w:r w:rsidRPr="00864C5D">
          <w:rPr>
            <w:rFonts w:ascii="Bookman Old Style" w:hAnsi="Bookman Old Style"/>
            <w:i/>
            <w:sz w:val="24"/>
            <w:szCs w:val="24"/>
          </w:rPr>
          <w:t>la Superintendencia</w:t>
        </w:r>
      </w:smartTag>
      <w:r w:rsidRPr="00864C5D">
        <w:rPr>
          <w:rFonts w:ascii="Bookman Old Style" w:hAnsi="Bookman Old Style"/>
          <w:i/>
          <w:sz w:val="24"/>
          <w:szCs w:val="24"/>
        </w:rPr>
        <w:t xml:space="preserve"> de Sociedades que acusó la censura. En tal documento se dejó constancia de la verificación de la situación financiera y patrimonial de la compañía, sus ingresos operacionales, costos, gastos y pérdidas netas presentadas para los años 2003 y 2004, entre otros ítems, lo que dio lugar a la necesaria apertura del trámite de la liquidación obligatoria de los bienes que conformaban el patrimonio de la accionada.</w:t>
      </w:r>
    </w:p>
    <w:p w:rsidR="00256B28" w:rsidRPr="00864C5D" w:rsidRDefault="00256B28" w:rsidP="00864C5D">
      <w:pPr>
        <w:pStyle w:val="Textoindependiente22"/>
        <w:spacing w:line="276" w:lineRule="auto"/>
        <w:ind w:left="737"/>
        <w:rPr>
          <w:rFonts w:ascii="Bookman Old Style" w:hAnsi="Bookman Old Style"/>
          <w:i/>
          <w:sz w:val="24"/>
          <w:szCs w:val="24"/>
        </w:rPr>
      </w:pPr>
    </w:p>
    <w:p w:rsidR="00256B28" w:rsidRDefault="00256B28" w:rsidP="00686F83">
      <w:pPr>
        <w:pStyle w:val="Textoindependiente22"/>
        <w:spacing w:line="276" w:lineRule="auto"/>
        <w:ind w:left="737" w:hanging="28"/>
        <w:rPr>
          <w:rFonts w:ascii="Bookman Old Style" w:hAnsi="Bookman Old Style"/>
          <w:sz w:val="28"/>
          <w:szCs w:val="28"/>
        </w:rPr>
      </w:pPr>
      <w:r w:rsidRPr="00864C5D">
        <w:rPr>
          <w:rFonts w:ascii="Bookman Old Style" w:hAnsi="Bookman Old Style"/>
          <w:i/>
          <w:sz w:val="24"/>
          <w:szCs w:val="24"/>
        </w:rPr>
        <w:t>De tal modo que, al estar demostrado en el plenario razones valederas y atendibles que justifican el proceder de la empleadora, lo expresado por la actora en su carta de terminación del vínculo contractual, en definitiva no constituye justa causa comprobada del despido indirecto objeto de debate, que genere el pago de alguna indemnización.</w:t>
      </w:r>
      <w:r w:rsidR="00864C5D">
        <w:rPr>
          <w:rFonts w:ascii="Bookman Old Style" w:hAnsi="Bookman Old Style"/>
          <w:sz w:val="24"/>
          <w:szCs w:val="24"/>
        </w:rPr>
        <w:t xml:space="preserve"> </w:t>
      </w:r>
      <w:r w:rsidR="00864C5D">
        <w:rPr>
          <w:rFonts w:ascii="Bookman Old Style" w:hAnsi="Bookman Old Style"/>
          <w:sz w:val="28"/>
          <w:szCs w:val="28"/>
        </w:rPr>
        <w:t xml:space="preserve">CSJ SL 9 de ago. </w:t>
      </w:r>
      <w:proofErr w:type="gramStart"/>
      <w:r w:rsidR="00864C5D">
        <w:rPr>
          <w:rFonts w:ascii="Bookman Old Style" w:hAnsi="Bookman Old Style"/>
          <w:sz w:val="28"/>
          <w:szCs w:val="28"/>
        </w:rPr>
        <w:t>de</w:t>
      </w:r>
      <w:proofErr w:type="gramEnd"/>
      <w:r w:rsidR="00864C5D">
        <w:rPr>
          <w:rFonts w:ascii="Bookman Old Style" w:hAnsi="Bookman Old Style"/>
          <w:sz w:val="28"/>
          <w:szCs w:val="28"/>
        </w:rPr>
        <w:t xml:space="preserve"> 2011 no. 41490.</w:t>
      </w:r>
    </w:p>
    <w:p w:rsidR="00686F83" w:rsidRPr="00864C5D" w:rsidRDefault="00686F83" w:rsidP="00686F83">
      <w:pPr>
        <w:pStyle w:val="Textoindependiente22"/>
        <w:spacing w:line="276" w:lineRule="auto"/>
        <w:ind w:left="737" w:hanging="28"/>
        <w:rPr>
          <w:rFonts w:ascii="Bookman Old Style" w:hAnsi="Bookman Old Style"/>
          <w:sz w:val="28"/>
          <w:szCs w:val="28"/>
        </w:rPr>
      </w:pPr>
    </w:p>
    <w:p w:rsidR="00256B28" w:rsidRPr="00864C5D" w:rsidRDefault="00256B28" w:rsidP="00864C5D">
      <w:pPr>
        <w:pStyle w:val="Textoindependiente22"/>
        <w:spacing w:line="276" w:lineRule="auto"/>
        <w:ind w:left="737" w:right="51" w:firstLine="708"/>
        <w:rPr>
          <w:rFonts w:ascii="Bookman Old Style" w:hAnsi="Bookman Old Style"/>
          <w:i/>
          <w:sz w:val="24"/>
          <w:szCs w:val="24"/>
        </w:rPr>
      </w:pPr>
    </w:p>
    <w:p w:rsidR="006D28C6" w:rsidRDefault="00AD54D4" w:rsidP="006B0712">
      <w:pPr>
        <w:spacing w:line="360" w:lineRule="auto"/>
        <w:ind w:firstLine="709"/>
        <w:jc w:val="both"/>
        <w:rPr>
          <w:rFonts w:ascii="Bookman Old Style" w:hAnsi="Bookman Old Style" w:cs="Estrangelo Edessa"/>
          <w:sz w:val="28"/>
          <w:szCs w:val="28"/>
          <w:lang w:val="es-CO"/>
        </w:rPr>
      </w:pPr>
      <w:r>
        <w:rPr>
          <w:rFonts w:ascii="Bookman Old Style" w:hAnsi="Bookman Old Style" w:cs="Estrangelo Edessa"/>
          <w:sz w:val="28"/>
          <w:szCs w:val="28"/>
          <w:lang w:val="es-CO"/>
        </w:rPr>
        <w:t>Lo anterior basta para negarle la razón al recurrente en lo que toca con la indemnización por despido indirecto.</w:t>
      </w:r>
    </w:p>
    <w:p w:rsidR="00AD54D4" w:rsidRPr="001278DA" w:rsidRDefault="00AD54D4">
      <w:pPr>
        <w:spacing w:line="360" w:lineRule="auto"/>
        <w:ind w:firstLine="709"/>
        <w:jc w:val="both"/>
        <w:rPr>
          <w:rFonts w:ascii="Bookman Old Style" w:hAnsi="Bookman Old Style" w:cs="Estrangelo Edessa"/>
          <w:b/>
          <w:sz w:val="28"/>
          <w:szCs w:val="28"/>
          <w:lang w:val="es-CO"/>
        </w:rPr>
      </w:pPr>
    </w:p>
    <w:p w:rsidR="00AD54D4" w:rsidRPr="001278DA" w:rsidRDefault="001278DA" w:rsidP="00AD54D4">
      <w:pPr>
        <w:pStyle w:val="Prrafodelista"/>
        <w:numPr>
          <w:ilvl w:val="0"/>
          <w:numId w:val="34"/>
        </w:numPr>
        <w:spacing w:line="360" w:lineRule="auto"/>
        <w:jc w:val="both"/>
        <w:rPr>
          <w:rFonts w:ascii="Bookman Old Style" w:hAnsi="Bookman Old Style" w:cs="Estrangelo Edessa"/>
          <w:b/>
          <w:sz w:val="28"/>
          <w:szCs w:val="28"/>
          <w:lang w:val="es-CO"/>
        </w:rPr>
      </w:pPr>
      <w:r w:rsidRPr="001278DA">
        <w:rPr>
          <w:rFonts w:ascii="Bookman Old Style" w:hAnsi="Bookman Old Style" w:cs="Estrangelo Edessa"/>
          <w:b/>
          <w:sz w:val="28"/>
          <w:szCs w:val="28"/>
          <w:lang w:val="es-CO"/>
        </w:rPr>
        <w:t>De las indemnizaciones moratorias:</w:t>
      </w:r>
    </w:p>
    <w:p w:rsidR="003628E7" w:rsidRDefault="003628E7">
      <w:pPr>
        <w:spacing w:line="360" w:lineRule="auto"/>
        <w:ind w:firstLine="709"/>
        <w:jc w:val="both"/>
        <w:rPr>
          <w:rFonts w:ascii="Bookman Old Style" w:hAnsi="Bookman Old Style" w:cs="Estrangelo Edessa"/>
          <w:b/>
          <w:sz w:val="28"/>
          <w:szCs w:val="28"/>
        </w:rPr>
      </w:pPr>
    </w:p>
    <w:p w:rsidR="00B753A2" w:rsidRDefault="00B753A2">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lastRenderedPageBreak/>
        <w:t xml:space="preserve">El recurrente se duele </w:t>
      </w:r>
      <w:proofErr w:type="gramStart"/>
      <w:r>
        <w:rPr>
          <w:rFonts w:ascii="Bookman Old Style" w:hAnsi="Bookman Old Style" w:cs="Estrangelo Edessa"/>
          <w:sz w:val="28"/>
          <w:szCs w:val="28"/>
        </w:rPr>
        <w:t>de que</w:t>
      </w:r>
      <w:proofErr w:type="gramEnd"/>
      <w:r>
        <w:rPr>
          <w:rFonts w:ascii="Bookman Old Style" w:hAnsi="Bookman Old Style" w:cs="Estrangelo Edessa"/>
          <w:sz w:val="28"/>
          <w:szCs w:val="28"/>
        </w:rPr>
        <w:t xml:space="preserve"> el ad quem hubiese absuelto de las dos indemnizaciones moratorias solicitadas en la demanda, a pesar de que </w:t>
      </w:r>
      <w:r w:rsidR="00046934">
        <w:rPr>
          <w:rFonts w:ascii="Bookman Old Style" w:hAnsi="Bookman Old Style" w:cs="Estrangelo Edessa"/>
          <w:sz w:val="28"/>
          <w:szCs w:val="28"/>
        </w:rPr>
        <w:t xml:space="preserve">había </w:t>
      </w:r>
      <w:r>
        <w:rPr>
          <w:rFonts w:ascii="Bookman Old Style" w:hAnsi="Bookman Old Style" w:cs="Estrangelo Edessa"/>
          <w:sz w:val="28"/>
          <w:szCs w:val="28"/>
        </w:rPr>
        <w:t>señal</w:t>
      </w:r>
      <w:r w:rsidR="00046934">
        <w:rPr>
          <w:rFonts w:ascii="Bookman Old Style" w:hAnsi="Bookman Old Style" w:cs="Estrangelo Edessa"/>
          <w:sz w:val="28"/>
          <w:szCs w:val="28"/>
        </w:rPr>
        <w:t>ado</w:t>
      </w:r>
      <w:r>
        <w:rPr>
          <w:rFonts w:ascii="Bookman Old Style" w:hAnsi="Bookman Old Style" w:cs="Estrangelo Edessa"/>
          <w:sz w:val="28"/>
          <w:szCs w:val="28"/>
        </w:rPr>
        <w:t xml:space="preserve"> que la misma demandada había reconocido el </w:t>
      </w:r>
      <w:r w:rsidR="00046934">
        <w:rPr>
          <w:rFonts w:ascii="Bookman Old Style" w:hAnsi="Bookman Old Style" w:cs="Estrangelo Edessa"/>
          <w:sz w:val="28"/>
          <w:szCs w:val="28"/>
        </w:rPr>
        <w:t>pago tardío de las obligaciones;</w:t>
      </w:r>
      <w:r>
        <w:rPr>
          <w:rFonts w:ascii="Bookman Old Style" w:hAnsi="Bookman Old Style" w:cs="Estrangelo Edessa"/>
          <w:sz w:val="28"/>
          <w:szCs w:val="28"/>
        </w:rPr>
        <w:t xml:space="preserve"> además</w:t>
      </w:r>
      <w:r w:rsidR="00046934">
        <w:rPr>
          <w:rFonts w:ascii="Bookman Old Style" w:hAnsi="Bookman Old Style" w:cs="Estrangelo Edessa"/>
          <w:sz w:val="28"/>
          <w:szCs w:val="28"/>
        </w:rPr>
        <w:t xml:space="preserve">, según él, </w:t>
      </w:r>
      <w:r>
        <w:rPr>
          <w:rFonts w:ascii="Bookman Old Style" w:hAnsi="Bookman Old Style" w:cs="Estrangelo Edessa"/>
          <w:sz w:val="28"/>
          <w:szCs w:val="28"/>
        </w:rPr>
        <w:t xml:space="preserve"> que </w:t>
      </w:r>
      <w:r w:rsidR="00046934">
        <w:rPr>
          <w:rFonts w:ascii="Bookman Old Style" w:hAnsi="Bookman Old Style" w:cs="Estrangelo Edessa"/>
          <w:sz w:val="28"/>
          <w:szCs w:val="28"/>
        </w:rPr>
        <w:t xml:space="preserve">el tribunal </w:t>
      </w:r>
      <w:r>
        <w:rPr>
          <w:rFonts w:ascii="Bookman Old Style" w:hAnsi="Bookman Old Style" w:cs="Estrangelo Edessa"/>
          <w:sz w:val="28"/>
          <w:szCs w:val="28"/>
        </w:rPr>
        <w:t>había guardado silencio de la otra moratoria, sin especificar a cuál se refería.</w:t>
      </w:r>
    </w:p>
    <w:p w:rsidR="00B753A2" w:rsidRDefault="00B753A2">
      <w:pPr>
        <w:spacing w:line="360" w:lineRule="auto"/>
        <w:ind w:firstLine="709"/>
        <w:jc w:val="both"/>
        <w:rPr>
          <w:rFonts w:ascii="Bookman Old Style" w:hAnsi="Bookman Old Style" w:cs="Estrangelo Edessa"/>
          <w:sz w:val="28"/>
          <w:szCs w:val="28"/>
        </w:rPr>
      </w:pPr>
    </w:p>
    <w:p w:rsidR="008772D2" w:rsidRDefault="00B753A2">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El primer yerro fáctico lo </w:t>
      </w:r>
      <w:r w:rsidR="008772D2">
        <w:rPr>
          <w:rFonts w:ascii="Bookman Old Style" w:hAnsi="Bookman Old Style" w:cs="Estrangelo Edessa"/>
          <w:sz w:val="28"/>
          <w:szCs w:val="28"/>
        </w:rPr>
        <w:t>sustenta</w:t>
      </w:r>
      <w:r>
        <w:rPr>
          <w:rFonts w:ascii="Bookman Old Style" w:hAnsi="Bookman Old Style" w:cs="Estrangelo Edessa"/>
          <w:sz w:val="28"/>
          <w:szCs w:val="28"/>
        </w:rPr>
        <w:t xml:space="preserve"> en que el ad quem se equivocó al no tener en cuenta que la demandada no propuso la excepción de buena fe</w:t>
      </w:r>
      <w:r w:rsidR="008772D2">
        <w:rPr>
          <w:rFonts w:ascii="Bookman Old Style" w:hAnsi="Bookman Old Style" w:cs="Estrangelo Edessa"/>
          <w:b/>
          <w:sz w:val="28"/>
          <w:szCs w:val="28"/>
        </w:rPr>
        <w:t xml:space="preserve">  </w:t>
      </w:r>
      <w:r w:rsidR="008772D2">
        <w:rPr>
          <w:rFonts w:ascii="Bookman Old Style" w:hAnsi="Bookman Old Style" w:cs="Estrangelo Edessa"/>
          <w:sz w:val="28"/>
          <w:szCs w:val="28"/>
        </w:rPr>
        <w:t>ni de prescripción y que, simplemente, enunció los términos de «EXCEPCIÓN DE FONDO», sin precisar ninguna clase de excepciones.</w:t>
      </w:r>
    </w:p>
    <w:p w:rsidR="008772D2" w:rsidRDefault="008772D2">
      <w:pPr>
        <w:spacing w:line="360" w:lineRule="auto"/>
        <w:ind w:firstLine="709"/>
        <w:jc w:val="both"/>
        <w:rPr>
          <w:rFonts w:ascii="Bookman Old Style" w:hAnsi="Bookman Old Style" w:cs="Estrangelo Edessa"/>
          <w:sz w:val="28"/>
          <w:szCs w:val="28"/>
        </w:rPr>
      </w:pPr>
    </w:p>
    <w:p w:rsidR="00D45C7F" w:rsidRPr="001278DA" w:rsidRDefault="008772D2">
      <w:pPr>
        <w:spacing w:line="360" w:lineRule="auto"/>
        <w:ind w:firstLine="709"/>
        <w:jc w:val="both"/>
        <w:rPr>
          <w:rFonts w:ascii="Bookman Old Style" w:hAnsi="Bookman Old Style" w:cs="Estrangelo Edessa"/>
          <w:b/>
          <w:sz w:val="28"/>
          <w:szCs w:val="28"/>
        </w:rPr>
      </w:pPr>
      <w:r>
        <w:rPr>
          <w:rFonts w:ascii="Bookman Old Style" w:hAnsi="Bookman Old Style" w:cs="Estrangelo Edessa"/>
          <w:sz w:val="28"/>
          <w:szCs w:val="28"/>
        </w:rPr>
        <w:t xml:space="preserve">Sobre el mencionado reparo, la Sala observa que </w:t>
      </w:r>
      <w:r w:rsidR="00390544">
        <w:rPr>
          <w:rFonts w:ascii="Bookman Old Style" w:hAnsi="Bookman Old Style" w:cs="Estrangelo Edessa"/>
          <w:sz w:val="28"/>
          <w:szCs w:val="28"/>
        </w:rPr>
        <w:t xml:space="preserve">en </w:t>
      </w:r>
      <w:r>
        <w:rPr>
          <w:rFonts w:ascii="Bookman Old Style" w:hAnsi="Bookman Old Style" w:cs="Estrangelo Edessa"/>
          <w:sz w:val="28"/>
          <w:szCs w:val="28"/>
        </w:rPr>
        <w:t xml:space="preserve">la </w:t>
      </w:r>
      <w:r w:rsidR="00390544">
        <w:rPr>
          <w:rFonts w:ascii="Bookman Old Style" w:hAnsi="Bookman Old Style" w:cs="Estrangelo Edessa"/>
          <w:sz w:val="28"/>
          <w:szCs w:val="28"/>
        </w:rPr>
        <w:t>contestación</w:t>
      </w:r>
      <w:r>
        <w:rPr>
          <w:rFonts w:ascii="Bookman Old Style" w:hAnsi="Bookman Old Style" w:cs="Estrangelo Edessa"/>
          <w:sz w:val="28"/>
          <w:szCs w:val="28"/>
        </w:rPr>
        <w:t xml:space="preserve">, si bien la demandada no </w:t>
      </w:r>
      <w:r w:rsidR="00024BB3">
        <w:rPr>
          <w:rFonts w:ascii="Bookman Old Style" w:hAnsi="Bookman Old Style" w:cs="Estrangelo Edessa"/>
          <w:sz w:val="28"/>
          <w:szCs w:val="28"/>
        </w:rPr>
        <w:t>tituló</w:t>
      </w:r>
      <w:r>
        <w:rPr>
          <w:rFonts w:ascii="Bookman Old Style" w:hAnsi="Bookman Old Style" w:cs="Estrangelo Edessa"/>
          <w:sz w:val="28"/>
          <w:szCs w:val="28"/>
        </w:rPr>
        <w:t xml:space="preserve"> exactamente la buena fe como excepción, </w:t>
      </w:r>
      <w:r w:rsidR="00390544">
        <w:rPr>
          <w:rFonts w:ascii="Bookman Old Style" w:hAnsi="Bookman Old Style" w:cs="Estrangelo Edessa"/>
          <w:sz w:val="28"/>
          <w:szCs w:val="28"/>
        </w:rPr>
        <w:t xml:space="preserve">sí la invocó a </w:t>
      </w:r>
      <w:r>
        <w:rPr>
          <w:rFonts w:ascii="Bookman Old Style" w:hAnsi="Bookman Old Style" w:cs="Estrangelo Edessa"/>
          <w:sz w:val="28"/>
          <w:szCs w:val="28"/>
        </w:rPr>
        <w:t xml:space="preserve">lo largo de su exposición de las razones de defensa, </w:t>
      </w:r>
      <w:proofErr w:type="spellStart"/>
      <w:r>
        <w:rPr>
          <w:rFonts w:ascii="Bookman Old Style" w:hAnsi="Bookman Old Style" w:cs="Estrangelo Edessa"/>
          <w:sz w:val="28"/>
          <w:szCs w:val="28"/>
        </w:rPr>
        <w:t>fols</w:t>
      </w:r>
      <w:proofErr w:type="spellEnd"/>
      <w:r>
        <w:rPr>
          <w:rFonts w:ascii="Bookman Old Style" w:hAnsi="Bookman Old Style" w:cs="Estrangelo Edessa"/>
          <w:sz w:val="28"/>
          <w:szCs w:val="28"/>
        </w:rPr>
        <w:t>. 4</w:t>
      </w:r>
      <w:r w:rsidR="00390544">
        <w:rPr>
          <w:rFonts w:ascii="Bookman Old Style" w:hAnsi="Bookman Old Style" w:cs="Estrangelo Edessa"/>
          <w:sz w:val="28"/>
          <w:szCs w:val="28"/>
        </w:rPr>
        <w:t xml:space="preserve">3 </w:t>
      </w:r>
      <w:proofErr w:type="gramStart"/>
      <w:r w:rsidR="00390544">
        <w:rPr>
          <w:rFonts w:ascii="Bookman Old Style" w:hAnsi="Bookman Old Style" w:cs="Estrangelo Edessa"/>
          <w:sz w:val="28"/>
          <w:szCs w:val="28"/>
        </w:rPr>
        <w:t>al</w:t>
      </w:r>
      <w:proofErr w:type="gramEnd"/>
      <w:r w:rsidR="00390544">
        <w:rPr>
          <w:rFonts w:ascii="Bookman Old Style" w:hAnsi="Bookman Old Style" w:cs="Estrangelo Edessa"/>
          <w:sz w:val="28"/>
          <w:szCs w:val="28"/>
        </w:rPr>
        <w:t xml:space="preserve"> 58; allí</w:t>
      </w:r>
      <w:r>
        <w:rPr>
          <w:rFonts w:ascii="Bookman Old Style" w:hAnsi="Bookman Old Style" w:cs="Estrangelo Edessa"/>
          <w:sz w:val="28"/>
          <w:szCs w:val="28"/>
        </w:rPr>
        <w:t xml:space="preserve"> siempre sostuvo que ella cumplió con sus obligaciones y que actuó de buena fe; que no se podía hablar de mala fe patronal </w:t>
      </w:r>
      <w:r w:rsidR="00390544" w:rsidRPr="00390544">
        <w:rPr>
          <w:rFonts w:ascii="Bookman Old Style" w:hAnsi="Bookman Old Style" w:cs="Estrangelo Edessa"/>
          <w:i/>
          <w:sz w:val="28"/>
          <w:szCs w:val="28"/>
        </w:rPr>
        <w:t>«…ya que la misma se configura y se presenta cuando a sabiendas y con el ánimo de causar perjuicio, se toman acciones para buscar perjudicar a un tercero, lo que nunca aconteció en el caso en concreto…»</w:t>
      </w:r>
      <w:r w:rsidR="00390544">
        <w:rPr>
          <w:rFonts w:ascii="Bookman Old Style" w:hAnsi="Bookman Old Style" w:cs="Estrangelo Edessa"/>
          <w:i/>
          <w:sz w:val="28"/>
          <w:szCs w:val="28"/>
        </w:rPr>
        <w:t>.</w:t>
      </w:r>
      <w:r w:rsidR="00390544">
        <w:rPr>
          <w:rFonts w:ascii="Bookman Old Style" w:hAnsi="Bookman Old Style" w:cs="Estrangelo Edessa"/>
          <w:sz w:val="28"/>
          <w:szCs w:val="28"/>
        </w:rPr>
        <w:t xml:space="preserve"> </w:t>
      </w:r>
      <w:r>
        <w:rPr>
          <w:rFonts w:ascii="Bookman Old Style" w:hAnsi="Bookman Old Style" w:cs="Estrangelo Edessa"/>
          <w:sz w:val="28"/>
          <w:szCs w:val="28"/>
        </w:rPr>
        <w:t xml:space="preserve"> </w:t>
      </w:r>
      <w:r w:rsidR="00D45C7F" w:rsidRPr="001278DA">
        <w:rPr>
          <w:rFonts w:ascii="Bookman Old Style" w:hAnsi="Bookman Old Style" w:cs="Estrangelo Edessa"/>
          <w:b/>
          <w:sz w:val="28"/>
          <w:szCs w:val="28"/>
        </w:rPr>
        <w:t xml:space="preserve"> </w:t>
      </w:r>
    </w:p>
    <w:p w:rsidR="00390544" w:rsidRDefault="00390544">
      <w:pPr>
        <w:spacing w:line="360" w:lineRule="auto"/>
        <w:ind w:firstLine="709"/>
        <w:jc w:val="both"/>
        <w:rPr>
          <w:rFonts w:ascii="Bookman Old Style" w:hAnsi="Bookman Old Style" w:cs="Estrangelo Edessa"/>
          <w:sz w:val="28"/>
          <w:szCs w:val="28"/>
        </w:rPr>
      </w:pPr>
    </w:p>
    <w:p w:rsidR="00390544" w:rsidRDefault="006D28C6">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Por tanto, no tiene razón la censura cuando dice que</w:t>
      </w:r>
      <w:r w:rsidR="00390544">
        <w:rPr>
          <w:rFonts w:ascii="Bookman Old Style" w:hAnsi="Bookman Old Style" w:cs="Estrangelo Edessa"/>
          <w:sz w:val="28"/>
          <w:szCs w:val="28"/>
        </w:rPr>
        <w:t xml:space="preserve"> la demandada no propuso la excepción de buena fe, la cual para su declaratoria no requiere de ninguna formalidad en su proposición, pues basta que dentro del proceso aparezcan demostrados los hechos que la sustentan, para </w:t>
      </w:r>
      <w:r w:rsidR="00390544">
        <w:rPr>
          <w:rFonts w:ascii="Bookman Old Style" w:hAnsi="Bookman Old Style" w:cs="Estrangelo Edessa"/>
          <w:sz w:val="28"/>
          <w:szCs w:val="28"/>
        </w:rPr>
        <w:lastRenderedPageBreak/>
        <w:t>que el juez, conforme a lo dispuesto en el artículo 306</w:t>
      </w:r>
      <w:r w:rsidR="00390544">
        <w:rPr>
          <w:rStyle w:val="Refdenotaalpie"/>
          <w:rFonts w:ascii="Bookman Old Style" w:hAnsi="Bookman Old Style" w:cs="Estrangelo Edessa"/>
          <w:sz w:val="28"/>
          <w:szCs w:val="28"/>
        </w:rPr>
        <w:footnoteReference w:id="2"/>
      </w:r>
      <w:r w:rsidR="00390544">
        <w:rPr>
          <w:rFonts w:ascii="Bookman Old Style" w:hAnsi="Bookman Old Style" w:cs="Estrangelo Edessa"/>
          <w:sz w:val="28"/>
          <w:szCs w:val="28"/>
        </w:rPr>
        <w:t xml:space="preserve"> del CPC, la dé por establecida de manera oficiosa.</w:t>
      </w:r>
    </w:p>
    <w:p w:rsidR="00390544" w:rsidRDefault="00390544">
      <w:pPr>
        <w:spacing w:line="360" w:lineRule="auto"/>
        <w:ind w:firstLine="709"/>
        <w:jc w:val="both"/>
        <w:rPr>
          <w:rFonts w:ascii="Bookman Old Style" w:hAnsi="Bookman Old Style" w:cs="Estrangelo Edessa"/>
          <w:sz w:val="28"/>
          <w:szCs w:val="28"/>
        </w:rPr>
      </w:pPr>
    </w:p>
    <w:p w:rsidR="00B57181" w:rsidRDefault="00B57181">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Conforme al historial del proceso, no cabe duda de que la demandada fue admitida dentro del proceso de reestructuración de la Ley 550 de 1999, pues el mismo demandante lo afirmó en el último hecho de la demanda y la empresa hizo referencia a dicho estado cada vez que explicó por qué no hizo los pagos de los derechos laborales a tiempo.  Por esto el ad quem tuvo en cuenta la situación de reestructuración económica por la que atravesó la empresa como un factor determinante de la buena fe que estimó había cobijado su incumplimiento.</w:t>
      </w:r>
    </w:p>
    <w:p w:rsidR="00B57181" w:rsidRDefault="00B57181">
      <w:pPr>
        <w:spacing w:line="360" w:lineRule="auto"/>
        <w:ind w:firstLine="709"/>
        <w:jc w:val="both"/>
        <w:rPr>
          <w:rFonts w:ascii="Bookman Old Style" w:hAnsi="Bookman Old Style" w:cs="Estrangelo Edessa"/>
          <w:sz w:val="28"/>
          <w:szCs w:val="28"/>
        </w:rPr>
      </w:pPr>
    </w:p>
    <w:p w:rsidR="00B57181" w:rsidRDefault="00B57181">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En el segundo</w:t>
      </w:r>
      <w:r w:rsidR="001D02D1">
        <w:rPr>
          <w:rFonts w:ascii="Bookman Old Style" w:hAnsi="Bookman Old Style" w:cs="Estrangelo Edessa"/>
          <w:sz w:val="28"/>
          <w:szCs w:val="28"/>
        </w:rPr>
        <w:t xml:space="preserve"> desatino fáctico denunciado, </w:t>
      </w:r>
      <w:r>
        <w:rPr>
          <w:rFonts w:ascii="Bookman Old Style" w:hAnsi="Bookman Old Style" w:cs="Estrangelo Edessa"/>
          <w:sz w:val="28"/>
          <w:szCs w:val="28"/>
        </w:rPr>
        <w:t xml:space="preserve"> el </w:t>
      </w:r>
      <w:r w:rsidR="00A7386F">
        <w:rPr>
          <w:rFonts w:ascii="Bookman Old Style" w:hAnsi="Bookman Old Style" w:cs="Estrangelo Edessa"/>
          <w:sz w:val="28"/>
          <w:szCs w:val="28"/>
        </w:rPr>
        <w:t xml:space="preserve">censor </w:t>
      </w:r>
      <w:r>
        <w:rPr>
          <w:rFonts w:ascii="Bookman Old Style" w:hAnsi="Bookman Old Style" w:cs="Estrangelo Edessa"/>
          <w:sz w:val="28"/>
          <w:szCs w:val="28"/>
        </w:rPr>
        <w:t xml:space="preserve">le reprocha al tribunal </w:t>
      </w:r>
      <w:r w:rsidR="001D02D1">
        <w:rPr>
          <w:rFonts w:ascii="Bookman Old Style" w:hAnsi="Bookman Old Style" w:cs="Estrangelo Edessa"/>
          <w:sz w:val="28"/>
          <w:szCs w:val="28"/>
        </w:rPr>
        <w:t>que hubiese presumido la buena fe, sobre todo cuando la demandada no había demostrado la existencia del acuerdo de reestructuración  y a partir de cuándo había empezado a correr este.</w:t>
      </w:r>
    </w:p>
    <w:p w:rsidR="001D02D1" w:rsidRDefault="001D02D1">
      <w:pPr>
        <w:spacing w:line="360" w:lineRule="auto"/>
        <w:ind w:firstLine="709"/>
        <w:jc w:val="both"/>
        <w:rPr>
          <w:rFonts w:ascii="Bookman Old Style" w:hAnsi="Bookman Old Style" w:cs="Estrangelo Edessa"/>
          <w:sz w:val="28"/>
          <w:szCs w:val="28"/>
        </w:rPr>
      </w:pPr>
    </w:p>
    <w:p w:rsidR="001D02D1" w:rsidRDefault="001D02D1">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Es de advertir por la Sala que el tribunal </w:t>
      </w:r>
      <w:r w:rsidR="00A7386F">
        <w:rPr>
          <w:rFonts w:ascii="Bookman Old Style" w:hAnsi="Bookman Old Style" w:cs="Estrangelo Edessa"/>
          <w:sz w:val="28"/>
          <w:szCs w:val="28"/>
        </w:rPr>
        <w:t xml:space="preserve">no presumió la buena fe, pues para su declaratoria </w:t>
      </w:r>
      <w:r>
        <w:rPr>
          <w:rFonts w:ascii="Bookman Old Style" w:hAnsi="Bookman Old Style" w:cs="Estrangelo Edessa"/>
          <w:sz w:val="28"/>
          <w:szCs w:val="28"/>
        </w:rPr>
        <w:t>tuvo en cuenta el hecho del acogimiento de la empresa al acuerdo de reestructuración de pasivos de la Ley 550 de 1990</w:t>
      </w:r>
      <w:r w:rsidR="00A7386F">
        <w:rPr>
          <w:rFonts w:ascii="Bookman Old Style" w:hAnsi="Bookman Old Style" w:cs="Estrangelo Edessa"/>
          <w:sz w:val="28"/>
          <w:szCs w:val="28"/>
        </w:rPr>
        <w:t>.  H</w:t>
      </w:r>
      <w:r>
        <w:rPr>
          <w:rFonts w:ascii="Bookman Old Style" w:hAnsi="Bookman Old Style" w:cs="Estrangelo Edessa"/>
          <w:sz w:val="28"/>
          <w:szCs w:val="28"/>
        </w:rPr>
        <w:t>echo este que fue referido por el mismo demandante, por lo que no cabe duda de que este trámite se dio</w:t>
      </w:r>
      <w:r w:rsidR="00A7386F">
        <w:rPr>
          <w:rFonts w:ascii="Bookman Old Style" w:hAnsi="Bookman Old Style" w:cs="Estrangelo Edessa"/>
          <w:sz w:val="28"/>
          <w:szCs w:val="28"/>
        </w:rPr>
        <w:t xml:space="preserve">, además que se inició justamente un mes antes de que el actor presentara la renuncia motivada, </w:t>
      </w:r>
      <w:r>
        <w:rPr>
          <w:rFonts w:ascii="Bookman Old Style" w:hAnsi="Bookman Old Style" w:cs="Estrangelo Edessa"/>
          <w:sz w:val="28"/>
          <w:szCs w:val="28"/>
        </w:rPr>
        <w:t xml:space="preserve"> lo cual se puede corroborar con el </w:t>
      </w:r>
      <w:r>
        <w:rPr>
          <w:rFonts w:ascii="Bookman Old Style" w:hAnsi="Bookman Old Style" w:cs="Estrangelo Edessa"/>
          <w:sz w:val="28"/>
          <w:szCs w:val="28"/>
        </w:rPr>
        <w:lastRenderedPageBreak/>
        <w:t xml:space="preserve">mismo certificado de existencia y representación </w:t>
      </w:r>
      <w:r w:rsidR="007E1E92">
        <w:rPr>
          <w:rFonts w:ascii="Bookman Old Style" w:hAnsi="Bookman Old Style" w:cs="Estrangelo Edessa"/>
          <w:sz w:val="28"/>
          <w:szCs w:val="28"/>
        </w:rPr>
        <w:t xml:space="preserve">de la demandada, </w:t>
      </w:r>
      <w:r>
        <w:rPr>
          <w:rFonts w:ascii="Bookman Old Style" w:hAnsi="Bookman Old Style" w:cs="Estrangelo Edessa"/>
          <w:sz w:val="28"/>
          <w:szCs w:val="28"/>
        </w:rPr>
        <w:t xml:space="preserve">de fecha 28 de junio de 2004, allegado junto con la demanda, </w:t>
      </w:r>
      <w:proofErr w:type="spellStart"/>
      <w:r>
        <w:rPr>
          <w:rFonts w:ascii="Bookman Old Style" w:hAnsi="Bookman Old Style" w:cs="Estrangelo Edessa"/>
          <w:sz w:val="28"/>
          <w:szCs w:val="28"/>
        </w:rPr>
        <w:t>fl</w:t>
      </w:r>
      <w:proofErr w:type="spellEnd"/>
      <w:r>
        <w:rPr>
          <w:rFonts w:ascii="Bookman Old Style" w:hAnsi="Bookman Old Style" w:cs="Estrangelo Edessa"/>
          <w:sz w:val="28"/>
          <w:szCs w:val="28"/>
        </w:rPr>
        <w:t>. 10</w:t>
      </w:r>
      <w:r w:rsidR="00A7386F">
        <w:rPr>
          <w:rFonts w:ascii="Bookman Old Style" w:hAnsi="Bookman Old Style" w:cs="Estrangelo Edessa"/>
          <w:sz w:val="28"/>
          <w:szCs w:val="28"/>
        </w:rPr>
        <w:t xml:space="preserve"> vto.</w:t>
      </w:r>
      <w:r>
        <w:rPr>
          <w:rFonts w:ascii="Bookman Old Style" w:hAnsi="Bookman Old Style" w:cs="Estrangelo Edessa"/>
          <w:sz w:val="28"/>
          <w:szCs w:val="28"/>
        </w:rPr>
        <w:t>, donde se constata el registro de que</w:t>
      </w:r>
      <w:r w:rsidR="00A7386F">
        <w:rPr>
          <w:rFonts w:ascii="Bookman Old Style" w:hAnsi="Bookman Old Style" w:cs="Estrangelo Edessa"/>
          <w:sz w:val="28"/>
          <w:szCs w:val="28"/>
        </w:rPr>
        <w:t>, el 4 de marzo del mismo año,</w:t>
      </w:r>
      <w:r>
        <w:rPr>
          <w:rFonts w:ascii="Bookman Old Style" w:hAnsi="Bookman Old Style" w:cs="Estrangelo Edessa"/>
          <w:sz w:val="28"/>
          <w:szCs w:val="28"/>
        </w:rPr>
        <w:t xml:space="preserve"> la Superintendencia de Sociedades había aceptado la iniciación del trámite de reactivación empresarial o promoción del acuerdo de reestructuración empresarial </w:t>
      </w:r>
      <w:r w:rsidR="00A7386F">
        <w:rPr>
          <w:rFonts w:ascii="Bookman Old Style" w:hAnsi="Bookman Old Style" w:cs="Estrangelo Edessa"/>
          <w:sz w:val="28"/>
          <w:szCs w:val="28"/>
        </w:rPr>
        <w:t xml:space="preserve">de la </w:t>
      </w:r>
      <w:r w:rsidR="007E1E92">
        <w:rPr>
          <w:rFonts w:ascii="Bookman Old Style" w:hAnsi="Bookman Old Style" w:cs="Estrangelo Edessa"/>
          <w:sz w:val="28"/>
          <w:szCs w:val="28"/>
        </w:rPr>
        <w:t>convocada a juicio,</w:t>
      </w:r>
      <w:r w:rsidR="00A7386F">
        <w:rPr>
          <w:rFonts w:ascii="Bookman Old Style" w:hAnsi="Bookman Old Style" w:cs="Estrangelo Edessa"/>
          <w:sz w:val="28"/>
          <w:szCs w:val="28"/>
        </w:rPr>
        <w:t xml:space="preserve"> en los términos previstos en la Ley 550 de 1999.</w:t>
      </w:r>
    </w:p>
    <w:p w:rsidR="00A7386F" w:rsidRDefault="00A7386F">
      <w:pPr>
        <w:spacing w:line="360" w:lineRule="auto"/>
        <w:ind w:firstLine="709"/>
        <w:jc w:val="both"/>
        <w:rPr>
          <w:rFonts w:ascii="Bookman Old Style" w:hAnsi="Bookman Old Style" w:cs="Estrangelo Edessa"/>
          <w:sz w:val="28"/>
          <w:szCs w:val="28"/>
        </w:rPr>
      </w:pPr>
    </w:p>
    <w:p w:rsidR="00A7386F" w:rsidRDefault="00A7386F">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Así pues, con el solo señalamiento de que el acuerdo de reestructuración no fue demostrado dentro del proceso, no es suficiente para derribar la premisa de que este procedimiento se dio, y dejar sin sustento la absolución de las indemnizaciones moratorias, pues conforme a lo antes dicho, se itera, no queda duda de que </w:t>
      </w:r>
      <w:r w:rsidR="00D71307">
        <w:rPr>
          <w:rFonts w:ascii="Bookman Old Style" w:hAnsi="Bookman Old Style" w:cs="Estrangelo Edessa"/>
          <w:sz w:val="28"/>
          <w:szCs w:val="28"/>
        </w:rPr>
        <w:t xml:space="preserve">dicho proceso </w:t>
      </w:r>
      <w:r>
        <w:rPr>
          <w:rFonts w:ascii="Bookman Old Style" w:hAnsi="Bookman Old Style" w:cs="Estrangelo Edessa"/>
          <w:sz w:val="28"/>
          <w:szCs w:val="28"/>
        </w:rPr>
        <w:t>sí ocurrió</w:t>
      </w:r>
      <w:r w:rsidR="00D71307">
        <w:rPr>
          <w:rFonts w:ascii="Bookman Old Style" w:hAnsi="Bookman Old Style" w:cs="Estrangelo Edessa"/>
          <w:sz w:val="28"/>
          <w:szCs w:val="28"/>
        </w:rPr>
        <w:t>, a más de que el recurrente dejó de lado la afirmación del ad quem de que</w:t>
      </w:r>
      <w:r w:rsidR="007320B3">
        <w:rPr>
          <w:rFonts w:ascii="Bookman Old Style" w:hAnsi="Bookman Old Style" w:cs="Estrangelo Edessa"/>
          <w:sz w:val="28"/>
          <w:szCs w:val="28"/>
        </w:rPr>
        <w:t xml:space="preserve">, en el desarrollo del citado acuerdo, </w:t>
      </w:r>
      <w:r w:rsidR="00D71307">
        <w:rPr>
          <w:rFonts w:ascii="Bookman Old Style" w:hAnsi="Bookman Old Style" w:cs="Estrangelo Edessa"/>
          <w:sz w:val="28"/>
          <w:szCs w:val="28"/>
        </w:rPr>
        <w:t xml:space="preserve"> la empresa no había desconocido las obligaciones laborales respecto del actor, sino que se comprometió a cancelarlas y así lo había hecho según la documental de fol.158 </w:t>
      </w:r>
      <w:r>
        <w:rPr>
          <w:rFonts w:ascii="Bookman Old Style" w:hAnsi="Bookman Old Style" w:cs="Estrangelo Edessa"/>
          <w:sz w:val="28"/>
          <w:szCs w:val="28"/>
        </w:rPr>
        <w:t>.</w:t>
      </w:r>
    </w:p>
    <w:p w:rsidR="00A7386F" w:rsidRDefault="00A7386F">
      <w:pPr>
        <w:spacing w:line="360" w:lineRule="auto"/>
        <w:ind w:firstLine="709"/>
        <w:jc w:val="both"/>
        <w:rPr>
          <w:rFonts w:ascii="Bookman Old Style" w:hAnsi="Bookman Old Style" w:cs="Estrangelo Edessa"/>
          <w:sz w:val="28"/>
          <w:szCs w:val="28"/>
        </w:rPr>
      </w:pPr>
    </w:p>
    <w:p w:rsidR="00695123" w:rsidRDefault="00A7386F">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 </w:t>
      </w:r>
      <w:r w:rsidR="00E77352">
        <w:rPr>
          <w:rFonts w:ascii="Bookman Old Style" w:hAnsi="Bookman Old Style" w:cs="Estrangelo Edessa"/>
          <w:sz w:val="28"/>
          <w:szCs w:val="28"/>
        </w:rPr>
        <w:t>La censura</w:t>
      </w:r>
      <w:r w:rsidR="007320B3">
        <w:rPr>
          <w:rFonts w:ascii="Bookman Old Style" w:hAnsi="Bookman Old Style" w:cs="Estrangelo Edessa"/>
          <w:sz w:val="28"/>
          <w:szCs w:val="28"/>
        </w:rPr>
        <w:t>,</w:t>
      </w:r>
      <w:r w:rsidR="00E77352">
        <w:rPr>
          <w:rFonts w:ascii="Bookman Old Style" w:hAnsi="Bookman Old Style" w:cs="Estrangelo Edessa"/>
          <w:sz w:val="28"/>
          <w:szCs w:val="28"/>
        </w:rPr>
        <w:t xml:space="preserve"> para sustentar el supuesto yerro fáctico</w:t>
      </w:r>
      <w:r w:rsidR="00695123">
        <w:rPr>
          <w:rFonts w:ascii="Bookman Old Style" w:hAnsi="Bookman Old Style" w:cs="Estrangelo Edessa"/>
          <w:sz w:val="28"/>
          <w:szCs w:val="28"/>
        </w:rPr>
        <w:t xml:space="preserve"> en que incurrió el ad quem al establecer la buena fe de la demandada, </w:t>
      </w:r>
      <w:r w:rsidR="00E77352">
        <w:rPr>
          <w:rFonts w:ascii="Bookman Old Style" w:hAnsi="Bookman Old Style" w:cs="Estrangelo Edessa"/>
          <w:sz w:val="28"/>
          <w:szCs w:val="28"/>
        </w:rPr>
        <w:t xml:space="preserve"> también refirió que la jurisprudencia laboral</w:t>
      </w:r>
      <w:r w:rsidR="00695123">
        <w:rPr>
          <w:rFonts w:ascii="Bookman Old Style" w:hAnsi="Bookman Old Style" w:cs="Estrangelo Edessa"/>
          <w:sz w:val="28"/>
          <w:szCs w:val="28"/>
        </w:rPr>
        <w:t xml:space="preserve"> tiene asentado que</w:t>
      </w:r>
      <w:r w:rsidR="00024BB3">
        <w:rPr>
          <w:rFonts w:ascii="Bookman Old Style" w:hAnsi="Bookman Old Style" w:cs="Estrangelo Edessa"/>
          <w:sz w:val="28"/>
          <w:szCs w:val="28"/>
        </w:rPr>
        <w:t>,</w:t>
      </w:r>
      <w:r w:rsidR="00695123">
        <w:rPr>
          <w:rFonts w:ascii="Bookman Old Style" w:hAnsi="Bookman Old Style" w:cs="Estrangelo Edessa"/>
          <w:sz w:val="28"/>
          <w:szCs w:val="28"/>
        </w:rPr>
        <w:t xml:space="preserve"> en la crisis económica de una empresa</w:t>
      </w:r>
      <w:r w:rsidR="00024BB3">
        <w:rPr>
          <w:rFonts w:ascii="Bookman Old Style" w:hAnsi="Bookman Old Style" w:cs="Estrangelo Edessa"/>
          <w:sz w:val="28"/>
          <w:szCs w:val="28"/>
        </w:rPr>
        <w:t>,</w:t>
      </w:r>
      <w:r w:rsidR="00695123">
        <w:rPr>
          <w:rFonts w:ascii="Bookman Old Style" w:hAnsi="Bookman Old Style" w:cs="Estrangelo Edessa"/>
          <w:sz w:val="28"/>
          <w:szCs w:val="28"/>
        </w:rPr>
        <w:t xml:space="preserve"> se presume la mala fe, argumento este que no corresponde propiamente a un desatino producto de una errada valoración probatoria, propio de la vía indirecta, sino a una errada interpretación</w:t>
      </w:r>
      <w:r w:rsidR="00024BB3">
        <w:rPr>
          <w:rFonts w:ascii="Bookman Old Style" w:hAnsi="Bookman Old Style" w:cs="Estrangelo Edessa"/>
          <w:sz w:val="28"/>
          <w:szCs w:val="28"/>
        </w:rPr>
        <w:t xml:space="preserve"> jurídica</w:t>
      </w:r>
      <w:r w:rsidR="00695123">
        <w:rPr>
          <w:rFonts w:ascii="Bookman Old Style" w:hAnsi="Bookman Old Style" w:cs="Estrangelo Edessa"/>
          <w:sz w:val="28"/>
          <w:szCs w:val="28"/>
        </w:rPr>
        <w:t xml:space="preserve"> por no seguir el precedente </w:t>
      </w:r>
      <w:r w:rsidR="00695123">
        <w:rPr>
          <w:rFonts w:ascii="Bookman Old Style" w:hAnsi="Bookman Old Style" w:cs="Estrangelo Edessa"/>
          <w:sz w:val="28"/>
          <w:szCs w:val="28"/>
        </w:rPr>
        <w:lastRenderedPageBreak/>
        <w:t xml:space="preserve">jurisprudencial, cuya formulación se ha de hacer por la vía directa.  </w:t>
      </w:r>
    </w:p>
    <w:p w:rsidR="00695123" w:rsidRDefault="00695123">
      <w:pPr>
        <w:spacing w:line="360" w:lineRule="auto"/>
        <w:ind w:firstLine="709"/>
        <w:jc w:val="both"/>
        <w:rPr>
          <w:rFonts w:ascii="Bookman Old Style" w:hAnsi="Bookman Old Style" w:cs="Estrangelo Edessa"/>
          <w:sz w:val="28"/>
          <w:szCs w:val="28"/>
        </w:rPr>
      </w:pPr>
    </w:p>
    <w:p w:rsidR="00695123" w:rsidRDefault="00695123">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Sin embargo, al margen de la imprecisión en la que incurrió el recurrente, sobre el estado de reestructuración económica</w:t>
      </w:r>
      <w:r w:rsidR="004A3317">
        <w:rPr>
          <w:rFonts w:ascii="Bookman Old Style" w:hAnsi="Bookman Old Style" w:cs="Estrangelo Edessa"/>
          <w:sz w:val="28"/>
          <w:szCs w:val="28"/>
        </w:rPr>
        <w:t xml:space="preserve"> de la Ley 550 de 1999,</w:t>
      </w:r>
      <w:r>
        <w:rPr>
          <w:rFonts w:ascii="Bookman Old Style" w:hAnsi="Bookman Old Style" w:cs="Estrangelo Edessa"/>
          <w:sz w:val="28"/>
          <w:szCs w:val="28"/>
        </w:rPr>
        <w:t xml:space="preserve"> de cara a la buena fe de</w:t>
      </w:r>
      <w:r w:rsidR="00D71307">
        <w:rPr>
          <w:rFonts w:ascii="Bookman Old Style" w:hAnsi="Bookman Old Style" w:cs="Estrangelo Edessa"/>
          <w:sz w:val="28"/>
          <w:szCs w:val="28"/>
        </w:rPr>
        <w:t>l</w:t>
      </w:r>
      <w:r>
        <w:rPr>
          <w:rFonts w:ascii="Bookman Old Style" w:hAnsi="Bookman Old Style" w:cs="Estrangelo Edessa"/>
          <w:sz w:val="28"/>
          <w:szCs w:val="28"/>
        </w:rPr>
        <w:t xml:space="preserve"> </w:t>
      </w:r>
      <w:r w:rsidR="00D71307">
        <w:rPr>
          <w:rFonts w:ascii="Bookman Old Style" w:hAnsi="Bookman Old Style" w:cs="Estrangelo Edessa"/>
          <w:sz w:val="28"/>
          <w:szCs w:val="28"/>
        </w:rPr>
        <w:t>empleador</w:t>
      </w:r>
      <w:r>
        <w:rPr>
          <w:rFonts w:ascii="Bookman Old Style" w:hAnsi="Bookman Old Style" w:cs="Estrangelo Edessa"/>
          <w:sz w:val="28"/>
          <w:szCs w:val="28"/>
        </w:rPr>
        <w:t xml:space="preserve"> en el incumplimiento de sus obligaciones, esta Sala, justamente en un proceso adelantado contra la misma empresa </w:t>
      </w:r>
      <w:r w:rsidR="00D71307">
        <w:rPr>
          <w:rFonts w:ascii="Bookman Old Style" w:hAnsi="Bookman Old Style" w:cs="Estrangelo Edessa"/>
          <w:sz w:val="28"/>
          <w:szCs w:val="28"/>
        </w:rPr>
        <w:t xml:space="preserve">en reestructuración </w:t>
      </w:r>
      <w:r>
        <w:rPr>
          <w:rFonts w:ascii="Bookman Old Style" w:hAnsi="Bookman Old Style" w:cs="Estrangelo Edessa"/>
          <w:sz w:val="28"/>
          <w:szCs w:val="28"/>
        </w:rPr>
        <w:t xml:space="preserve">convocada a juicio en el presente proceso, </w:t>
      </w:r>
      <w:r w:rsidR="00D71307">
        <w:rPr>
          <w:rFonts w:ascii="Bookman Old Style" w:hAnsi="Bookman Old Style" w:cs="Estrangelo Edessa"/>
          <w:sz w:val="28"/>
          <w:szCs w:val="28"/>
        </w:rPr>
        <w:t xml:space="preserve">la </w:t>
      </w:r>
      <w:r>
        <w:rPr>
          <w:rFonts w:ascii="Bookman Old Style" w:hAnsi="Bookman Old Style" w:cs="Estrangelo Edessa"/>
          <w:sz w:val="28"/>
          <w:szCs w:val="28"/>
        </w:rPr>
        <w:t xml:space="preserve">exculpó </w:t>
      </w:r>
      <w:r w:rsidR="004A3317">
        <w:rPr>
          <w:rFonts w:ascii="Bookman Old Style" w:hAnsi="Bookman Old Style" w:cs="Estrangelo Edessa"/>
          <w:sz w:val="28"/>
          <w:szCs w:val="28"/>
        </w:rPr>
        <w:t>de su proceder, por encontrar que tuvo razones justificadas para no pagar a tiempo sus obligaciones laborales.  Dijo la Corte en dicha oportunidad:</w:t>
      </w:r>
    </w:p>
    <w:p w:rsidR="004A3317" w:rsidRDefault="004A3317">
      <w:pPr>
        <w:spacing w:line="360" w:lineRule="auto"/>
        <w:ind w:firstLine="709"/>
        <w:jc w:val="both"/>
        <w:rPr>
          <w:rFonts w:ascii="Bookman Old Style" w:hAnsi="Bookman Old Style" w:cs="Estrangelo Edessa"/>
          <w:sz w:val="28"/>
          <w:szCs w:val="28"/>
        </w:rPr>
      </w:pPr>
    </w:p>
    <w:p w:rsidR="009D4CEA" w:rsidRPr="009D4CEA" w:rsidRDefault="009D4CEA" w:rsidP="009D4CEA">
      <w:pPr>
        <w:pStyle w:val="BodyText21"/>
        <w:spacing w:line="276" w:lineRule="auto"/>
        <w:ind w:left="737" w:firstLine="0"/>
        <w:rPr>
          <w:rFonts w:ascii="Bookman Old Style" w:hAnsi="Bookman Old Style" w:cs="Estrangelo Edessa"/>
          <w:i/>
          <w:szCs w:val="24"/>
        </w:rPr>
      </w:pPr>
      <w:r w:rsidRPr="009D4CEA">
        <w:rPr>
          <w:rFonts w:ascii="Bookman Old Style" w:hAnsi="Bookman Old Style" w:cs="Estrangelo Edessa"/>
          <w:i/>
          <w:szCs w:val="24"/>
        </w:rPr>
        <w:t>Luego, la no cancelación oportuna de las acreencias laborales encontró su justificación en el sometimiento de la empresa a lo dispuesto en la Ley 550 de 1999 y no fue producto del capricho del empleador, tendiente a perjudicar al promotor del proceso.</w:t>
      </w:r>
    </w:p>
    <w:p w:rsidR="009D4CEA" w:rsidRPr="009D4CEA" w:rsidRDefault="009D4CEA" w:rsidP="009D4CEA">
      <w:pPr>
        <w:pStyle w:val="BodyText21"/>
        <w:spacing w:line="276" w:lineRule="auto"/>
        <w:ind w:left="737" w:firstLine="2127"/>
        <w:rPr>
          <w:rFonts w:ascii="Bookman Old Style" w:hAnsi="Bookman Old Style" w:cs="Estrangelo Edessa"/>
          <w:i/>
          <w:szCs w:val="24"/>
        </w:rPr>
      </w:pPr>
    </w:p>
    <w:p w:rsidR="009D4CEA" w:rsidRPr="009D4CEA" w:rsidRDefault="009D4CEA" w:rsidP="009D4CEA">
      <w:pPr>
        <w:pStyle w:val="BodyText21"/>
        <w:spacing w:line="276" w:lineRule="auto"/>
        <w:ind w:left="737" w:firstLine="0"/>
        <w:rPr>
          <w:rFonts w:ascii="Bookman Old Style" w:hAnsi="Bookman Old Style" w:cs="Estrangelo Edessa"/>
          <w:i/>
          <w:szCs w:val="24"/>
        </w:rPr>
      </w:pPr>
      <w:r w:rsidRPr="009D4CEA">
        <w:rPr>
          <w:rFonts w:ascii="Bookman Old Style" w:hAnsi="Bookman Old Style" w:cs="Estrangelo Edessa"/>
          <w:i/>
          <w:szCs w:val="24"/>
          <w:lang w:val="es-CO"/>
        </w:rPr>
        <w:t xml:space="preserve">Aquí, se impone traer a colación lo razonado por esta Corporación en sentencia </w:t>
      </w:r>
      <w:r w:rsidRPr="009D4CEA">
        <w:rPr>
          <w:rFonts w:ascii="Bookman Old Style" w:hAnsi="Bookman Old Style" w:cs="Estrangelo Edessa"/>
          <w:i/>
          <w:szCs w:val="24"/>
        </w:rPr>
        <w:t xml:space="preserve">de 29 de septiembre de 2009, radicación 35.999, al estudiar un asunto de similares contornos al hoy debatido, en un proceso seguido precisamente contra la misma sociedad </w:t>
      </w:r>
      <w:proofErr w:type="spellStart"/>
      <w:r w:rsidRPr="009D4CEA">
        <w:rPr>
          <w:rFonts w:ascii="Bookman Old Style" w:hAnsi="Bookman Old Style" w:cs="Estrangelo Edessa"/>
          <w:i/>
          <w:szCs w:val="24"/>
        </w:rPr>
        <w:t>Fabripartes</w:t>
      </w:r>
      <w:proofErr w:type="spellEnd"/>
      <w:r w:rsidRPr="009D4CEA">
        <w:rPr>
          <w:rFonts w:ascii="Bookman Old Style" w:hAnsi="Bookman Old Style" w:cs="Estrangelo Edessa"/>
          <w:i/>
          <w:szCs w:val="24"/>
        </w:rPr>
        <w:t xml:space="preserve"> S.A., en Reestructuración:</w:t>
      </w:r>
    </w:p>
    <w:p w:rsidR="009D4CEA" w:rsidRPr="009D4CEA" w:rsidRDefault="009D4CEA" w:rsidP="009D4CEA">
      <w:pPr>
        <w:pStyle w:val="BodyText21"/>
        <w:spacing w:line="276" w:lineRule="auto"/>
        <w:ind w:left="737" w:hanging="33"/>
        <w:rPr>
          <w:rFonts w:ascii="Bookman Old Style" w:hAnsi="Bookman Old Style" w:cs="Estrangelo Edessa"/>
          <w:i/>
          <w:szCs w:val="24"/>
        </w:rPr>
      </w:pPr>
    </w:p>
    <w:p w:rsidR="009D4CEA" w:rsidRDefault="009D4CEA" w:rsidP="009D4CEA">
      <w:pPr>
        <w:pStyle w:val="BodyText21"/>
        <w:spacing w:line="276" w:lineRule="auto"/>
        <w:ind w:left="737" w:right="51" w:hanging="33"/>
        <w:rPr>
          <w:rFonts w:ascii="Bookman Old Style" w:hAnsi="Bookman Old Style" w:cs="Estrangelo Edessa"/>
          <w:i/>
          <w:szCs w:val="24"/>
        </w:rPr>
      </w:pPr>
      <w:r w:rsidRPr="009D4CEA">
        <w:rPr>
          <w:rFonts w:ascii="Bookman Old Style" w:hAnsi="Bookman Old Style" w:cs="Estrangelo Edessa"/>
          <w:i/>
          <w:szCs w:val="24"/>
        </w:rPr>
        <w:t>“Lo mismo ocurre con las cesantías de los años 2002 y 2003, que hacían parte de las deudas incluidas en el acuerdo de reestructuración, las cuales se le cancelaron al demandante según consta en folio 131, por lo que el actor no puede pretender desconocer dicho documento, ni desacreditarlo porque en él no aparezca la fecha de pago y mucho menos acusar a la demandada de no hacer pago por consignación de una obligación pagada directamente al demandante.</w:t>
      </w:r>
    </w:p>
    <w:p w:rsidR="009D4CEA" w:rsidRPr="009D4CEA" w:rsidRDefault="009D4CEA" w:rsidP="009D4CEA">
      <w:pPr>
        <w:pStyle w:val="BodyText21"/>
        <w:spacing w:line="276" w:lineRule="auto"/>
        <w:ind w:left="737" w:right="51" w:hanging="33"/>
        <w:rPr>
          <w:rFonts w:ascii="Bookman Old Style" w:hAnsi="Bookman Old Style" w:cs="Estrangelo Edessa"/>
          <w:i/>
          <w:szCs w:val="24"/>
        </w:rPr>
      </w:pPr>
    </w:p>
    <w:p w:rsidR="009D4CEA" w:rsidRPr="009D4CEA" w:rsidRDefault="009D4CEA" w:rsidP="009D4CEA">
      <w:pPr>
        <w:pStyle w:val="BodyText21"/>
        <w:spacing w:line="276" w:lineRule="auto"/>
        <w:ind w:left="737" w:right="51" w:hanging="33"/>
        <w:rPr>
          <w:rFonts w:ascii="Bookman Old Style" w:hAnsi="Bookman Old Style" w:cs="Estrangelo Edessa"/>
          <w:i/>
          <w:szCs w:val="24"/>
        </w:rPr>
      </w:pPr>
      <w:r w:rsidRPr="009D4CEA">
        <w:rPr>
          <w:rFonts w:ascii="Bookman Old Style" w:hAnsi="Bookman Old Style" w:cs="Estrangelo Edessa"/>
          <w:i/>
          <w:szCs w:val="24"/>
        </w:rPr>
        <w:t xml:space="preserve">En lo que respecta a la indemnización moratoria contenida en los artículos 99 de la Ley 50 de 1990 y 65 del C.S.T. y a los hechos en que se sustentó la absolución por dichos conceptos, se debe decir que la Sala Laboral no encuentra error evidente en la valoración probatoria, y que se equivoca el censor al indicar que </w:t>
      </w:r>
      <w:r w:rsidRPr="009D4CEA">
        <w:rPr>
          <w:rFonts w:ascii="Bookman Old Style" w:hAnsi="Bookman Old Style" w:cs="Estrangelo Edessa"/>
          <w:i/>
          <w:szCs w:val="24"/>
        </w:rPr>
        <w:lastRenderedPageBreak/>
        <w:t>la mala fe del empleador se presume. De la prueba documental se concluye que la demandada se sometió a la ley 550 de 1999 y que el inoportuno pago de algunos derechos laborales no fue con el interés de desconocer o defraudar al demandante, con mayor razón si estos fueron incluidos dentro de los pasivos a pagar dentro del acuerdo de reestructuración económica. La ley laboral no se puede apartar de la realidades económicas y de los instrumentos que trae la misma ley para efectos de salvar a las empresas como factor de producción y fuente de empleo, por lo que no puede entenderse que los mismos deriven per se, mala fe del empresario en su utilización, máxime en tratándose de mecanismos consagrados por el derecho comercial.</w:t>
      </w:r>
    </w:p>
    <w:p w:rsidR="009D4CEA" w:rsidRPr="009D4CEA" w:rsidRDefault="009D4CEA" w:rsidP="009D4CEA">
      <w:pPr>
        <w:pStyle w:val="BodyText21"/>
        <w:spacing w:line="276" w:lineRule="auto"/>
        <w:ind w:left="737" w:right="51" w:hanging="33"/>
        <w:rPr>
          <w:rFonts w:ascii="Bookman Old Style" w:hAnsi="Bookman Old Style" w:cs="Estrangelo Edessa"/>
          <w:i/>
          <w:szCs w:val="24"/>
        </w:rPr>
      </w:pPr>
      <w:r w:rsidRPr="009D4CEA">
        <w:rPr>
          <w:rFonts w:ascii="Bookman Old Style" w:hAnsi="Bookman Old Style" w:cs="Estrangelo Edessa"/>
          <w:i/>
          <w:szCs w:val="24"/>
        </w:rPr>
        <w:t xml:space="preserve"> </w:t>
      </w:r>
      <w:r w:rsidRPr="009D4CEA">
        <w:rPr>
          <w:rFonts w:ascii="Bookman Old Style" w:hAnsi="Bookman Old Style" w:cs="Estrangelo Edessa"/>
          <w:i/>
          <w:szCs w:val="24"/>
        </w:rPr>
        <w:br/>
        <w:t>Sobre este punto, también se debe indicar que los acuerdos de reestructuración dentro del marco de la Ley 550 de 1999 y el orden de pago de acreencias que ahí se establece, no se ven afectados por la terminación del contrato de los trabajadores como lo señala el censor. Tanto el empleado activo como el inactivo están en igualdad de condiciones en cuanto al pago de las deudas ahí contenidas”.</w:t>
      </w:r>
    </w:p>
    <w:p w:rsidR="009D4CEA" w:rsidRPr="009D4CEA" w:rsidRDefault="009D4CEA" w:rsidP="009D4CEA">
      <w:pPr>
        <w:pStyle w:val="BodyText21"/>
        <w:spacing w:line="276" w:lineRule="auto"/>
        <w:ind w:left="737" w:firstLine="2127"/>
        <w:rPr>
          <w:rFonts w:ascii="Bookman Old Style" w:hAnsi="Bookman Old Style" w:cs="Estrangelo Edessa"/>
          <w:i/>
          <w:szCs w:val="24"/>
        </w:rPr>
      </w:pPr>
    </w:p>
    <w:p w:rsidR="009D4CEA" w:rsidRPr="009D4CEA" w:rsidRDefault="009D4CEA" w:rsidP="009D4CEA">
      <w:pPr>
        <w:pStyle w:val="BodyText21"/>
        <w:spacing w:line="276" w:lineRule="auto"/>
        <w:ind w:left="737" w:firstLine="0"/>
        <w:rPr>
          <w:rFonts w:ascii="Bookman Old Style" w:hAnsi="Bookman Old Style" w:cs="Estrangelo Edessa"/>
          <w:sz w:val="28"/>
          <w:szCs w:val="28"/>
          <w:lang w:val="es-CO"/>
        </w:rPr>
      </w:pPr>
      <w:r w:rsidRPr="009D4CEA">
        <w:rPr>
          <w:rFonts w:ascii="Bookman Old Style" w:hAnsi="Bookman Old Style" w:cs="Estrangelo Edessa"/>
          <w:i/>
          <w:szCs w:val="24"/>
          <w:lang w:val="es-CO"/>
        </w:rPr>
        <w:t>Ahora, se impone recordar que esta Sala ha precisado que no siempre que una empresa se halle en estado de iliquidez o crisis económica, esa sola circunstancia permite exonerarla de la condena por la sanción moratoria, porque aún de encontrarse en esa situación sus representantes pueden ejecutar actos ausentes de buena fe por no pagar los salarios y las prestaciones sociales debidas a la terminación del vínculo laboral y en razón de contar con medios para prevenir ese riesgo.</w:t>
      </w:r>
      <w:r>
        <w:rPr>
          <w:rFonts w:ascii="Bookman Old Style" w:hAnsi="Bookman Old Style" w:cs="Estrangelo Edessa"/>
          <w:szCs w:val="24"/>
          <w:lang w:val="es-CO"/>
        </w:rPr>
        <w:t xml:space="preserve"> </w:t>
      </w:r>
      <w:r>
        <w:rPr>
          <w:rFonts w:ascii="Bookman Old Style" w:hAnsi="Bookman Old Style" w:cs="Estrangelo Edessa"/>
          <w:sz w:val="28"/>
          <w:szCs w:val="28"/>
          <w:lang w:val="es-CO"/>
        </w:rPr>
        <w:t xml:space="preserve">CSJ SL 3 de </w:t>
      </w:r>
      <w:proofErr w:type="spellStart"/>
      <w:r>
        <w:rPr>
          <w:rFonts w:ascii="Bookman Old Style" w:hAnsi="Bookman Old Style" w:cs="Estrangelo Edessa"/>
          <w:sz w:val="28"/>
          <w:szCs w:val="28"/>
          <w:lang w:val="es-CO"/>
        </w:rPr>
        <w:t>may</w:t>
      </w:r>
      <w:proofErr w:type="spellEnd"/>
      <w:r>
        <w:rPr>
          <w:rFonts w:ascii="Bookman Old Style" w:hAnsi="Bookman Old Style" w:cs="Estrangelo Edessa"/>
          <w:sz w:val="28"/>
          <w:szCs w:val="28"/>
          <w:lang w:val="es-CO"/>
        </w:rPr>
        <w:t xml:space="preserve">. </w:t>
      </w:r>
      <w:proofErr w:type="gramStart"/>
      <w:r>
        <w:rPr>
          <w:rFonts w:ascii="Bookman Old Style" w:hAnsi="Bookman Old Style" w:cs="Estrangelo Edessa"/>
          <w:sz w:val="28"/>
          <w:szCs w:val="28"/>
          <w:lang w:val="es-CO"/>
        </w:rPr>
        <w:t>de</w:t>
      </w:r>
      <w:proofErr w:type="gramEnd"/>
      <w:r>
        <w:rPr>
          <w:rFonts w:ascii="Bookman Old Style" w:hAnsi="Bookman Old Style" w:cs="Estrangelo Edessa"/>
          <w:sz w:val="28"/>
          <w:szCs w:val="28"/>
          <w:lang w:val="es-CO"/>
        </w:rPr>
        <w:t xml:space="preserve"> 2011, no. 37493.</w:t>
      </w:r>
    </w:p>
    <w:p w:rsidR="004A3317" w:rsidRPr="009D4CEA" w:rsidRDefault="004A3317">
      <w:pPr>
        <w:spacing w:line="360" w:lineRule="auto"/>
        <w:ind w:firstLine="709"/>
        <w:jc w:val="both"/>
        <w:rPr>
          <w:rFonts w:ascii="Bookman Old Style" w:hAnsi="Bookman Old Style" w:cs="Estrangelo Edessa"/>
          <w:sz w:val="28"/>
          <w:szCs w:val="28"/>
          <w:lang w:val="es-CO"/>
        </w:rPr>
      </w:pPr>
    </w:p>
    <w:p w:rsidR="009D4CEA" w:rsidRDefault="009D4CEA">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El censor, para insistir en que el ad quem </w:t>
      </w:r>
      <w:r w:rsidR="00D71307">
        <w:rPr>
          <w:rFonts w:ascii="Bookman Old Style" w:hAnsi="Bookman Old Style" w:cs="Estrangelo Edessa"/>
          <w:sz w:val="28"/>
          <w:szCs w:val="28"/>
        </w:rPr>
        <w:t xml:space="preserve">se </w:t>
      </w:r>
      <w:r>
        <w:rPr>
          <w:rFonts w:ascii="Bookman Old Style" w:hAnsi="Bookman Old Style" w:cs="Estrangelo Edessa"/>
          <w:sz w:val="28"/>
          <w:szCs w:val="28"/>
        </w:rPr>
        <w:t>equivocó en la absolución de las moratorias, sostiene que estas pretensiones también fueron solicitadas por los salarios que le fueron descontados</w:t>
      </w:r>
      <w:r w:rsidR="00D71307" w:rsidRPr="00D71307">
        <w:rPr>
          <w:rFonts w:ascii="Bookman Old Style" w:hAnsi="Bookman Old Style" w:cs="Estrangelo Edessa"/>
          <w:sz w:val="28"/>
          <w:szCs w:val="28"/>
        </w:rPr>
        <w:t xml:space="preserve"> </w:t>
      </w:r>
      <w:r w:rsidR="00D71307">
        <w:rPr>
          <w:rFonts w:ascii="Bookman Old Style" w:hAnsi="Bookman Old Style" w:cs="Estrangelo Edessa"/>
          <w:sz w:val="28"/>
          <w:szCs w:val="28"/>
        </w:rPr>
        <w:t>al trabajador</w:t>
      </w:r>
      <w:r>
        <w:rPr>
          <w:rFonts w:ascii="Bookman Old Style" w:hAnsi="Bookman Old Style" w:cs="Estrangelo Edessa"/>
          <w:sz w:val="28"/>
          <w:szCs w:val="28"/>
        </w:rPr>
        <w:t xml:space="preserve"> de mala fe y sin su autorización, inclusive antes del presunto acuerdo de reestructuración empresarial.  </w:t>
      </w:r>
    </w:p>
    <w:p w:rsidR="009D4CEA" w:rsidRDefault="009D4CEA">
      <w:pPr>
        <w:spacing w:line="360" w:lineRule="auto"/>
        <w:ind w:firstLine="709"/>
        <w:jc w:val="both"/>
        <w:rPr>
          <w:rFonts w:ascii="Bookman Old Style" w:hAnsi="Bookman Old Style" w:cs="Estrangelo Edessa"/>
          <w:sz w:val="28"/>
          <w:szCs w:val="28"/>
        </w:rPr>
      </w:pPr>
    </w:p>
    <w:p w:rsidR="009D4CEA" w:rsidRDefault="009D4CEA">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Basta recordar lo resuelto por esta Sala en la presente decisión, con relación a la reclamación de la devolución de </w:t>
      </w:r>
      <w:r>
        <w:rPr>
          <w:rFonts w:ascii="Bookman Old Style" w:hAnsi="Bookman Old Style" w:cs="Estrangelo Edessa"/>
          <w:sz w:val="28"/>
          <w:szCs w:val="28"/>
        </w:rPr>
        <w:lastRenderedPageBreak/>
        <w:t>los salarios que supuestamente le fueron descontados al actor, para concluir que tampoco acierta la censura, dado que la absolución impuesta por el ad quem por tales descuentos salariales siguió en firme.</w:t>
      </w:r>
    </w:p>
    <w:p w:rsidR="009D4CEA" w:rsidRDefault="009D4CEA">
      <w:pPr>
        <w:spacing w:line="360" w:lineRule="auto"/>
        <w:ind w:firstLine="709"/>
        <w:jc w:val="both"/>
        <w:rPr>
          <w:rFonts w:ascii="Bookman Old Style" w:hAnsi="Bookman Old Style" w:cs="Estrangelo Edessa"/>
          <w:sz w:val="28"/>
          <w:szCs w:val="28"/>
        </w:rPr>
      </w:pPr>
    </w:p>
    <w:p w:rsidR="000B2A2B" w:rsidRDefault="000B2A2B" w:rsidP="000B2A2B">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Por último resta decir que el ad quem sí se refirió a las dos indemnizaciones moratorias pretendidas por el actor, pues, de su razonamiento, se infiere que las estudió de manera conjunta, </w:t>
      </w:r>
      <w:r w:rsidR="007320B3">
        <w:rPr>
          <w:rFonts w:ascii="Bookman Old Style" w:hAnsi="Bookman Old Style" w:cs="Estrangelo Edessa"/>
          <w:sz w:val="28"/>
          <w:szCs w:val="28"/>
        </w:rPr>
        <w:t>si se tiene en cuenta</w:t>
      </w:r>
      <w:r>
        <w:rPr>
          <w:rFonts w:ascii="Bookman Old Style" w:hAnsi="Bookman Old Style" w:cs="Estrangelo Edessa"/>
          <w:sz w:val="28"/>
          <w:szCs w:val="28"/>
        </w:rPr>
        <w:t xml:space="preserve"> que el basamento de la decisión del tribu</w:t>
      </w:r>
      <w:r w:rsidR="007320B3">
        <w:rPr>
          <w:rFonts w:ascii="Bookman Old Style" w:hAnsi="Bookman Old Style" w:cs="Estrangelo Edessa"/>
          <w:sz w:val="28"/>
          <w:szCs w:val="28"/>
        </w:rPr>
        <w:t>nal tenía aplicación para ambas;</w:t>
      </w:r>
      <w:r>
        <w:rPr>
          <w:rFonts w:ascii="Bookman Old Style" w:hAnsi="Bookman Old Style" w:cs="Estrangelo Edessa"/>
          <w:sz w:val="28"/>
          <w:szCs w:val="28"/>
        </w:rPr>
        <w:t xml:space="preserve"> la jurisprudencia </w:t>
      </w:r>
      <w:r w:rsidR="007320B3">
        <w:rPr>
          <w:rFonts w:ascii="Bookman Old Style" w:hAnsi="Bookman Old Style" w:cs="Estrangelo Edessa"/>
          <w:sz w:val="28"/>
          <w:szCs w:val="28"/>
        </w:rPr>
        <w:t xml:space="preserve">tiene enseñado </w:t>
      </w:r>
      <w:r>
        <w:rPr>
          <w:rFonts w:ascii="Bookman Old Style" w:hAnsi="Bookman Old Style" w:cs="Estrangelo Edessa"/>
          <w:sz w:val="28"/>
          <w:szCs w:val="28"/>
        </w:rPr>
        <w:t>que las indemnizaciones moratorias, en razón de su carácter sancionatorio, no proceden de forma automática ante el incumplimiento de las obligaciones laborales, sino que es necesaria examinar la buena fe en la conducta de la empresa, quien tiene a su cargo acreditar que su proceder no fue con la intención de causarle un perjuicio al trabajador o de rebelarse contra los derechos de este.</w:t>
      </w:r>
    </w:p>
    <w:p w:rsidR="00D45AF8" w:rsidRDefault="00D45AF8" w:rsidP="000B2A2B">
      <w:pPr>
        <w:spacing w:line="360" w:lineRule="auto"/>
        <w:ind w:firstLine="709"/>
        <w:jc w:val="both"/>
        <w:rPr>
          <w:rFonts w:ascii="Bookman Old Style" w:hAnsi="Bookman Old Style" w:cs="Estrangelo Edessa"/>
          <w:sz w:val="28"/>
          <w:szCs w:val="28"/>
        </w:rPr>
      </w:pPr>
    </w:p>
    <w:p w:rsidR="00D45AF8" w:rsidRDefault="00D45AF8" w:rsidP="000B2A2B">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En ese orden, </w:t>
      </w:r>
      <w:r w:rsidR="00C14CF3">
        <w:rPr>
          <w:rFonts w:ascii="Bookman Old Style" w:hAnsi="Bookman Old Style" w:cs="Estrangelo Edessa"/>
          <w:sz w:val="28"/>
          <w:szCs w:val="28"/>
        </w:rPr>
        <w:t xml:space="preserve">el juez colegiado </w:t>
      </w:r>
      <w:r>
        <w:rPr>
          <w:rFonts w:ascii="Bookman Old Style" w:hAnsi="Bookman Old Style" w:cs="Estrangelo Edessa"/>
          <w:sz w:val="28"/>
          <w:szCs w:val="28"/>
        </w:rPr>
        <w:t xml:space="preserve">tampoco incurrió en contradicción </w:t>
      </w:r>
      <w:r w:rsidR="00C14CF3">
        <w:rPr>
          <w:rFonts w:ascii="Bookman Old Style" w:hAnsi="Bookman Old Style" w:cs="Estrangelo Edessa"/>
          <w:sz w:val="28"/>
          <w:szCs w:val="28"/>
        </w:rPr>
        <w:t>al</w:t>
      </w:r>
      <w:r>
        <w:rPr>
          <w:rFonts w:ascii="Bookman Old Style" w:hAnsi="Bookman Old Style" w:cs="Estrangelo Edessa"/>
          <w:sz w:val="28"/>
          <w:szCs w:val="28"/>
        </w:rPr>
        <w:t xml:space="preserve"> declarar la buena fe,</w:t>
      </w:r>
      <w:r w:rsidR="00A80780">
        <w:rPr>
          <w:rFonts w:ascii="Bookman Old Style" w:hAnsi="Bookman Old Style" w:cs="Estrangelo Edessa"/>
          <w:sz w:val="28"/>
          <w:szCs w:val="28"/>
        </w:rPr>
        <w:t xml:space="preserve"> respecto de ambas indemnizaciones,</w:t>
      </w:r>
      <w:r>
        <w:rPr>
          <w:rFonts w:ascii="Bookman Old Style" w:hAnsi="Bookman Old Style" w:cs="Estrangelo Edessa"/>
          <w:sz w:val="28"/>
          <w:szCs w:val="28"/>
        </w:rPr>
        <w:t xml:space="preserve"> no obstante que la demandada había confesado la mora en el pago de las obligaciones, </w:t>
      </w:r>
      <w:r w:rsidR="00C14CF3">
        <w:rPr>
          <w:rFonts w:ascii="Bookman Old Style" w:hAnsi="Bookman Old Style" w:cs="Estrangelo Edessa"/>
          <w:sz w:val="28"/>
          <w:szCs w:val="28"/>
        </w:rPr>
        <w:t xml:space="preserve">como lo alega el recurrente, </w:t>
      </w:r>
      <w:r>
        <w:rPr>
          <w:rFonts w:ascii="Bookman Old Style" w:hAnsi="Bookman Old Style" w:cs="Estrangelo Edessa"/>
          <w:sz w:val="28"/>
          <w:szCs w:val="28"/>
        </w:rPr>
        <w:t>pues</w:t>
      </w:r>
      <w:r w:rsidR="00C14CF3">
        <w:rPr>
          <w:rFonts w:ascii="Bookman Old Style" w:hAnsi="Bookman Old Style" w:cs="Estrangelo Edessa"/>
          <w:sz w:val="28"/>
          <w:szCs w:val="28"/>
        </w:rPr>
        <w:t xml:space="preserve"> era su deber examinar</w:t>
      </w:r>
      <w:r w:rsidR="00A44066">
        <w:rPr>
          <w:rFonts w:ascii="Bookman Old Style" w:hAnsi="Bookman Old Style" w:cs="Estrangelo Edessa"/>
          <w:sz w:val="28"/>
          <w:szCs w:val="28"/>
        </w:rPr>
        <w:t>,</w:t>
      </w:r>
      <w:r w:rsidR="00C14CF3">
        <w:rPr>
          <w:rFonts w:ascii="Bookman Old Style" w:hAnsi="Bookman Old Style" w:cs="Estrangelo Edessa"/>
          <w:sz w:val="28"/>
          <w:szCs w:val="28"/>
        </w:rPr>
        <w:t xml:space="preserve"> además</w:t>
      </w:r>
      <w:r w:rsidR="00D71307">
        <w:rPr>
          <w:rFonts w:ascii="Bookman Old Style" w:hAnsi="Bookman Old Style" w:cs="Estrangelo Edessa"/>
          <w:sz w:val="28"/>
          <w:szCs w:val="28"/>
        </w:rPr>
        <w:t xml:space="preserve"> de la mora</w:t>
      </w:r>
      <w:r w:rsidR="00A44066">
        <w:rPr>
          <w:rFonts w:ascii="Bookman Old Style" w:hAnsi="Bookman Old Style" w:cs="Estrangelo Edessa"/>
          <w:sz w:val="28"/>
          <w:szCs w:val="28"/>
        </w:rPr>
        <w:t>,</w:t>
      </w:r>
      <w:r w:rsidR="00C14CF3">
        <w:rPr>
          <w:rFonts w:ascii="Bookman Old Style" w:hAnsi="Bookman Old Style" w:cs="Estrangelo Edessa"/>
          <w:sz w:val="28"/>
          <w:szCs w:val="28"/>
        </w:rPr>
        <w:t xml:space="preserve"> las razones que tuvo la empresa para actuar así, y, en efecto lo </w:t>
      </w:r>
      <w:r w:rsidR="00D71307">
        <w:rPr>
          <w:rFonts w:ascii="Bookman Old Style" w:hAnsi="Bookman Old Style" w:cs="Estrangelo Edessa"/>
          <w:sz w:val="28"/>
          <w:szCs w:val="28"/>
        </w:rPr>
        <w:t>analizó</w:t>
      </w:r>
      <w:r w:rsidR="00C14CF3">
        <w:rPr>
          <w:rFonts w:ascii="Bookman Old Style" w:hAnsi="Bookman Old Style" w:cs="Estrangelo Edessa"/>
          <w:sz w:val="28"/>
          <w:szCs w:val="28"/>
        </w:rPr>
        <w:t xml:space="preserve">, y encontró que </w:t>
      </w:r>
      <w:r w:rsidR="00C14CF3" w:rsidRPr="00C14CF3">
        <w:rPr>
          <w:rFonts w:ascii="Bookman Old Style" w:hAnsi="Bookman Old Style" w:cs="Estrangelo Edessa"/>
          <w:i/>
          <w:sz w:val="28"/>
          <w:szCs w:val="28"/>
        </w:rPr>
        <w:t xml:space="preserve">«… de la abundante documental aportada por la pasiva, se puede inferir que durante el desarrollo del citado acuerdo, la sociedad demandada cumplió con sus obligaciones contractuales, cancelándole a sus trabajadores sus acreencias laborales </w:t>
      </w:r>
      <w:r w:rsidR="00C14CF3" w:rsidRPr="00C14CF3">
        <w:rPr>
          <w:rFonts w:ascii="Bookman Old Style" w:hAnsi="Bookman Old Style" w:cs="Estrangelo Edessa"/>
          <w:i/>
          <w:sz w:val="28"/>
          <w:szCs w:val="28"/>
        </w:rPr>
        <w:lastRenderedPageBreak/>
        <w:t>antes de la fecha».</w:t>
      </w:r>
      <w:r>
        <w:rPr>
          <w:rFonts w:ascii="Bookman Old Style" w:hAnsi="Bookman Old Style" w:cs="Estrangelo Edessa"/>
          <w:sz w:val="28"/>
          <w:szCs w:val="28"/>
        </w:rPr>
        <w:t xml:space="preserve"> </w:t>
      </w:r>
      <w:r w:rsidR="00C14CF3">
        <w:rPr>
          <w:rFonts w:ascii="Bookman Old Style" w:hAnsi="Bookman Old Style" w:cs="Estrangelo Edessa"/>
          <w:sz w:val="28"/>
          <w:szCs w:val="28"/>
        </w:rPr>
        <w:t xml:space="preserve">Y agregó que </w:t>
      </w:r>
      <w:r w:rsidR="00741302">
        <w:rPr>
          <w:rFonts w:ascii="Bookman Old Style" w:hAnsi="Bookman Old Style" w:cs="Estrangelo Edessa"/>
          <w:sz w:val="28"/>
          <w:szCs w:val="28"/>
        </w:rPr>
        <w:t xml:space="preserve">el empleador no había desconocido las obligaciones laborales que tenía con el demandante, sino que, por el contrario, se comprometió a cancelarlas dentro de un plazo establecido, </w:t>
      </w:r>
      <w:r w:rsidR="00A80780">
        <w:rPr>
          <w:rFonts w:ascii="Bookman Old Style" w:hAnsi="Bookman Old Style" w:cs="Estrangelo Edessa"/>
          <w:sz w:val="28"/>
          <w:szCs w:val="28"/>
        </w:rPr>
        <w:t>y así lo hizo, según la documental de fol. 158, prueba esta que no fue mencionada por el recurrente y corresponde a la comunicación dirigida al trabajador, de fecha 17 de febrero de 2005, donde le informan que, desde esa fecha, en las oficinas de recursos humanos, se encuentran las liquidaciones de sus acreencias  laborales contenidas en el acuerdo de reestructuración económica</w:t>
      </w:r>
      <w:r w:rsidR="00024BB3">
        <w:rPr>
          <w:rFonts w:ascii="Bookman Old Style" w:hAnsi="Bookman Old Style" w:cs="Estrangelo Edessa"/>
          <w:sz w:val="28"/>
          <w:szCs w:val="28"/>
        </w:rPr>
        <w:t xml:space="preserve"> cláusula 18, para que se sirva</w:t>
      </w:r>
      <w:r w:rsidR="00A80780">
        <w:rPr>
          <w:rFonts w:ascii="Bookman Old Style" w:hAnsi="Bookman Old Style" w:cs="Estrangelo Edessa"/>
          <w:sz w:val="28"/>
          <w:szCs w:val="28"/>
        </w:rPr>
        <w:t xml:space="preserve"> pasar a retirarlas y firmar los respectivos comprobantes de cancelación de las mismas.</w:t>
      </w:r>
      <w:r w:rsidR="00024BB3">
        <w:rPr>
          <w:rFonts w:ascii="Bookman Old Style" w:hAnsi="Bookman Old Style" w:cs="Estrangelo Edessa"/>
          <w:sz w:val="28"/>
          <w:szCs w:val="28"/>
        </w:rPr>
        <w:t xml:space="preserve">  Consideraciones estas sobre las cuales el recurrente guardó silencio. </w:t>
      </w:r>
    </w:p>
    <w:p w:rsidR="000B2A2B" w:rsidRDefault="000B2A2B" w:rsidP="000B2A2B">
      <w:pPr>
        <w:spacing w:line="360" w:lineRule="auto"/>
        <w:ind w:firstLine="709"/>
        <w:jc w:val="both"/>
        <w:rPr>
          <w:rFonts w:ascii="Bookman Old Style" w:hAnsi="Bookman Old Style" w:cs="Estrangelo Edessa"/>
          <w:sz w:val="28"/>
          <w:szCs w:val="28"/>
        </w:rPr>
      </w:pPr>
    </w:p>
    <w:p w:rsidR="009D4CEA" w:rsidRDefault="000B2A2B" w:rsidP="000B2A2B">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  </w:t>
      </w:r>
      <w:r w:rsidR="009D4CEA">
        <w:rPr>
          <w:rFonts w:ascii="Bookman Old Style" w:hAnsi="Bookman Old Style" w:cs="Estrangelo Edessa"/>
          <w:sz w:val="28"/>
          <w:szCs w:val="28"/>
        </w:rPr>
        <w:t xml:space="preserve">  </w:t>
      </w:r>
      <w:r w:rsidR="001778DC">
        <w:rPr>
          <w:rFonts w:ascii="Bookman Old Style" w:hAnsi="Bookman Old Style" w:cs="Estrangelo Edessa"/>
          <w:sz w:val="28"/>
          <w:szCs w:val="28"/>
        </w:rPr>
        <w:t>Por todo lo anteriormente expuesto</w:t>
      </w:r>
      <w:r w:rsidR="00024BB3">
        <w:rPr>
          <w:rFonts w:ascii="Bookman Old Style" w:hAnsi="Bookman Old Style" w:cs="Estrangelo Edessa"/>
          <w:sz w:val="28"/>
          <w:szCs w:val="28"/>
        </w:rPr>
        <w:t>,</w:t>
      </w:r>
      <w:r w:rsidR="001778DC">
        <w:rPr>
          <w:rFonts w:ascii="Bookman Old Style" w:hAnsi="Bookman Old Style" w:cs="Estrangelo Edessa"/>
          <w:sz w:val="28"/>
          <w:szCs w:val="28"/>
        </w:rPr>
        <w:t xml:space="preserve"> se rechaza el cargo.</w:t>
      </w:r>
    </w:p>
    <w:p w:rsidR="00C04A18" w:rsidRPr="00D54C55" w:rsidRDefault="00695123">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 </w:t>
      </w:r>
    </w:p>
    <w:p w:rsidR="00C04A18" w:rsidRDefault="00C04A18">
      <w:pPr>
        <w:spacing w:line="360" w:lineRule="auto"/>
        <w:ind w:firstLine="709"/>
        <w:jc w:val="both"/>
        <w:rPr>
          <w:rFonts w:ascii="Bookman Old Style" w:hAnsi="Bookman Old Style" w:cs="Estrangelo Edessa"/>
          <w:sz w:val="28"/>
          <w:szCs w:val="28"/>
        </w:rPr>
      </w:pPr>
      <w:r w:rsidRPr="00D54C55">
        <w:rPr>
          <w:rFonts w:ascii="Bookman Old Style" w:hAnsi="Bookman Old Style" w:cs="Estrangelo Edessa"/>
          <w:sz w:val="28"/>
          <w:szCs w:val="28"/>
        </w:rPr>
        <w:t>Las costas en el recurso extra</w:t>
      </w:r>
      <w:r w:rsidR="001778DC">
        <w:rPr>
          <w:rFonts w:ascii="Bookman Old Style" w:hAnsi="Bookman Old Style" w:cs="Estrangelo Edessa"/>
          <w:sz w:val="28"/>
          <w:szCs w:val="28"/>
        </w:rPr>
        <w:t>ordinario estarán a cargo de la parte recurrente dado el resultado del recurso y que hubo réplica</w:t>
      </w:r>
      <w:r w:rsidR="0016333C" w:rsidRPr="00D54C55">
        <w:rPr>
          <w:rFonts w:ascii="Bookman Old Style" w:hAnsi="Bookman Old Style" w:cs="Estrangelo Edessa"/>
          <w:sz w:val="28"/>
          <w:szCs w:val="28"/>
        </w:rPr>
        <w:t>.</w:t>
      </w:r>
      <w:r w:rsidR="001778DC">
        <w:rPr>
          <w:rFonts w:ascii="Bookman Old Style" w:hAnsi="Bookman Old Style" w:cs="Estrangelo Edessa"/>
          <w:sz w:val="28"/>
          <w:szCs w:val="28"/>
        </w:rPr>
        <w:t xml:space="preserve">   Se le condena a pagar la suma de $3.150.000 por concepto de agencias en derecho.</w:t>
      </w:r>
    </w:p>
    <w:p w:rsidR="006B0712" w:rsidRPr="00D54C55" w:rsidRDefault="006B0712">
      <w:pPr>
        <w:spacing w:line="360" w:lineRule="auto"/>
        <w:ind w:firstLine="709"/>
        <w:jc w:val="both"/>
        <w:rPr>
          <w:rFonts w:ascii="Bookman Old Style" w:hAnsi="Bookman Old Style" w:cs="Estrangelo Edessa"/>
          <w:sz w:val="28"/>
          <w:szCs w:val="28"/>
        </w:rPr>
      </w:pPr>
    </w:p>
    <w:p w:rsidR="00F20355" w:rsidRPr="00D54C55" w:rsidRDefault="00F20355" w:rsidP="00F20355">
      <w:pPr>
        <w:pStyle w:val="Yo"/>
        <w:numPr>
          <w:ilvl w:val="0"/>
          <w:numId w:val="0"/>
        </w:numPr>
        <w:ind w:firstLine="709"/>
        <w:jc w:val="left"/>
        <w:rPr>
          <w:b w:val="0"/>
          <w:bCs w:val="0"/>
        </w:rPr>
      </w:pPr>
    </w:p>
    <w:p w:rsidR="008958B2" w:rsidRPr="00C42835" w:rsidRDefault="008958B2" w:rsidP="00C42835">
      <w:pPr>
        <w:pStyle w:val="Yo"/>
      </w:pPr>
      <w:r w:rsidRPr="00D54C55">
        <w:t>DECISIÓN</w:t>
      </w:r>
    </w:p>
    <w:p w:rsidR="00C42835" w:rsidRDefault="00C04A18" w:rsidP="001778DC">
      <w:pPr>
        <w:tabs>
          <w:tab w:val="left" w:pos="-1440"/>
          <w:tab w:val="left" w:pos="-720"/>
          <w:tab w:val="left" w:pos="840"/>
        </w:tabs>
        <w:suppressAutoHyphens/>
        <w:spacing w:line="360" w:lineRule="auto"/>
        <w:ind w:firstLine="709"/>
        <w:jc w:val="both"/>
        <w:rPr>
          <w:rFonts w:ascii="Bookman Old Style" w:hAnsi="Bookman Old Style" w:cs="Estrangelo Edessa"/>
          <w:b/>
          <w:sz w:val="28"/>
          <w:szCs w:val="28"/>
        </w:rPr>
      </w:pPr>
      <w:r w:rsidRPr="00D54C55">
        <w:rPr>
          <w:rFonts w:ascii="Bookman Old Style" w:hAnsi="Bookman Old Style" w:cs="Estrangelo Edessa"/>
          <w:sz w:val="28"/>
          <w:szCs w:val="28"/>
        </w:rPr>
        <w:t xml:space="preserve">En mérito de lo expuesto, la Corte Suprema de Justicia, Sala de Casación Laboral, administrando justicia en nombre de la República y por autoridad de la ley, </w:t>
      </w:r>
      <w:r w:rsidRPr="00D54C55">
        <w:rPr>
          <w:rFonts w:ascii="Bookman Old Style" w:hAnsi="Bookman Old Style" w:cs="Estrangelo Edessa"/>
          <w:b/>
          <w:sz w:val="28"/>
          <w:szCs w:val="28"/>
        </w:rPr>
        <w:t xml:space="preserve">NO </w:t>
      </w:r>
    </w:p>
    <w:p w:rsidR="00C42835" w:rsidRDefault="00C42835" w:rsidP="001778DC">
      <w:pPr>
        <w:tabs>
          <w:tab w:val="left" w:pos="-1440"/>
          <w:tab w:val="left" w:pos="-720"/>
          <w:tab w:val="left" w:pos="840"/>
        </w:tabs>
        <w:suppressAutoHyphens/>
        <w:spacing w:line="360" w:lineRule="auto"/>
        <w:ind w:firstLine="709"/>
        <w:jc w:val="both"/>
        <w:rPr>
          <w:rFonts w:ascii="Bookman Old Style" w:hAnsi="Bookman Old Style" w:cs="Estrangelo Edessa"/>
          <w:b/>
          <w:sz w:val="28"/>
          <w:szCs w:val="28"/>
        </w:rPr>
      </w:pPr>
    </w:p>
    <w:p w:rsidR="00C42835" w:rsidRDefault="00C42835" w:rsidP="001778DC">
      <w:pPr>
        <w:tabs>
          <w:tab w:val="left" w:pos="-1440"/>
          <w:tab w:val="left" w:pos="-720"/>
          <w:tab w:val="left" w:pos="840"/>
        </w:tabs>
        <w:suppressAutoHyphens/>
        <w:spacing w:line="360" w:lineRule="auto"/>
        <w:ind w:firstLine="709"/>
        <w:jc w:val="both"/>
        <w:rPr>
          <w:rFonts w:ascii="Bookman Old Style" w:hAnsi="Bookman Old Style" w:cs="Estrangelo Edessa"/>
          <w:b/>
          <w:sz w:val="28"/>
          <w:szCs w:val="28"/>
        </w:rPr>
      </w:pPr>
    </w:p>
    <w:p w:rsidR="00C42835" w:rsidRDefault="00C42835" w:rsidP="001778DC">
      <w:pPr>
        <w:tabs>
          <w:tab w:val="left" w:pos="-1440"/>
          <w:tab w:val="left" w:pos="-720"/>
          <w:tab w:val="left" w:pos="840"/>
        </w:tabs>
        <w:suppressAutoHyphens/>
        <w:spacing w:line="360" w:lineRule="auto"/>
        <w:ind w:firstLine="709"/>
        <w:jc w:val="both"/>
        <w:rPr>
          <w:rFonts w:ascii="Bookman Old Style" w:hAnsi="Bookman Old Style" w:cs="Estrangelo Edessa"/>
          <w:b/>
          <w:sz w:val="28"/>
          <w:szCs w:val="28"/>
        </w:rPr>
      </w:pPr>
    </w:p>
    <w:p w:rsidR="001778DC" w:rsidRDefault="00C04A18" w:rsidP="001778DC">
      <w:pPr>
        <w:tabs>
          <w:tab w:val="left" w:pos="-1440"/>
          <w:tab w:val="left" w:pos="-720"/>
          <w:tab w:val="left" w:pos="840"/>
        </w:tabs>
        <w:suppressAutoHyphens/>
        <w:spacing w:line="360" w:lineRule="auto"/>
        <w:ind w:firstLine="709"/>
        <w:jc w:val="both"/>
        <w:rPr>
          <w:rFonts w:ascii="Bookman Old Style" w:hAnsi="Bookman Old Style" w:cs="Estrangelo Edessa"/>
          <w:b/>
          <w:bCs/>
          <w:sz w:val="28"/>
          <w:szCs w:val="28"/>
        </w:rPr>
      </w:pPr>
      <w:r w:rsidRPr="00D54C55">
        <w:rPr>
          <w:rFonts w:ascii="Bookman Old Style" w:hAnsi="Bookman Old Style" w:cs="Estrangelo Edessa"/>
          <w:b/>
          <w:sz w:val="28"/>
          <w:szCs w:val="28"/>
        </w:rPr>
        <w:t>CASA</w:t>
      </w:r>
      <w:r w:rsidR="001778DC">
        <w:rPr>
          <w:rFonts w:ascii="Bookman Old Style" w:hAnsi="Bookman Old Style" w:cs="Estrangelo Edessa"/>
          <w:b/>
          <w:sz w:val="28"/>
          <w:szCs w:val="28"/>
        </w:rPr>
        <w:t xml:space="preserve"> </w:t>
      </w:r>
      <w:r w:rsidR="001778DC" w:rsidRPr="00D54C55">
        <w:rPr>
          <w:rFonts w:ascii="Bookman Old Style" w:hAnsi="Bookman Old Style" w:cs="Estrangelo Edessa"/>
          <w:bCs/>
          <w:sz w:val="28"/>
          <w:szCs w:val="28"/>
        </w:rPr>
        <w:t xml:space="preserve">la sentencia proferida por la Sala </w:t>
      </w:r>
      <w:r w:rsidR="001778DC">
        <w:rPr>
          <w:rFonts w:ascii="Bookman Old Style" w:hAnsi="Bookman Old Style" w:cs="Estrangelo Edessa"/>
          <w:bCs/>
          <w:sz w:val="28"/>
          <w:szCs w:val="28"/>
        </w:rPr>
        <w:t xml:space="preserve">Laboral </w:t>
      </w:r>
      <w:r w:rsidR="001778DC" w:rsidRPr="00D54C55">
        <w:rPr>
          <w:rFonts w:ascii="Bookman Old Style" w:hAnsi="Bookman Old Style" w:cs="Estrangelo Edessa"/>
          <w:bCs/>
          <w:sz w:val="28"/>
          <w:szCs w:val="28"/>
        </w:rPr>
        <w:t>del Tribunal Superior del Distrito Judicial de</w:t>
      </w:r>
      <w:r w:rsidR="001778DC">
        <w:rPr>
          <w:rFonts w:ascii="Bookman Old Style" w:hAnsi="Bookman Old Style" w:cs="Estrangelo Edessa"/>
          <w:bCs/>
          <w:sz w:val="28"/>
          <w:szCs w:val="28"/>
        </w:rPr>
        <w:t xml:space="preserve"> Bogotá</w:t>
      </w:r>
      <w:r w:rsidR="001778DC" w:rsidRPr="00D54C55">
        <w:rPr>
          <w:rFonts w:ascii="Bookman Old Style" w:hAnsi="Bookman Old Style" w:cs="Estrangelo Edessa"/>
          <w:bCs/>
          <w:sz w:val="28"/>
          <w:szCs w:val="28"/>
        </w:rPr>
        <w:t xml:space="preserve">, el </w:t>
      </w:r>
      <w:r w:rsidR="001778DC">
        <w:rPr>
          <w:rFonts w:ascii="Bookman Old Style" w:hAnsi="Bookman Old Style" w:cs="Estrangelo Edessa"/>
          <w:bCs/>
          <w:sz w:val="28"/>
          <w:szCs w:val="28"/>
        </w:rPr>
        <w:t>12</w:t>
      </w:r>
      <w:r w:rsidR="001778DC" w:rsidRPr="00D54C55">
        <w:rPr>
          <w:rFonts w:ascii="Bookman Old Style" w:hAnsi="Bookman Old Style" w:cs="Estrangelo Edessa"/>
          <w:b/>
          <w:bCs/>
          <w:sz w:val="28"/>
          <w:szCs w:val="28"/>
        </w:rPr>
        <w:t xml:space="preserve"> </w:t>
      </w:r>
      <w:r w:rsidR="001778DC" w:rsidRPr="00D54C55">
        <w:rPr>
          <w:rFonts w:ascii="Bookman Old Style" w:hAnsi="Bookman Old Style" w:cs="Estrangelo Edessa"/>
          <w:bCs/>
          <w:sz w:val="28"/>
          <w:szCs w:val="28"/>
        </w:rPr>
        <w:t xml:space="preserve">de </w:t>
      </w:r>
      <w:r w:rsidR="001778DC">
        <w:rPr>
          <w:rFonts w:ascii="Bookman Old Style" w:hAnsi="Bookman Old Style" w:cs="Estrangelo Edessa"/>
          <w:bCs/>
          <w:sz w:val="28"/>
          <w:szCs w:val="28"/>
        </w:rPr>
        <w:t>junio</w:t>
      </w:r>
      <w:r w:rsidR="001778DC" w:rsidRPr="00D54C55">
        <w:rPr>
          <w:rFonts w:ascii="Bookman Old Style" w:hAnsi="Bookman Old Style" w:cs="Estrangelo Edessa"/>
          <w:bCs/>
          <w:sz w:val="28"/>
          <w:szCs w:val="28"/>
        </w:rPr>
        <w:t xml:space="preserve"> de </w:t>
      </w:r>
      <w:r w:rsidR="001778DC">
        <w:rPr>
          <w:rFonts w:ascii="Bookman Old Style" w:hAnsi="Bookman Old Style" w:cs="Estrangelo Edessa"/>
          <w:bCs/>
          <w:sz w:val="28"/>
          <w:szCs w:val="28"/>
        </w:rPr>
        <w:t>2009</w:t>
      </w:r>
      <w:r w:rsidR="001778DC" w:rsidRPr="00D54C55">
        <w:rPr>
          <w:rFonts w:ascii="Bookman Old Style" w:hAnsi="Bookman Old Style" w:cs="Estrangelo Edessa"/>
          <w:bCs/>
          <w:sz w:val="28"/>
          <w:szCs w:val="28"/>
        </w:rPr>
        <w:t>, en el proceso que instauró</w:t>
      </w:r>
      <w:r w:rsidR="001778DC" w:rsidRPr="00D54C55">
        <w:rPr>
          <w:rFonts w:ascii="Bookman Old Style" w:hAnsi="Bookman Old Style" w:cs="Estrangelo Edessa"/>
          <w:b/>
          <w:bCs/>
          <w:sz w:val="28"/>
          <w:szCs w:val="28"/>
        </w:rPr>
        <w:t xml:space="preserve"> </w:t>
      </w:r>
      <w:r w:rsidR="001778DC" w:rsidRPr="00F542C0">
        <w:rPr>
          <w:rFonts w:ascii="Bookman Old Style" w:hAnsi="Bookman Old Style" w:cs="Estrangelo Edessa"/>
          <w:b/>
          <w:bCs/>
          <w:sz w:val="28"/>
          <w:szCs w:val="28"/>
        </w:rPr>
        <w:t>RAMIRO SANDOVAL LOZANO</w:t>
      </w:r>
      <w:r w:rsidR="001778DC" w:rsidRPr="00D54C55">
        <w:rPr>
          <w:rFonts w:ascii="Bookman Old Style" w:hAnsi="Bookman Old Style" w:cs="Estrangelo Edessa"/>
          <w:bCs/>
          <w:sz w:val="28"/>
          <w:szCs w:val="28"/>
        </w:rPr>
        <w:t xml:space="preserve"> contra </w:t>
      </w:r>
      <w:r w:rsidR="001778DC" w:rsidRPr="00F542C0">
        <w:rPr>
          <w:rFonts w:ascii="Bookman Old Style" w:hAnsi="Bookman Old Style" w:cs="Estrangelo Edessa"/>
          <w:b/>
          <w:bCs/>
          <w:sz w:val="28"/>
          <w:szCs w:val="28"/>
        </w:rPr>
        <w:t>FABRIPARTES S.A. EN REESTRUCTURACIÓN.</w:t>
      </w:r>
    </w:p>
    <w:p w:rsidR="00686F83" w:rsidRPr="00D54C55" w:rsidRDefault="00686F83" w:rsidP="001778DC">
      <w:pPr>
        <w:tabs>
          <w:tab w:val="left" w:pos="-1440"/>
          <w:tab w:val="left" w:pos="-720"/>
          <w:tab w:val="left" w:pos="840"/>
        </w:tabs>
        <w:suppressAutoHyphens/>
        <w:spacing w:line="360" w:lineRule="auto"/>
        <w:ind w:firstLine="709"/>
        <w:jc w:val="both"/>
        <w:rPr>
          <w:rFonts w:ascii="Bookman Old Style" w:hAnsi="Bookman Old Style" w:cs="Estrangelo Edessa"/>
          <w:bCs/>
          <w:sz w:val="28"/>
          <w:szCs w:val="28"/>
        </w:rPr>
      </w:pPr>
    </w:p>
    <w:p w:rsidR="001778DC" w:rsidRDefault="001778DC">
      <w:pPr>
        <w:spacing w:line="360" w:lineRule="auto"/>
        <w:ind w:firstLine="709"/>
        <w:jc w:val="both"/>
        <w:rPr>
          <w:rFonts w:ascii="Bookman Old Style" w:hAnsi="Bookman Old Style" w:cs="Estrangelo Edessa"/>
          <w:b/>
          <w:sz w:val="28"/>
          <w:szCs w:val="28"/>
        </w:rPr>
      </w:pPr>
    </w:p>
    <w:p w:rsidR="00C04A18" w:rsidRPr="00D54C55" w:rsidRDefault="00C04A18">
      <w:pPr>
        <w:spacing w:line="360" w:lineRule="auto"/>
        <w:ind w:firstLine="709"/>
        <w:jc w:val="both"/>
        <w:rPr>
          <w:rFonts w:ascii="Bookman Old Style" w:hAnsi="Bookman Old Style" w:cs="Estrangelo Edessa"/>
          <w:sz w:val="28"/>
          <w:szCs w:val="28"/>
        </w:rPr>
      </w:pPr>
      <w:r w:rsidRPr="00D54C55">
        <w:rPr>
          <w:rFonts w:ascii="Bookman Old Style" w:hAnsi="Bookman Old Style" w:cs="Estrangelo Edessa"/>
          <w:sz w:val="28"/>
          <w:szCs w:val="28"/>
        </w:rPr>
        <w:t xml:space="preserve">Costas </w:t>
      </w:r>
      <w:r w:rsidR="001778DC">
        <w:rPr>
          <w:rFonts w:ascii="Bookman Old Style" w:hAnsi="Bookman Old Style" w:cs="Estrangelo Edessa"/>
          <w:sz w:val="28"/>
          <w:szCs w:val="28"/>
        </w:rPr>
        <w:t>como se indicó en la parte motiva</w:t>
      </w:r>
      <w:r w:rsidRPr="00D54C55">
        <w:rPr>
          <w:rFonts w:ascii="Bookman Old Style" w:hAnsi="Bookman Old Style" w:cs="Estrangelo Edessa"/>
          <w:sz w:val="28"/>
          <w:szCs w:val="28"/>
        </w:rPr>
        <w:t>.</w:t>
      </w:r>
    </w:p>
    <w:p w:rsidR="005F3644" w:rsidRPr="00D54C55" w:rsidRDefault="005F3644">
      <w:pPr>
        <w:spacing w:line="360" w:lineRule="auto"/>
        <w:ind w:firstLine="709"/>
        <w:jc w:val="both"/>
        <w:rPr>
          <w:rFonts w:ascii="Bookman Old Style" w:hAnsi="Bookman Old Style" w:cs="Estrangelo Edessa"/>
          <w:sz w:val="28"/>
          <w:szCs w:val="28"/>
        </w:rPr>
      </w:pPr>
    </w:p>
    <w:p w:rsidR="00C04A18" w:rsidRPr="00D54C55" w:rsidRDefault="00C04A18">
      <w:pPr>
        <w:spacing w:line="360" w:lineRule="auto"/>
        <w:ind w:firstLine="709"/>
        <w:jc w:val="both"/>
        <w:rPr>
          <w:rFonts w:ascii="Bookman Old Style" w:hAnsi="Bookman Old Style" w:cs="Estrangelo Edessa"/>
          <w:sz w:val="28"/>
          <w:szCs w:val="28"/>
        </w:rPr>
      </w:pPr>
      <w:r w:rsidRPr="00D54C55">
        <w:rPr>
          <w:rFonts w:ascii="Bookman Old Style" w:hAnsi="Bookman Old Style" w:cs="Estrangelo Edessa"/>
          <w:sz w:val="28"/>
          <w:szCs w:val="28"/>
        </w:rPr>
        <w:t xml:space="preserve">Cópiese, </w:t>
      </w:r>
      <w:r w:rsidR="00A74271" w:rsidRPr="00D54C55">
        <w:rPr>
          <w:rFonts w:ascii="Bookman Old Style" w:hAnsi="Bookman Old Style" w:cs="Estrangelo Edessa"/>
          <w:sz w:val="28"/>
          <w:szCs w:val="28"/>
        </w:rPr>
        <w:t>notifíquese</w:t>
      </w:r>
      <w:r w:rsidRPr="00D54C55">
        <w:rPr>
          <w:rFonts w:ascii="Bookman Old Style" w:hAnsi="Bookman Old Style" w:cs="Estrangelo Edessa"/>
          <w:sz w:val="28"/>
          <w:szCs w:val="28"/>
        </w:rPr>
        <w:t xml:space="preserve">, </w:t>
      </w:r>
      <w:r w:rsidR="00A74271" w:rsidRPr="00D54C55">
        <w:rPr>
          <w:rFonts w:ascii="Bookman Old Style" w:hAnsi="Bookman Old Style" w:cs="Estrangelo Edessa"/>
          <w:sz w:val="28"/>
          <w:szCs w:val="28"/>
        </w:rPr>
        <w:t>publíquese</w:t>
      </w:r>
      <w:r w:rsidR="009673FB" w:rsidRPr="00D54C55">
        <w:rPr>
          <w:rFonts w:ascii="Bookman Old Style" w:hAnsi="Bookman Old Style" w:cs="Estrangelo Edessa"/>
          <w:sz w:val="28"/>
          <w:szCs w:val="28"/>
        </w:rPr>
        <w:t>, cúmplase</w:t>
      </w:r>
      <w:r w:rsidR="00A74271" w:rsidRPr="00D54C55">
        <w:rPr>
          <w:rFonts w:ascii="Bookman Old Style" w:hAnsi="Bookman Old Style" w:cs="Estrangelo Edessa"/>
          <w:sz w:val="28"/>
          <w:szCs w:val="28"/>
        </w:rPr>
        <w:t xml:space="preserve"> </w:t>
      </w:r>
      <w:r w:rsidRPr="00D54C55">
        <w:rPr>
          <w:rFonts w:ascii="Bookman Old Style" w:hAnsi="Bookman Old Style" w:cs="Estrangelo Edessa"/>
          <w:sz w:val="28"/>
          <w:szCs w:val="28"/>
        </w:rPr>
        <w:t xml:space="preserve">y </w:t>
      </w:r>
      <w:r w:rsidR="00A74271" w:rsidRPr="00D54C55">
        <w:rPr>
          <w:rFonts w:ascii="Bookman Old Style" w:hAnsi="Bookman Old Style" w:cs="Estrangelo Edessa"/>
          <w:sz w:val="28"/>
          <w:szCs w:val="28"/>
        </w:rPr>
        <w:t xml:space="preserve">devuélvase </w:t>
      </w:r>
      <w:r w:rsidRPr="00D54C55">
        <w:rPr>
          <w:rFonts w:ascii="Bookman Old Style" w:hAnsi="Bookman Old Style" w:cs="Estrangelo Edessa"/>
          <w:sz w:val="28"/>
          <w:szCs w:val="28"/>
        </w:rPr>
        <w:t xml:space="preserve">el </w:t>
      </w:r>
      <w:r w:rsidR="000A0F82" w:rsidRPr="00D54C55">
        <w:rPr>
          <w:rFonts w:ascii="Bookman Old Style" w:hAnsi="Bookman Old Style" w:cs="Estrangelo Edessa"/>
          <w:sz w:val="28"/>
          <w:szCs w:val="28"/>
        </w:rPr>
        <w:t xml:space="preserve">expediente </w:t>
      </w:r>
      <w:r w:rsidRPr="00D54C55">
        <w:rPr>
          <w:rFonts w:ascii="Bookman Old Style" w:hAnsi="Bookman Old Style" w:cs="Estrangelo Edessa"/>
          <w:sz w:val="28"/>
          <w:szCs w:val="28"/>
        </w:rPr>
        <w:t xml:space="preserve">al </w:t>
      </w:r>
      <w:r w:rsidR="009C50AD" w:rsidRPr="00D54C55">
        <w:rPr>
          <w:rFonts w:ascii="Bookman Old Style" w:hAnsi="Bookman Old Style" w:cs="Estrangelo Edessa"/>
          <w:sz w:val="28"/>
          <w:szCs w:val="28"/>
        </w:rPr>
        <w:t xml:space="preserve">tribunal </w:t>
      </w:r>
      <w:r w:rsidRPr="00D54C55">
        <w:rPr>
          <w:rFonts w:ascii="Bookman Old Style" w:hAnsi="Bookman Old Style" w:cs="Estrangelo Edessa"/>
          <w:sz w:val="28"/>
          <w:szCs w:val="28"/>
        </w:rPr>
        <w:t xml:space="preserve">de </w:t>
      </w:r>
      <w:r w:rsidR="00B62C40" w:rsidRPr="00D54C55">
        <w:rPr>
          <w:rFonts w:ascii="Bookman Old Style" w:hAnsi="Bookman Old Style" w:cs="Estrangelo Edessa"/>
          <w:sz w:val="28"/>
          <w:szCs w:val="28"/>
        </w:rPr>
        <w:t>origen</w:t>
      </w:r>
      <w:r w:rsidRPr="00D54C55">
        <w:rPr>
          <w:rFonts w:ascii="Bookman Old Style" w:hAnsi="Bookman Old Style" w:cs="Estrangelo Edessa"/>
          <w:sz w:val="28"/>
          <w:szCs w:val="28"/>
        </w:rPr>
        <w:t>.</w:t>
      </w:r>
    </w:p>
    <w:p w:rsidR="00C04A18" w:rsidRPr="00D54C55" w:rsidRDefault="00C04A18">
      <w:pPr>
        <w:widowControl w:val="0"/>
        <w:autoSpaceDE w:val="0"/>
        <w:autoSpaceDN w:val="0"/>
        <w:adjustRightInd w:val="0"/>
        <w:spacing w:line="360" w:lineRule="auto"/>
        <w:jc w:val="both"/>
        <w:rPr>
          <w:rFonts w:ascii="Bookman Old Style" w:hAnsi="Bookman Old Style"/>
          <w:sz w:val="28"/>
          <w:szCs w:val="28"/>
        </w:rPr>
      </w:pPr>
    </w:p>
    <w:p w:rsidR="00D52CF3" w:rsidRDefault="00D52CF3">
      <w:pPr>
        <w:widowControl w:val="0"/>
        <w:autoSpaceDE w:val="0"/>
        <w:autoSpaceDN w:val="0"/>
        <w:adjustRightInd w:val="0"/>
        <w:spacing w:line="360" w:lineRule="auto"/>
        <w:jc w:val="both"/>
        <w:rPr>
          <w:rFonts w:ascii="Bookman Old Style" w:hAnsi="Bookman Old Style"/>
          <w:sz w:val="28"/>
          <w:szCs w:val="28"/>
        </w:rPr>
      </w:pPr>
    </w:p>
    <w:p w:rsidR="00C04A18" w:rsidRPr="00D54C55" w:rsidRDefault="00C04A18">
      <w:pPr>
        <w:widowControl w:val="0"/>
        <w:autoSpaceDE w:val="0"/>
        <w:autoSpaceDN w:val="0"/>
        <w:adjustRightInd w:val="0"/>
        <w:spacing w:line="360" w:lineRule="auto"/>
        <w:jc w:val="both"/>
        <w:rPr>
          <w:rFonts w:ascii="Bookman Old Style" w:hAnsi="Bookman Old Style"/>
          <w:sz w:val="28"/>
          <w:szCs w:val="28"/>
        </w:rPr>
      </w:pPr>
    </w:p>
    <w:p w:rsidR="00C04A18" w:rsidRPr="00D54C55" w:rsidRDefault="00C04A18">
      <w:pPr>
        <w:widowControl w:val="0"/>
        <w:autoSpaceDE w:val="0"/>
        <w:autoSpaceDN w:val="0"/>
        <w:adjustRightInd w:val="0"/>
        <w:spacing w:line="360" w:lineRule="auto"/>
        <w:jc w:val="center"/>
        <w:rPr>
          <w:rFonts w:ascii="Bookman Old Style" w:hAnsi="Bookman Old Style" w:cs="Tahoma"/>
          <w:b/>
          <w:sz w:val="28"/>
          <w:szCs w:val="28"/>
        </w:rPr>
      </w:pPr>
      <w:r w:rsidRPr="00D54C55">
        <w:rPr>
          <w:rFonts w:ascii="Bookman Old Style" w:hAnsi="Bookman Old Style" w:cs="Tahoma"/>
          <w:b/>
          <w:sz w:val="28"/>
          <w:szCs w:val="28"/>
        </w:rPr>
        <w:t>RIGOBERTO ECHEVERRI BUENO</w:t>
      </w:r>
    </w:p>
    <w:p w:rsidR="00C04A18" w:rsidRPr="00D54C55" w:rsidRDefault="00C04A18">
      <w:pPr>
        <w:widowControl w:val="0"/>
        <w:autoSpaceDE w:val="0"/>
        <w:autoSpaceDN w:val="0"/>
        <w:adjustRightInd w:val="0"/>
        <w:spacing w:line="360" w:lineRule="auto"/>
        <w:jc w:val="center"/>
        <w:rPr>
          <w:rFonts w:ascii="Bookman Old Style" w:hAnsi="Bookman Old Style" w:cs="Tahoma"/>
          <w:sz w:val="28"/>
          <w:szCs w:val="28"/>
        </w:rPr>
      </w:pPr>
      <w:r w:rsidRPr="00D54C55">
        <w:rPr>
          <w:rFonts w:ascii="Bookman Old Style" w:hAnsi="Bookman Old Style" w:cs="Tahoma"/>
          <w:sz w:val="28"/>
          <w:szCs w:val="28"/>
        </w:rPr>
        <w:t>Presidente</w:t>
      </w:r>
      <w:r w:rsidR="00AE6070" w:rsidRPr="00D54C55">
        <w:rPr>
          <w:rFonts w:ascii="Bookman Old Style" w:hAnsi="Bookman Old Style" w:cs="Tahoma"/>
          <w:sz w:val="28"/>
          <w:szCs w:val="28"/>
        </w:rPr>
        <w:t xml:space="preserve"> de Sala</w:t>
      </w:r>
    </w:p>
    <w:p w:rsidR="005F3644" w:rsidRPr="00D54C55" w:rsidRDefault="005F3644">
      <w:pPr>
        <w:widowControl w:val="0"/>
        <w:autoSpaceDE w:val="0"/>
        <w:autoSpaceDN w:val="0"/>
        <w:adjustRightInd w:val="0"/>
        <w:spacing w:line="360" w:lineRule="auto"/>
        <w:jc w:val="center"/>
        <w:rPr>
          <w:rFonts w:ascii="Bookman Old Style" w:hAnsi="Bookman Old Style" w:cs="Tahoma"/>
          <w:b/>
          <w:sz w:val="28"/>
          <w:szCs w:val="28"/>
        </w:rPr>
      </w:pPr>
    </w:p>
    <w:p w:rsidR="00D52CF3" w:rsidRPr="00D54C55" w:rsidRDefault="00D52CF3">
      <w:pPr>
        <w:widowControl w:val="0"/>
        <w:autoSpaceDE w:val="0"/>
        <w:autoSpaceDN w:val="0"/>
        <w:adjustRightInd w:val="0"/>
        <w:spacing w:line="360" w:lineRule="auto"/>
        <w:jc w:val="center"/>
        <w:rPr>
          <w:rFonts w:ascii="Bookman Old Style" w:hAnsi="Bookman Old Style" w:cs="Tahoma"/>
          <w:b/>
          <w:sz w:val="28"/>
          <w:szCs w:val="28"/>
        </w:rPr>
      </w:pPr>
    </w:p>
    <w:p w:rsidR="00C04A18" w:rsidRPr="00D54C55" w:rsidRDefault="00C04A18">
      <w:pPr>
        <w:widowControl w:val="0"/>
        <w:autoSpaceDE w:val="0"/>
        <w:autoSpaceDN w:val="0"/>
        <w:adjustRightInd w:val="0"/>
        <w:spacing w:line="360" w:lineRule="auto"/>
        <w:jc w:val="center"/>
        <w:rPr>
          <w:rFonts w:ascii="Bookman Old Style" w:hAnsi="Bookman Old Style" w:cs="Tahoma"/>
          <w:b/>
          <w:sz w:val="28"/>
          <w:szCs w:val="28"/>
        </w:rPr>
      </w:pPr>
      <w:r w:rsidRPr="00D54C55">
        <w:rPr>
          <w:rFonts w:ascii="Bookman Old Style" w:hAnsi="Bookman Old Style" w:cs="Tahoma"/>
          <w:b/>
          <w:sz w:val="28"/>
          <w:szCs w:val="28"/>
        </w:rPr>
        <w:t>JORGE MAURICIO BURGOS RUIZ</w:t>
      </w:r>
    </w:p>
    <w:p w:rsidR="00C04A18" w:rsidRDefault="00C04A18">
      <w:pPr>
        <w:spacing w:line="360" w:lineRule="auto"/>
        <w:jc w:val="center"/>
        <w:rPr>
          <w:rFonts w:ascii="Bookman Old Style" w:hAnsi="Bookman Old Style" w:cs="Tahoma"/>
          <w:b/>
          <w:sz w:val="28"/>
          <w:szCs w:val="28"/>
        </w:rPr>
      </w:pPr>
    </w:p>
    <w:p w:rsidR="006B0712" w:rsidRPr="00D54C55" w:rsidRDefault="006B0712">
      <w:pPr>
        <w:spacing w:line="360" w:lineRule="auto"/>
        <w:jc w:val="center"/>
        <w:rPr>
          <w:rFonts w:ascii="Bookman Old Style" w:hAnsi="Bookman Old Style" w:cs="Tahoma"/>
          <w:b/>
          <w:sz w:val="28"/>
          <w:szCs w:val="28"/>
        </w:rPr>
      </w:pPr>
    </w:p>
    <w:p w:rsidR="00C04A18" w:rsidRPr="00D54C55" w:rsidRDefault="00C04A18">
      <w:pPr>
        <w:spacing w:line="360" w:lineRule="auto"/>
        <w:jc w:val="center"/>
        <w:rPr>
          <w:rFonts w:ascii="Bookman Old Style" w:hAnsi="Bookman Old Style" w:cs="Tahoma"/>
          <w:b/>
          <w:sz w:val="28"/>
          <w:szCs w:val="28"/>
        </w:rPr>
      </w:pPr>
      <w:r w:rsidRPr="00D54C55">
        <w:rPr>
          <w:rFonts w:ascii="Bookman Old Style" w:hAnsi="Bookman Old Style" w:cs="Tahoma"/>
          <w:b/>
          <w:sz w:val="28"/>
          <w:szCs w:val="28"/>
        </w:rPr>
        <w:t>ELSY DEL PILAR CUELLO CALDERÓN</w:t>
      </w:r>
    </w:p>
    <w:p w:rsidR="00C04A18" w:rsidRPr="00D54C55" w:rsidRDefault="00C04A18">
      <w:pPr>
        <w:spacing w:line="360" w:lineRule="auto"/>
        <w:jc w:val="center"/>
        <w:rPr>
          <w:rFonts w:ascii="Bookman Old Style" w:hAnsi="Bookman Old Style" w:cs="Tahoma"/>
          <w:b/>
          <w:sz w:val="28"/>
          <w:szCs w:val="28"/>
        </w:rPr>
      </w:pPr>
    </w:p>
    <w:p w:rsidR="00C04A18" w:rsidRPr="00D54C55" w:rsidRDefault="00C04A18">
      <w:pPr>
        <w:spacing w:line="360" w:lineRule="auto"/>
        <w:jc w:val="center"/>
        <w:rPr>
          <w:rFonts w:ascii="Bookman Old Style" w:hAnsi="Bookman Old Style" w:cs="Tahoma"/>
          <w:b/>
          <w:sz w:val="28"/>
          <w:szCs w:val="28"/>
        </w:rPr>
      </w:pPr>
    </w:p>
    <w:p w:rsidR="00C04A18" w:rsidRPr="00D54C55" w:rsidRDefault="00C04A18">
      <w:pPr>
        <w:spacing w:line="360" w:lineRule="auto"/>
        <w:jc w:val="center"/>
        <w:rPr>
          <w:rFonts w:ascii="Bookman Old Style" w:hAnsi="Bookman Old Style" w:cs="Tahoma"/>
          <w:b/>
          <w:sz w:val="28"/>
          <w:szCs w:val="28"/>
        </w:rPr>
      </w:pPr>
      <w:r w:rsidRPr="00D54C55">
        <w:rPr>
          <w:rFonts w:ascii="Bookman Old Style" w:hAnsi="Bookman Old Style" w:cs="Tahoma"/>
          <w:b/>
          <w:sz w:val="28"/>
          <w:szCs w:val="28"/>
        </w:rPr>
        <w:t>CLARA CECILIA DUEÑAS QUEVEDO</w:t>
      </w:r>
    </w:p>
    <w:p w:rsidR="00C04A18" w:rsidRPr="00D54C55" w:rsidRDefault="00C04A18">
      <w:pPr>
        <w:spacing w:line="360" w:lineRule="auto"/>
        <w:jc w:val="center"/>
        <w:rPr>
          <w:rFonts w:ascii="Bookman Old Style" w:hAnsi="Bookman Old Style" w:cs="Tahoma"/>
          <w:b/>
          <w:sz w:val="28"/>
          <w:szCs w:val="28"/>
        </w:rPr>
      </w:pPr>
    </w:p>
    <w:p w:rsidR="00C04A18" w:rsidRPr="00D54C55" w:rsidRDefault="00C04A18">
      <w:pPr>
        <w:spacing w:line="360" w:lineRule="auto"/>
        <w:jc w:val="center"/>
        <w:rPr>
          <w:rFonts w:ascii="Bookman Old Style" w:hAnsi="Bookman Old Style" w:cs="Tahoma"/>
          <w:b/>
          <w:sz w:val="28"/>
          <w:szCs w:val="28"/>
        </w:rPr>
      </w:pPr>
    </w:p>
    <w:p w:rsidR="00C04A18" w:rsidRPr="00D54C55" w:rsidRDefault="00C04A18">
      <w:pPr>
        <w:spacing w:line="360" w:lineRule="auto"/>
        <w:jc w:val="center"/>
        <w:rPr>
          <w:rFonts w:ascii="Bookman Old Style" w:hAnsi="Bookman Old Style" w:cs="Tahoma"/>
          <w:b/>
          <w:sz w:val="28"/>
          <w:szCs w:val="28"/>
        </w:rPr>
      </w:pPr>
      <w:r w:rsidRPr="00D54C55">
        <w:rPr>
          <w:rFonts w:ascii="Bookman Old Style" w:hAnsi="Bookman Old Style" w:cs="Tahoma"/>
          <w:b/>
          <w:sz w:val="28"/>
          <w:szCs w:val="28"/>
        </w:rPr>
        <w:t>GUSTAVO HERNANDO LÓPEZ ALGARRA</w:t>
      </w:r>
    </w:p>
    <w:p w:rsidR="005F3644" w:rsidRDefault="005F3644">
      <w:pPr>
        <w:spacing w:line="360" w:lineRule="auto"/>
        <w:jc w:val="center"/>
        <w:rPr>
          <w:rFonts w:ascii="Bookman Old Style" w:hAnsi="Bookman Old Style" w:cs="Tahoma"/>
          <w:b/>
          <w:sz w:val="28"/>
          <w:szCs w:val="28"/>
        </w:rPr>
      </w:pPr>
    </w:p>
    <w:p w:rsidR="005F3644" w:rsidRPr="00D54C55" w:rsidRDefault="005F3644">
      <w:pPr>
        <w:spacing w:line="360" w:lineRule="auto"/>
        <w:jc w:val="center"/>
        <w:rPr>
          <w:rFonts w:ascii="Bookman Old Style" w:hAnsi="Bookman Old Style" w:cs="Tahoma"/>
          <w:b/>
          <w:sz w:val="28"/>
          <w:szCs w:val="28"/>
        </w:rPr>
      </w:pPr>
    </w:p>
    <w:p w:rsidR="00C04A18" w:rsidRPr="00D54C55" w:rsidRDefault="00C04A18">
      <w:pPr>
        <w:spacing w:line="360" w:lineRule="auto"/>
        <w:jc w:val="center"/>
        <w:rPr>
          <w:rFonts w:ascii="Bookman Old Style" w:hAnsi="Bookman Old Style" w:cs="Tahoma"/>
          <w:b/>
          <w:sz w:val="28"/>
          <w:szCs w:val="28"/>
        </w:rPr>
      </w:pPr>
      <w:r w:rsidRPr="00D54C55">
        <w:rPr>
          <w:rFonts w:ascii="Bookman Old Style" w:hAnsi="Bookman Old Style" w:cs="Tahoma"/>
          <w:b/>
          <w:sz w:val="28"/>
          <w:szCs w:val="28"/>
        </w:rPr>
        <w:t>LUIS GABRIEL MIRANDA BUELVAS</w:t>
      </w:r>
    </w:p>
    <w:p w:rsidR="00C04A18" w:rsidRPr="00D54C55" w:rsidRDefault="00C04A18">
      <w:pPr>
        <w:spacing w:line="360" w:lineRule="auto"/>
        <w:jc w:val="center"/>
        <w:rPr>
          <w:rFonts w:ascii="Bookman Old Style" w:hAnsi="Bookman Old Style" w:cs="Tahoma"/>
          <w:b/>
          <w:sz w:val="28"/>
          <w:szCs w:val="28"/>
        </w:rPr>
      </w:pPr>
    </w:p>
    <w:p w:rsidR="00C04A18" w:rsidRPr="00D54C55" w:rsidRDefault="00C04A18">
      <w:pPr>
        <w:spacing w:line="360" w:lineRule="auto"/>
        <w:jc w:val="center"/>
        <w:rPr>
          <w:rFonts w:ascii="Bookman Old Style" w:hAnsi="Bookman Old Style" w:cs="Tahoma"/>
          <w:b/>
          <w:sz w:val="28"/>
          <w:szCs w:val="28"/>
        </w:rPr>
      </w:pPr>
    </w:p>
    <w:p w:rsidR="00D52CF3" w:rsidRPr="00D54C55" w:rsidRDefault="00D52CF3">
      <w:pPr>
        <w:spacing w:line="360" w:lineRule="auto"/>
        <w:jc w:val="center"/>
        <w:rPr>
          <w:rFonts w:ascii="Bookman Old Style" w:hAnsi="Bookman Old Style" w:cs="Tahoma"/>
          <w:b/>
          <w:sz w:val="28"/>
          <w:szCs w:val="28"/>
        </w:rPr>
      </w:pPr>
    </w:p>
    <w:p w:rsidR="00C04A18" w:rsidRPr="00D54C55" w:rsidRDefault="00C04A18">
      <w:pPr>
        <w:spacing w:line="360" w:lineRule="auto"/>
        <w:jc w:val="center"/>
        <w:rPr>
          <w:rFonts w:ascii="Bookman Old Style" w:hAnsi="Bookman Old Style" w:cs="Tahoma"/>
          <w:b/>
          <w:sz w:val="28"/>
          <w:szCs w:val="28"/>
        </w:rPr>
      </w:pPr>
      <w:r w:rsidRPr="00D54C55">
        <w:rPr>
          <w:rFonts w:ascii="Bookman Old Style" w:hAnsi="Bookman Old Style" w:cs="Tahoma"/>
          <w:b/>
          <w:sz w:val="28"/>
          <w:szCs w:val="28"/>
        </w:rPr>
        <w:t>CARLOS ERNESTO MOLINA MONSALVE</w:t>
      </w:r>
    </w:p>
    <w:p w:rsidR="00C04A18" w:rsidRPr="00D54C55" w:rsidRDefault="00C04A18">
      <w:pPr>
        <w:spacing w:line="360" w:lineRule="auto"/>
        <w:jc w:val="both"/>
        <w:rPr>
          <w:rFonts w:ascii="Bookman Old Style" w:hAnsi="Bookman Old Style" w:cs="Estrangelo Edessa"/>
          <w:sz w:val="28"/>
          <w:szCs w:val="28"/>
        </w:rPr>
      </w:pPr>
    </w:p>
    <w:p w:rsidR="00BA7D43" w:rsidRPr="00D54C55" w:rsidRDefault="00BA7D43" w:rsidP="00C04A18">
      <w:pPr>
        <w:rPr>
          <w:szCs w:val="28"/>
        </w:rPr>
      </w:pPr>
      <w:bookmarkStart w:id="0" w:name="_GoBack"/>
      <w:bookmarkEnd w:id="0"/>
    </w:p>
    <w:sectPr w:rsidR="00BA7D43" w:rsidRPr="00D54C55" w:rsidSect="00112CED">
      <w:headerReference w:type="default" r:id="rId9"/>
      <w:footerReference w:type="even" r:id="rId10"/>
      <w:footerReference w:type="default" r:id="rId11"/>
      <w:headerReference w:type="first" r:id="rId12"/>
      <w:footerReference w:type="first" r:id="rId13"/>
      <w:type w:val="continuous"/>
      <w:pgSz w:w="12242" w:h="18722" w:code="14"/>
      <w:pgMar w:top="2268" w:right="1701" w:bottom="1701" w:left="2268" w:header="113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644" w:rsidRDefault="005F3644">
      <w:r>
        <w:separator/>
      </w:r>
    </w:p>
  </w:endnote>
  <w:endnote w:type="continuationSeparator" w:id="0">
    <w:p w:rsidR="005F3644" w:rsidRDefault="005F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 w:name="Edwardian Script ITC">
    <w:altName w:val="Kunstler Script"/>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44" w:rsidRDefault="005F36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3644" w:rsidRDefault="005F36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44" w:rsidRPr="00E76369" w:rsidRDefault="005F3644" w:rsidP="006A52EB">
    <w:pPr>
      <w:pStyle w:val="Piedepgina"/>
      <w:jc w:val="right"/>
      <w:rPr>
        <w:rFonts w:ascii="Bookman Old Style" w:hAnsi="Bookman Old Style"/>
      </w:rPr>
    </w:pPr>
    <w:r w:rsidRPr="00E76369">
      <w:rPr>
        <w:rFonts w:ascii="Bookman Old Style" w:hAnsi="Bookman Old Style"/>
      </w:rPr>
      <w:fldChar w:fldCharType="begin"/>
    </w:r>
    <w:r w:rsidRPr="00E76369">
      <w:rPr>
        <w:rFonts w:ascii="Bookman Old Style" w:hAnsi="Bookman Old Style"/>
      </w:rPr>
      <w:instrText>PAGE   \* MERGEFORMAT</w:instrText>
    </w:r>
    <w:r w:rsidRPr="00E76369">
      <w:rPr>
        <w:rFonts w:ascii="Bookman Old Style" w:hAnsi="Bookman Old Style"/>
      </w:rPr>
      <w:fldChar w:fldCharType="separate"/>
    </w:r>
    <w:r w:rsidR="00C42835" w:rsidRPr="00C42835">
      <w:rPr>
        <w:rFonts w:ascii="Bookman Old Style" w:hAnsi="Bookman Old Style"/>
        <w:noProof/>
        <w:lang w:val="es-ES"/>
      </w:rPr>
      <w:t>35</w:t>
    </w:r>
    <w:r w:rsidRPr="00E76369">
      <w:rPr>
        <w:rFonts w:ascii="Bookman Old Style" w:hAnsi="Bookman Old Styl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44" w:rsidRDefault="005F3644" w:rsidP="00D109C3">
    <w:pPr>
      <w:pStyle w:val="Piedepgina"/>
      <w:jc w:val="right"/>
    </w:pPr>
    <w:r>
      <w:fldChar w:fldCharType="begin"/>
    </w:r>
    <w:r>
      <w:instrText>PAGE   \* MERGEFORMAT</w:instrText>
    </w:r>
    <w:r>
      <w:fldChar w:fldCharType="separate"/>
    </w:r>
    <w:r w:rsidR="00C42835" w:rsidRPr="00C42835">
      <w:rPr>
        <w:noProof/>
        <w:lang w:val="es-ES"/>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644" w:rsidRDefault="005F3644">
      <w:r>
        <w:separator/>
      </w:r>
    </w:p>
  </w:footnote>
  <w:footnote w:type="continuationSeparator" w:id="0">
    <w:p w:rsidR="005F3644" w:rsidRDefault="005F3644">
      <w:r>
        <w:continuationSeparator/>
      </w:r>
    </w:p>
  </w:footnote>
  <w:footnote w:id="1">
    <w:p w:rsidR="005F3644" w:rsidRPr="00D54C55" w:rsidRDefault="005F3644" w:rsidP="00D45C7F">
      <w:pPr>
        <w:jc w:val="both"/>
        <w:rPr>
          <w:rFonts w:ascii="Bookman Old Style" w:hAnsi="Bookman Old Style" w:cs="Estrangelo Edessa"/>
          <w:sz w:val="28"/>
          <w:szCs w:val="28"/>
        </w:rPr>
      </w:pPr>
      <w:r>
        <w:rPr>
          <w:rStyle w:val="Refdenotaalpie"/>
        </w:rPr>
        <w:footnoteRef/>
      </w:r>
      <w:r>
        <w:t xml:space="preserve"> </w:t>
      </w:r>
      <w:r w:rsidRPr="00D45C7F">
        <w:rPr>
          <w:rFonts w:ascii="Bookman Old Style" w:hAnsi="Bookman Old Style" w:cs="Estrangelo Edessa"/>
          <w:sz w:val="16"/>
          <w:szCs w:val="16"/>
        </w:rPr>
        <w:t>Conforme al numeral 4º del artículo 57 del CST, el empleador tiene la obligación de pagar la remuneración pactada en las condiciones, periodos y lugares convenidos</w:t>
      </w:r>
      <w:r>
        <w:rPr>
          <w:rFonts w:ascii="Bookman Old Style" w:hAnsi="Bookman Old Style" w:cs="Estrangelo Edessa"/>
          <w:sz w:val="16"/>
          <w:szCs w:val="16"/>
        </w:rPr>
        <w:t>.</w:t>
      </w:r>
      <w:r>
        <w:rPr>
          <w:rFonts w:ascii="Bookman Old Style" w:hAnsi="Bookman Old Style" w:cs="Estrangelo Edessa"/>
          <w:sz w:val="28"/>
          <w:szCs w:val="28"/>
        </w:rPr>
        <w:t xml:space="preserve"> </w:t>
      </w:r>
    </w:p>
    <w:p w:rsidR="005F3644" w:rsidRPr="00D45C7F" w:rsidRDefault="005F3644">
      <w:pPr>
        <w:pStyle w:val="Textonotapie"/>
        <w:rPr>
          <w:lang w:val="es-ES"/>
        </w:rPr>
      </w:pPr>
    </w:p>
  </w:footnote>
  <w:footnote w:id="2">
    <w:p w:rsidR="005F3644" w:rsidRPr="00B57181" w:rsidRDefault="005F3644" w:rsidP="00B57181">
      <w:pPr>
        <w:pStyle w:val="Textonotapie"/>
        <w:jc w:val="both"/>
        <w:rPr>
          <w:rFonts w:ascii="Bookman Old Style" w:hAnsi="Bookman Old Style"/>
          <w:sz w:val="18"/>
          <w:szCs w:val="18"/>
          <w:lang w:val="es-CO"/>
        </w:rPr>
      </w:pPr>
      <w:r>
        <w:rPr>
          <w:rStyle w:val="Refdenotaalpie"/>
        </w:rPr>
        <w:footnoteRef/>
      </w:r>
      <w:r>
        <w:t xml:space="preserve"> </w:t>
      </w:r>
      <w:r w:rsidRPr="00B57181">
        <w:rPr>
          <w:rFonts w:ascii="Bookman Old Style" w:hAnsi="Bookman Old Style"/>
          <w:sz w:val="18"/>
          <w:szCs w:val="18"/>
          <w:lang w:val="es-CO"/>
        </w:rPr>
        <w:t>Artículo 306 CPC: Resolución sobre excepciones. Cuando el juez halle probados los hechos que constituyen una excepción, deberá reconocerla oficiosamente, en la sentencia, salvo las de prescripción, compensación y nulidad relativa, que deberán alegarse en la contestación de la demanda.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44" w:rsidRPr="00617ED1" w:rsidRDefault="005F3644" w:rsidP="0001158D">
    <w:pPr>
      <w:spacing w:line="360" w:lineRule="auto"/>
      <w:ind w:firstLine="2"/>
      <w:jc w:val="right"/>
      <w:rPr>
        <w:rFonts w:ascii="Bookman Old Style" w:hAnsi="Bookman Old Style" w:cs="Estrangelo Edessa"/>
      </w:rPr>
    </w:pPr>
    <w:r>
      <w:rPr>
        <w:rFonts w:ascii="Bookman Old Style" w:hAnsi="Bookman Old Style" w:cs="Estrangelo Edessa"/>
      </w:rPr>
      <w:t>Radicación n.° 42057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44" w:rsidRPr="00D54C55" w:rsidRDefault="005F3644" w:rsidP="00C005C4">
    <w:pPr>
      <w:keepNext/>
      <w:tabs>
        <w:tab w:val="left" w:pos="3544"/>
      </w:tabs>
      <w:ind w:right="51"/>
      <w:jc w:val="center"/>
      <w:outlineLvl w:val="0"/>
      <w:rPr>
        <w:rFonts w:ascii="Edwardian Script ITC" w:hAnsi="Edwardian Script ITC"/>
        <w:sz w:val="28"/>
        <w:szCs w:val="28"/>
      </w:rPr>
    </w:pPr>
    <w:r w:rsidRPr="00D54C55">
      <w:rPr>
        <w:rFonts w:ascii="Edwardian Script ITC" w:hAnsi="Edwardian Script ITC"/>
        <w:sz w:val="28"/>
        <w:szCs w:val="28"/>
      </w:rPr>
      <w:t>República  de Colombia</w:t>
    </w:r>
  </w:p>
  <w:p w:rsidR="005F3644" w:rsidRPr="00D54C55" w:rsidRDefault="005F3644" w:rsidP="00C005C4">
    <w:pPr>
      <w:tabs>
        <w:tab w:val="left" w:pos="3544"/>
        <w:tab w:val="left" w:pos="4305"/>
        <w:tab w:val="center" w:pos="4465"/>
      </w:tabs>
      <w:spacing w:line="360" w:lineRule="auto"/>
      <w:ind w:right="51"/>
      <w:rPr>
        <w:rFonts w:ascii="Edwardian Script ITC" w:hAnsi="Edwardian Script ITC"/>
        <w:b/>
        <w:spacing w:val="-3"/>
        <w:sz w:val="28"/>
        <w:szCs w:val="28"/>
      </w:rPr>
    </w:pPr>
    <w:r>
      <w:rPr>
        <w:noProof/>
        <w:sz w:val="28"/>
        <w:szCs w:val="28"/>
        <w:lang w:val="es-CO" w:eastAsia="es-CO"/>
      </w:rPr>
      <w:drawing>
        <wp:anchor distT="0" distB="0" distL="114300" distR="114300" simplePos="0" relativeHeight="251657728" behindDoc="0" locked="0" layoutInCell="1" allowOverlap="1">
          <wp:simplePos x="0" y="0"/>
          <wp:positionH relativeFrom="column">
            <wp:posOffset>2324735</wp:posOffset>
          </wp:positionH>
          <wp:positionV relativeFrom="paragraph">
            <wp:posOffset>80010</wp:posOffset>
          </wp:positionV>
          <wp:extent cx="648335" cy="659130"/>
          <wp:effectExtent l="0" t="0" r="0" b="76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46" t="-3683" r="-246" b="-3770"/>
                  <a:stretch>
                    <a:fillRect/>
                  </a:stretch>
                </pic:blipFill>
                <pic:spPr bwMode="auto">
                  <a:xfrm>
                    <a:off x="0" y="0"/>
                    <a:ext cx="648335" cy="659130"/>
                  </a:xfrm>
                  <a:prstGeom prst="rect">
                    <a:avLst/>
                  </a:prstGeom>
                  <a:noFill/>
                </pic:spPr>
              </pic:pic>
            </a:graphicData>
          </a:graphic>
          <wp14:sizeRelH relativeFrom="page">
            <wp14:pctWidth>0</wp14:pctWidth>
          </wp14:sizeRelH>
          <wp14:sizeRelV relativeFrom="page">
            <wp14:pctHeight>0</wp14:pctHeight>
          </wp14:sizeRelV>
        </wp:anchor>
      </w:drawing>
    </w:r>
  </w:p>
  <w:p w:rsidR="005F3644" w:rsidRPr="00D54C55" w:rsidRDefault="005F3644" w:rsidP="00C005C4">
    <w:pPr>
      <w:tabs>
        <w:tab w:val="left" w:pos="3544"/>
      </w:tabs>
      <w:spacing w:line="360" w:lineRule="auto"/>
      <w:ind w:right="51"/>
      <w:rPr>
        <w:b/>
        <w:spacing w:val="-3"/>
      </w:rPr>
    </w:pPr>
  </w:p>
  <w:p w:rsidR="005F3644" w:rsidRPr="00D54C55" w:rsidRDefault="005F3644" w:rsidP="00C005C4">
    <w:pPr>
      <w:tabs>
        <w:tab w:val="left" w:pos="3544"/>
      </w:tabs>
      <w:spacing w:line="360" w:lineRule="auto"/>
      <w:ind w:right="51"/>
      <w:rPr>
        <w:b/>
        <w:spacing w:val="-3"/>
      </w:rPr>
    </w:pPr>
  </w:p>
  <w:p w:rsidR="005F3644" w:rsidRPr="00D54C55" w:rsidRDefault="005F3644" w:rsidP="00C005C4">
    <w:pPr>
      <w:keepNext/>
      <w:tabs>
        <w:tab w:val="left" w:pos="3544"/>
      </w:tabs>
      <w:spacing w:before="240" w:after="60"/>
      <w:ind w:right="51"/>
      <w:jc w:val="center"/>
      <w:outlineLvl w:val="1"/>
      <w:rPr>
        <w:rFonts w:ascii="Edwardian Script ITC" w:hAnsi="Edwardian Script ITC"/>
        <w:bCs/>
        <w:i/>
        <w:iCs/>
        <w:sz w:val="28"/>
        <w:szCs w:val="28"/>
      </w:rPr>
    </w:pPr>
    <w:r w:rsidRPr="00D54C55">
      <w:rPr>
        <w:rFonts w:ascii="Edwardian Script ITC" w:hAnsi="Edwardian Script ITC"/>
        <w:bCs/>
        <w:i/>
        <w:iCs/>
        <w:sz w:val="28"/>
        <w:szCs w:val="28"/>
      </w:rPr>
      <w:t>Corte Suprema de Justicia</w:t>
    </w:r>
  </w:p>
  <w:p w:rsidR="005F3644" w:rsidRPr="00D54C55" w:rsidRDefault="005F3644" w:rsidP="00C005C4">
    <w:pPr>
      <w:keepNext/>
      <w:tabs>
        <w:tab w:val="left" w:pos="3544"/>
      </w:tabs>
      <w:spacing w:before="240" w:after="60"/>
      <w:ind w:right="51"/>
      <w:jc w:val="center"/>
      <w:outlineLvl w:val="1"/>
      <w:rPr>
        <w:rFonts w:ascii="Edwardian Script ITC" w:hAnsi="Edwardian Script ITC"/>
        <w:bCs/>
        <w:i/>
        <w:i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0CB"/>
    <w:multiLevelType w:val="hybridMultilevel"/>
    <w:tmpl w:val="C1F66DE6"/>
    <w:lvl w:ilvl="0" w:tplc="85385B6C">
      <w:start w:val="6"/>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004D4A5D"/>
    <w:multiLevelType w:val="hybridMultilevel"/>
    <w:tmpl w:val="ED22E1EC"/>
    <w:lvl w:ilvl="0" w:tplc="03DAFC84">
      <w:start w:val="1"/>
      <w:numFmt w:val="decimal"/>
      <w:lvlText w:val="%1."/>
      <w:lvlJc w:val="left"/>
      <w:pPr>
        <w:ind w:left="840" w:hanging="4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0A03785"/>
    <w:multiLevelType w:val="hybridMultilevel"/>
    <w:tmpl w:val="42926630"/>
    <w:lvl w:ilvl="0" w:tplc="355A270C">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033419EA"/>
    <w:multiLevelType w:val="hybridMultilevel"/>
    <w:tmpl w:val="E38ACA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60E7BF3"/>
    <w:multiLevelType w:val="multilevel"/>
    <w:tmpl w:val="F16C54DA"/>
    <w:lvl w:ilvl="0">
      <w:start w:val="4"/>
      <w:numFmt w:val="decimal"/>
      <w:lvlText w:val="%1."/>
      <w:lvlJc w:val="left"/>
      <w:pPr>
        <w:tabs>
          <w:tab w:val="num" w:pos="1755"/>
        </w:tabs>
        <w:ind w:left="1755" w:hanging="1755"/>
      </w:pPr>
      <w:rPr>
        <w:rFonts w:hint="default"/>
      </w:rPr>
    </w:lvl>
    <w:lvl w:ilvl="1">
      <w:start w:val="2"/>
      <w:numFmt w:val="decimal"/>
      <w:lvlText w:val="%1.%2."/>
      <w:lvlJc w:val="left"/>
      <w:pPr>
        <w:tabs>
          <w:tab w:val="num" w:pos="2463"/>
        </w:tabs>
        <w:ind w:left="2463" w:hanging="1755"/>
      </w:pPr>
      <w:rPr>
        <w:rFonts w:hint="default"/>
      </w:rPr>
    </w:lvl>
    <w:lvl w:ilvl="2">
      <w:start w:val="1"/>
      <w:numFmt w:val="decimal"/>
      <w:lvlText w:val="%1.%2.%3."/>
      <w:lvlJc w:val="left"/>
      <w:pPr>
        <w:tabs>
          <w:tab w:val="num" w:pos="3171"/>
        </w:tabs>
        <w:ind w:left="3171" w:hanging="1755"/>
      </w:pPr>
      <w:rPr>
        <w:rFonts w:hint="default"/>
      </w:rPr>
    </w:lvl>
    <w:lvl w:ilvl="3">
      <w:start w:val="1"/>
      <w:numFmt w:val="decimal"/>
      <w:lvlText w:val="%1.%2.%3.%4."/>
      <w:lvlJc w:val="left"/>
      <w:pPr>
        <w:tabs>
          <w:tab w:val="num" w:pos="3879"/>
        </w:tabs>
        <w:ind w:left="3879" w:hanging="1755"/>
      </w:pPr>
      <w:rPr>
        <w:rFonts w:hint="default"/>
      </w:rPr>
    </w:lvl>
    <w:lvl w:ilvl="4">
      <w:start w:val="1"/>
      <w:numFmt w:val="decimal"/>
      <w:lvlText w:val="%1.%2.%3.%4.%5."/>
      <w:lvlJc w:val="left"/>
      <w:pPr>
        <w:tabs>
          <w:tab w:val="num" w:pos="4632"/>
        </w:tabs>
        <w:ind w:left="4632" w:hanging="1800"/>
      </w:pPr>
      <w:rPr>
        <w:rFonts w:hint="default"/>
      </w:rPr>
    </w:lvl>
    <w:lvl w:ilvl="5">
      <w:start w:val="1"/>
      <w:numFmt w:val="decimal"/>
      <w:lvlText w:val="%1.%2.%3.%4.%5.%6."/>
      <w:lvlJc w:val="left"/>
      <w:pPr>
        <w:tabs>
          <w:tab w:val="num" w:pos="5700"/>
        </w:tabs>
        <w:ind w:left="5700" w:hanging="2160"/>
      </w:pPr>
      <w:rPr>
        <w:rFonts w:hint="default"/>
      </w:rPr>
    </w:lvl>
    <w:lvl w:ilvl="6">
      <w:start w:val="1"/>
      <w:numFmt w:val="decimal"/>
      <w:lvlText w:val="%1.%2.%3.%4.%5.%6.%7."/>
      <w:lvlJc w:val="left"/>
      <w:pPr>
        <w:tabs>
          <w:tab w:val="num" w:pos="6768"/>
        </w:tabs>
        <w:ind w:left="6768" w:hanging="2520"/>
      </w:pPr>
      <w:rPr>
        <w:rFonts w:hint="default"/>
      </w:rPr>
    </w:lvl>
    <w:lvl w:ilvl="7">
      <w:start w:val="1"/>
      <w:numFmt w:val="decimal"/>
      <w:lvlText w:val="%1.%2.%3.%4.%5.%6.%7.%8."/>
      <w:lvlJc w:val="left"/>
      <w:pPr>
        <w:tabs>
          <w:tab w:val="num" w:pos="7836"/>
        </w:tabs>
        <w:ind w:left="7836" w:hanging="2880"/>
      </w:pPr>
      <w:rPr>
        <w:rFonts w:hint="default"/>
      </w:rPr>
    </w:lvl>
    <w:lvl w:ilvl="8">
      <w:start w:val="1"/>
      <w:numFmt w:val="decimal"/>
      <w:lvlText w:val="%1.%2.%3.%4.%5.%6.%7.%8.%9."/>
      <w:lvlJc w:val="left"/>
      <w:pPr>
        <w:tabs>
          <w:tab w:val="num" w:pos="8904"/>
        </w:tabs>
        <w:ind w:left="8904" w:hanging="3240"/>
      </w:pPr>
      <w:rPr>
        <w:rFonts w:hint="default"/>
      </w:rPr>
    </w:lvl>
  </w:abstractNum>
  <w:abstractNum w:abstractNumId="5">
    <w:nsid w:val="192E36CE"/>
    <w:multiLevelType w:val="multilevel"/>
    <w:tmpl w:val="8C6A495A"/>
    <w:lvl w:ilvl="0">
      <w:start w:val="4"/>
      <w:numFmt w:val="decimal"/>
      <w:lvlText w:val="%1."/>
      <w:lvlJc w:val="left"/>
      <w:pPr>
        <w:tabs>
          <w:tab w:val="num" w:pos="1215"/>
        </w:tabs>
        <w:ind w:left="1215" w:hanging="1215"/>
      </w:pPr>
      <w:rPr>
        <w:rFonts w:hint="default"/>
      </w:rPr>
    </w:lvl>
    <w:lvl w:ilvl="1">
      <w:start w:val="2"/>
      <w:numFmt w:val="decimal"/>
      <w:lvlText w:val="%1.%2."/>
      <w:lvlJc w:val="left"/>
      <w:pPr>
        <w:tabs>
          <w:tab w:val="num" w:pos="1923"/>
        </w:tabs>
        <w:ind w:left="1923"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755"/>
        </w:tabs>
        <w:ind w:left="4755" w:hanging="1215"/>
      </w:pPr>
      <w:rPr>
        <w:rFonts w:hint="default"/>
      </w:rPr>
    </w:lvl>
    <w:lvl w:ilvl="6">
      <w:start w:val="1"/>
      <w:numFmt w:val="decimal"/>
      <w:lvlText w:val="%1.%2.%3.%4.%5.%6.%7."/>
      <w:lvlJc w:val="left"/>
      <w:pPr>
        <w:tabs>
          <w:tab w:val="num" w:pos="5463"/>
        </w:tabs>
        <w:ind w:left="5463" w:hanging="1215"/>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nsid w:val="195E7223"/>
    <w:multiLevelType w:val="hybridMultilevel"/>
    <w:tmpl w:val="FFF6252C"/>
    <w:lvl w:ilvl="0" w:tplc="C7A0DA3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7">
    <w:nsid w:val="220712FB"/>
    <w:multiLevelType w:val="hybridMultilevel"/>
    <w:tmpl w:val="211C98A6"/>
    <w:lvl w:ilvl="0" w:tplc="9D660362">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26F422C4"/>
    <w:multiLevelType w:val="hybridMultilevel"/>
    <w:tmpl w:val="351CFF28"/>
    <w:lvl w:ilvl="0" w:tplc="335817E6">
      <w:start w:val="1"/>
      <w:numFmt w:val="decimal"/>
      <w:lvlText w:val="%1."/>
      <w:lvlJc w:val="left"/>
      <w:pPr>
        <w:ind w:left="1065" w:hanging="360"/>
      </w:pPr>
      <w:rPr>
        <w:rFonts w:ascii="Times New Roman" w:eastAsia="Times New Roman" w:hAnsi="Times New Roman" w:cs="Times New Roman"/>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9">
    <w:nsid w:val="2A071246"/>
    <w:multiLevelType w:val="hybridMultilevel"/>
    <w:tmpl w:val="454267C2"/>
    <w:lvl w:ilvl="0" w:tplc="1B9C7C20">
      <w:start w:val="6"/>
      <w:numFmt w:val="decimal"/>
      <w:lvlText w:val="%1."/>
      <w:lvlJc w:val="left"/>
      <w:pPr>
        <w:tabs>
          <w:tab w:val="num" w:pos="2149"/>
        </w:tabs>
        <w:ind w:left="2149" w:hanging="144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
    <w:nsid w:val="2D5F467B"/>
    <w:multiLevelType w:val="hybridMultilevel"/>
    <w:tmpl w:val="1A4C447E"/>
    <w:lvl w:ilvl="0" w:tplc="DA50CF9C">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nsid w:val="36773EA3"/>
    <w:multiLevelType w:val="hybridMultilevel"/>
    <w:tmpl w:val="61AEE014"/>
    <w:lvl w:ilvl="0" w:tplc="0290BBAA">
      <w:start w:val="1"/>
      <w:numFmt w:val="lowerLetter"/>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A9106B0"/>
    <w:multiLevelType w:val="multilevel"/>
    <w:tmpl w:val="B024E90E"/>
    <w:lvl w:ilvl="0">
      <w:start w:val="1"/>
      <w:numFmt w:val="decimal"/>
      <w:lvlText w:val="%1."/>
      <w:lvlJc w:val="left"/>
      <w:pPr>
        <w:ind w:left="750" w:hanging="390"/>
      </w:pPr>
      <w:rPr>
        <w:rFonts w:hint="default"/>
      </w:rPr>
    </w:lvl>
    <w:lvl w:ilvl="1">
      <w:start w:val="2"/>
      <w:numFmt w:val="decimal"/>
      <w:isLgl/>
      <w:lvlText w:val="%1.%2."/>
      <w:lvlJc w:val="left"/>
      <w:pPr>
        <w:ind w:left="1320" w:hanging="96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3C204E6D"/>
    <w:multiLevelType w:val="hybridMultilevel"/>
    <w:tmpl w:val="CBF4D9C6"/>
    <w:lvl w:ilvl="0" w:tplc="912EFAF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4">
    <w:nsid w:val="40431DB9"/>
    <w:multiLevelType w:val="hybridMultilevel"/>
    <w:tmpl w:val="D8163CC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5">
    <w:nsid w:val="41E35A26"/>
    <w:multiLevelType w:val="hybridMultilevel"/>
    <w:tmpl w:val="79FA0A4C"/>
    <w:lvl w:ilvl="0" w:tplc="938E5D1C">
      <w:start w:val="1"/>
      <w:numFmt w:val="upperRoman"/>
      <w:lvlText w:val="%1."/>
      <w:lvlJc w:val="left"/>
      <w:pPr>
        <w:ind w:left="1429" w:hanging="720"/>
      </w:pPr>
      <w:rPr>
        <w:rFonts w:hint="default"/>
      </w:rPr>
    </w:lvl>
    <w:lvl w:ilvl="1" w:tplc="240A0019">
      <w:start w:val="1"/>
      <w:numFmt w:val="lowerLetter"/>
      <w:lvlText w:val="%2."/>
      <w:lvlJc w:val="left"/>
      <w:pPr>
        <w:ind w:left="1789" w:hanging="360"/>
      </w:pPr>
    </w:lvl>
    <w:lvl w:ilvl="2" w:tplc="240A001B">
      <w:start w:val="1"/>
      <w:numFmt w:val="lowerRoman"/>
      <w:lvlText w:val="%3."/>
      <w:lvlJc w:val="right"/>
      <w:pPr>
        <w:ind w:left="2509" w:hanging="180"/>
      </w:pPr>
    </w:lvl>
    <w:lvl w:ilvl="3" w:tplc="240A000F">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6">
    <w:nsid w:val="47E73210"/>
    <w:multiLevelType w:val="hybridMultilevel"/>
    <w:tmpl w:val="4CB8B2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9172E2C"/>
    <w:multiLevelType w:val="multilevel"/>
    <w:tmpl w:val="AA760C8E"/>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52F24419"/>
    <w:multiLevelType w:val="multilevel"/>
    <w:tmpl w:val="00E841B2"/>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57FD41DD"/>
    <w:multiLevelType w:val="multilevel"/>
    <w:tmpl w:val="00E841B2"/>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582A1A4D"/>
    <w:multiLevelType w:val="multilevel"/>
    <w:tmpl w:val="6102F9C4"/>
    <w:lvl w:ilvl="0">
      <w:start w:val="1"/>
      <w:numFmt w:val="decimal"/>
      <w:lvlText w:val="%1."/>
      <w:lvlJc w:val="left"/>
      <w:pPr>
        <w:ind w:left="540" w:hanging="540"/>
      </w:pPr>
      <w:rPr>
        <w:rFonts w:hint="default"/>
        <w:i w:val="0"/>
        <w:sz w:val="28"/>
      </w:rPr>
    </w:lvl>
    <w:lvl w:ilvl="1">
      <w:start w:val="1"/>
      <w:numFmt w:val="decimal"/>
      <w:lvlText w:val="%1.%2."/>
      <w:lvlJc w:val="left"/>
      <w:pPr>
        <w:ind w:left="720" w:hanging="720"/>
      </w:pPr>
      <w:rPr>
        <w:rFonts w:hint="default"/>
        <w:i w:val="0"/>
        <w:sz w:val="28"/>
      </w:rPr>
    </w:lvl>
    <w:lvl w:ilvl="2">
      <w:start w:val="1"/>
      <w:numFmt w:val="decimal"/>
      <w:lvlText w:val="%1.%2.%3."/>
      <w:lvlJc w:val="left"/>
      <w:pPr>
        <w:ind w:left="720" w:hanging="720"/>
      </w:pPr>
      <w:rPr>
        <w:rFonts w:hint="default"/>
        <w:i w:val="0"/>
        <w:sz w:val="28"/>
      </w:rPr>
    </w:lvl>
    <w:lvl w:ilvl="3">
      <w:start w:val="1"/>
      <w:numFmt w:val="decimal"/>
      <w:lvlText w:val="%1.%2.%3.%4."/>
      <w:lvlJc w:val="left"/>
      <w:pPr>
        <w:ind w:left="1080" w:hanging="1080"/>
      </w:pPr>
      <w:rPr>
        <w:rFonts w:hint="default"/>
        <w:i w:val="0"/>
        <w:sz w:val="28"/>
      </w:rPr>
    </w:lvl>
    <w:lvl w:ilvl="4">
      <w:start w:val="1"/>
      <w:numFmt w:val="decimal"/>
      <w:lvlText w:val="%1.%2.%3.%4.%5."/>
      <w:lvlJc w:val="left"/>
      <w:pPr>
        <w:ind w:left="1080" w:hanging="1080"/>
      </w:pPr>
      <w:rPr>
        <w:rFonts w:hint="default"/>
        <w:i w:val="0"/>
        <w:sz w:val="28"/>
      </w:rPr>
    </w:lvl>
    <w:lvl w:ilvl="5">
      <w:start w:val="1"/>
      <w:numFmt w:val="decimal"/>
      <w:lvlText w:val="%1.%2.%3.%4.%5.%6."/>
      <w:lvlJc w:val="left"/>
      <w:pPr>
        <w:ind w:left="1440" w:hanging="1440"/>
      </w:pPr>
      <w:rPr>
        <w:rFonts w:hint="default"/>
        <w:i w:val="0"/>
        <w:sz w:val="28"/>
      </w:rPr>
    </w:lvl>
    <w:lvl w:ilvl="6">
      <w:start w:val="1"/>
      <w:numFmt w:val="decimal"/>
      <w:lvlText w:val="%1.%2.%3.%4.%5.%6.%7."/>
      <w:lvlJc w:val="left"/>
      <w:pPr>
        <w:ind w:left="1800" w:hanging="1800"/>
      </w:pPr>
      <w:rPr>
        <w:rFonts w:hint="default"/>
        <w:i w:val="0"/>
        <w:sz w:val="28"/>
      </w:rPr>
    </w:lvl>
    <w:lvl w:ilvl="7">
      <w:start w:val="1"/>
      <w:numFmt w:val="decimal"/>
      <w:lvlText w:val="%1.%2.%3.%4.%5.%6.%7.%8."/>
      <w:lvlJc w:val="left"/>
      <w:pPr>
        <w:ind w:left="1800" w:hanging="1800"/>
      </w:pPr>
      <w:rPr>
        <w:rFonts w:hint="default"/>
        <w:i w:val="0"/>
        <w:sz w:val="28"/>
      </w:rPr>
    </w:lvl>
    <w:lvl w:ilvl="8">
      <w:start w:val="1"/>
      <w:numFmt w:val="decimal"/>
      <w:lvlText w:val="%1.%2.%3.%4.%5.%6.%7.%8.%9."/>
      <w:lvlJc w:val="left"/>
      <w:pPr>
        <w:ind w:left="2160" w:hanging="2160"/>
      </w:pPr>
      <w:rPr>
        <w:rFonts w:hint="default"/>
        <w:i w:val="0"/>
        <w:sz w:val="28"/>
      </w:rPr>
    </w:lvl>
  </w:abstractNum>
  <w:abstractNum w:abstractNumId="21">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E897DEF"/>
    <w:multiLevelType w:val="hybridMultilevel"/>
    <w:tmpl w:val="367EFE0C"/>
    <w:lvl w:ilvl="0" w:tplc="B80AF7E2">
      <w:start w:val="6"/>
      <w:numFmt w:val="decimal"/>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06A1E04"/>
    <w:multiLevelType w:val="hybridMultilevel"/>
    <w:tmpl w:val="FD94C546"/>
    <w:lvl w:ilvl="0" w:tplc="619E4546">
      <w:start w:val="1"/>
      <w:numFmt w:val="decimal"/>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08D5BD4"/>
    <w:multiLevelType w:val="hybridMultilevel"/>
    <w:tmpl w:val="9894EC7E"/>
    <w:lvl w:ilvl="0" w:tplc="BC687436">
      <w:start w:val="1"/>
      <w:numFmt w:val="decimal"/>
      <w:lvlText w:val="%1."/>
      <w:lvlJc w:val="left"/>
      <w:pPr>
        <w:tabs>
          <w:tab w:val="num" w:pos="2123"/>
        </w:tabs>
        <w:ind w:left="2123" w:hanging="705"/>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nsid w:val="61D20BC0"/>
    <w:multiLevelType w:val="hybridMultilevel"/>
    <w:tmpl w:val="E450650A"/>
    <w:lvl w:ilvl="0" w:tplc="94F28EAC">
      <w:start w:val="1"/>
      <w:numFmt w:val="lowerLetter"/>
      <w:lvlText w:val="%1."/>
      <w:lvlJc w:val="left"/>
      <w:pPr>
        <w:tabs>
          <w:tab w:val="num" w:pos="1245"/>
        </w:tabs>
        <w:ind w:left="1245" w:hanging="54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nsid w:val="642824FC"/>
    <w:multiLevelType w:val="hybridMultilevel"/>
    <w:tmpl w:val="84B47074"/>
    <w:lvl w:ilvl="0" w:tplc="E3467F7E">
      <w:start w:val="6"/>
      <w:numFmt w:val="upp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7">
    <w:nsid w:val="64456883"/>
    <w:multiLevelType w:val="hybridMultilevel"/>
    <w:tmpl w:val="7D5E0104"/>
    <w:lvl w:ilvl="0" w:tplc="0C0A0001">
      <w:start w:val="1"/>
      <w:numFmt w:val="bullet"/>
      <w:lvlText w:val=""/>
      <w:lvlJc w:val="left"/>
      <w:pPr>
        <w:tabs>
          <w:tab w:val="num" w:pos="1500"/>
        </w:tabs>
        <w:ind w:left="1500" w:hanging="360"/>
      </w:pPr>
      <w:rPr>
        <w:rFonts w:ascii="Symbol" w:hAnsi="Symbol" w:hint="default"/>
      </w:rPr>
    </w:lvl>
    <w:lvl w:ilvl="1" w:tplc="0C0A0003" w:tentative="1">
      <w:start w:val="1"/>
      <w:numFmt w:val="bullet"/>
      <w:lvlText w:val="o"/>
      <w:lvlJc w:val="left"/>
      <w:pPr>
        <w:tabs>
          <w:tab w:val="num" w:pos="2220"/>
        </w:tabs>
        <w:ind w:left="2220" w:hanging="360"/>
      </w:pPr>
      <w:rPr>
        <w:rFonts w:ascii="Courier New" w:hAnsi="Courier New" w:cs="Courier New" w:hint="default"/>
      </w:rPr>
    </w:lvl>
    <w:lvl w:ilvl="2" w:tplc="0C0A0005" w:tentative="1">
      <w:start w:val="1"/>
      <w:numFmt w:val="bullet"/>
      <w:lvlText w:val=""/>
      <w:lvlJc w:val="left"/>
      <w:pPr>
        <w:tabs>
          <w:tab w:val="num" w:pos="2940"/>
        </w:tabs>
        <w:ind w:left="2940" w:hanging="360"/>
      </w:pPr>
      <w:rPr>
        <w:rFonts w:ascii="Wingdings" w:hAnsi="Wingdings" w:hint="default"/>
      </w:rPr>
    </w:lvl>
    <w:lvl w:ilvl="3" w:tplc="0C0A0001" w:tentative="1">
      <w:start w:val="1"/>
      <w:numFmt w:val="bullet"/>
      <w:lvlText w:val=""/>
      <w:lvlJc w:val="left"/>
      <w:pPr>
        <w:tabs>
          <w:tab w:val="num" w:pos="3660"/>
        </w:tabs>
        <w:ind w:left="3660" w:hanging="360"/>
      </w:pPr>
      <w:rPr>
        <w:rFonts w:ascii="Symbol" w:hAnsi="Symbol" w:hint="default"/>
      </w:rPr>
    </w:lvl>
    <w:lvl w:ilvl="4" w:tplc="0C0A0003" w:tentative="1">
      <w:start w:val="1"/>
      <w:numFmt w:val="bullet"/>
      <w:lvlText w:val="o"/>
      <w:lvlJc w:val="left"/>
      <w:pPr>
        <w:tabs>
          <w:tab w:val="num" w:pos="4380"/>
        </w:tabs>
        <w:ind w:left="4380" w:hanging="360"/>
      </w:pPr>
      <w:rPr>
        <w:rFonts w:ascii="Courier New" w:hAnsi="Courier New" w:cs="Courier New" w:hint="default"/>
      </w:rPr>
    </w:lvl>
    <w:lvl w:ilvl="5" w:tplc="0C0A0005" w:tentative="1">
      <w:start w:val="1"/>
      <w:numFmt w:val="bullet"/>
      <w:lvlText w:val=""/>
      <w:lvlJc w:val="left"/>
      <w:pPr>
        <w:tabs>
          <w:tab w:val="num" w:pos="5100"/>
        </w:tabs>
        <w:ind w:left="5100" w:hanging="360"/>
      </w:pPr>
      <w:rPr>
        <w:rFonts w:ascii="Wingdings" w:hAnsi="Wingdings" w:hint="default"/>
      </w:rPr>
    </w:lvl>
    <w:lvl w:ilvl="6" w:tplc="0C0A0001" w:tentative="1">
      <w:start w:val="1"/>
      <w:numFmt w:val="bullet"/>
      <w:lvlText w:val=""/>
      <w:lvlJc w:val="left"/>
      <w:pPr>
        <w:tabs>
          <w:tab w:val="num" w:pos="5820"/>
        </w:tabs>
        <w:ind w:left="5820" w:hanging="360"/>
      </w:pPr>
      <w:rPr>
        <w:rFonts w:ascii="Symbol" w:hAnsi="Symbol" w:hint="default"/>
      </w:rPr>
    </w:lvl>
    <w:lvl w:ilvl="7" w:tplc="0C0A0003" w:tentative="1">
      <w:start w:val="1"/>
      <w:numFmt w:val="bullet"/>
      <w:lvlText w:val="o"/>
      <w:lvlJc w:val="left"/>
      <w:pPr>
        <w:tabs>
          <w:tab w:val="num" w:pos="6540"/>
        </w:tabs>
        <w:ind w:left="6540" w:hanging="360"/>
      </w:pPr>
      <w:rPr>
        <w:rFonts w:ascii="Courier New" w:hAnsi="Courier New" w:cs="Courier New" w:hint="default"/>
      </w:rPr>
    </w:lvl>
    <w:lvl w:ilvl="8" w:tplc="0C0A0005" w:tentative="1">
      <w:start w:val="1"/>
      <w:numFmt w:val="bullet"/>
      <w:lvlText w:val=""/>
      <w:lvlJc w:val="left"/>
      <w:pPr>
        <w:tabs>
          <w:tab w:val="num" w:pos="7260"/>
        </w:tabs>
        <w:ind w:left="7260" w:hanging="360"/>
      </w:pPr>
      <w:rPr>
        <w:rFonts w:ascii="Wingdings" w:hAnsi="Wingdings" w:hint="default"/>
      </w:rPr>
    </w:lvl>
  </w:abstractNum>
  <w:abstractNum w:abstractNumId="28">
    <w:nsid w:val="66773A49"/>
    <w:multiLevelType w:val="hybridMultilevel"/>
    <w:tmpl w:val="67B4E5AA"/>
    <w:lvl w:ilvl="0" w:tplc="6AFCE37E">
      <w:start w:val="1"/>
      <w:numFmt w:val="decimal"/>
      <w:lvlText w:val="%1."/>
      <w:lvlJc w:val="left"/>
      <w:pPr>
        <w:ind w:left="1065" w:hanging="360"/>
      </w:pPr>
      <w:rPr>
        <w:rFonts w:ascii="Bookman Old Style" w:eastAsia="Times New Roman" w:hAnsi="Bookman Old Style" w:cs="Times New Roman"/>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9">
    <w:nsid w:val="74EC4DF4"/>
    <w:multiLevelType w:val="hybridMultilevel"/>
    <w:tmpl w:val="E2BAB09C"/>
    <w:lvl w:ilvl="0" w:tplc="7C1CB6E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0">
    <w:nsid w:val="761B4387"/>
    <w:multiLevelType w:val="hybridMultilevel"/>
    <w:tmpl w:val="627A3C82"/>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9FB738F"/>
    <w:multiLevelType w:val="hybridMultilevel"/>
    <w:tmpl w:val="441E8140"/>
    <w:lvl w:ilvl="0" w:tplc="A3821A7A">
      <w:start w:val="3"/>
      <w:numFmt w:val="upp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2">
    <w:nsid w:val="7A94572F"/>
    <w:multiLevelType w:val="hybridMultilevel"/>
    <w:tmpl w:val="6EA064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FF40D94"/>
    <w:multiLevelType w:val="hybridMultilevel"/>
    <w:tmpl w:val="7700BB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11"/>
  </w:num>
  <w:num w:numId="3">
    <w:abstractNumId w:val="30"/>
  </w:num>
  <w:num w:numId="4">
    <w:abstractNumId w:val="6"/>
  </w:num>
  <w:num w:numId="5">
    <w:abstractNumId w:val="13"/>
  </w:num>
  <w:num w:numId="6">
    <w:abstractNumId w:val="9"/>
  </w:num>
  <w:num w:numId="7">
    <w:abstractNumId w:val="0"/>
  </w:num>
  <w:num w:numId="8">
    <w:abstractNumId w:val="22"/>
  </w:num>
  <w:num w:numId="9">
    <w:abstractNumId w:val="25"/>
  </w:num>
  <w:num w:numId="10">
    <w:abstractNumId w:val="5"/>
  </w:num>
  <w:num w:numId="11">
    <w:abstractNumId w:val="4"/>
  </w:num>
  <w:num w:numId="12">
    <w:abstractNumId w:val="15"/>
  </w:num>
  <w:num w:numId="13">
    <w:abstractNumId w:val="31"/>
  </w:num>
  <w:num w:numId="14">
    <w:abstractNumId w:val="26"/>
  </w:num>
  <w:num w:numId="15">
    <w:abstractNumId w:val="7"/>
  </w:num>
  <w:num w:numId="16">
    <w:abstractNumId w:val="14"/>
  </w:num>
  <w:num w:numId="17">
    <w:abstractNumId w:val="27"/>
  </w:num>
  <w:num w:numId="18">
    <w:abstractNumId w:val="10"/>
  </w:num>
  <w:num w:numId="19">
    <w:abstractNumId w:val="3"/>
  </w:num>
  <w:num w:numId="20">
    <w:abstractNumId w:val="8"/>
  </w:num>
  <w:num w:numId="21">
    <w:abstractNumId w:val="28"/>
  </w:num>
  <w:num w:numId="22">
    <w:abstractNumId w:val="33"/>
  </w:num>
  <w:num w:numId="23">
    <w:abstractNumId w:val="29"/>
  </w:num>
  <w:num w:numId="24">
    <w:abstractNumId w:val="21"/>
  </w:num>
  <w:num w:numId="25">
    <w:abstractNumId w:val="1"/>
  </w:num>
  <w:num w:numId="26">
    <w:abstractNumId w:val="32"/>
  </w:num>
  <w:num w:numId="27">
    <w:abstractNumId w:val="23"/>
  </w:num>
  <w:num w:numId="28">
    <w:abstractNumId w:val="16"/>
  </w:num>
  <w:num w:numId="29">
    <w:abstractNumId w:val="12"/>
  </w:num>
  <w:num w:numId="30">
    <w:abstractNumId w:val="17"/>
  </w:num>
  <w:num w:numId="31">
    <w:abstractNumId w:val="20"/>
  </w:num>
  <w:num w:numId="32">
    <w:abstractNumId w:val="19"/>
  </w:num>
  <w:num w:numId="33">
    <w:abstractNumId w:val="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37"/>
    <w:rsid w:val="00000DAF"/>
    <w:rsid w:val="00002C28"/>
    <w:rsid w:val="000036F6"/>
    <w:rsid w:val="00003A7A"/>
    <w:rsid w:val="00004AF4"/>
    <w:rsid w:val="00005318"/>
    <w:rsid w:val="00006F12"/>
    <w:rsid w:val="00007EF4"/>
    <w:rsid w:val="00010892"/>
    <w:rsid w:val="00010E8B"/>
    <w:rsid w:val="0001158D"/>
    <w:rsid w:val="000115A4"/>
    <w:rsid w:val="00013CE9"/>
    <w:rsid w:val="00014EA6"/>
    <w:rsid w:val="000159F0"/>
    <w:rsid w:val="00016D1D"/>
    <w:rsid w:val="00016EF7"/>
    <w:rsid w:val="000173A7"/>
    <w:rsid w:val="00021621"/>
    <w:rsid w:val="00021A0D"/>
    <w:rsid w:val="00023826"/>
    <w:rsid w:val="00024A3D"/>
    <w:rsid w:val="00024BB3"/>
    <w:rsid w:val="00025277"/>
    <w:rsid w:val="00026857"/>
    <w:rsid w:val="0003067C"/>
    <w:rsid w:val="000316F6"/>
    <w:rsid w:val="000319EA"/>
    <w:rsid w:val="0003401F"/>
    <w:rsid w:val="000342BE"/>
    <w:rsid w:val="0003490D"/>
    <w:rsid w:val="000361BA"/>
    <w:rsid w:val="00036E8A"/>
    <w:rsid w:val="00037541"/>
    <w:rsid w:val="00040D1D"/>
    <w:rsid w:val="00042137"/>
    <w:rsid w:val="00044E47"/>
    <w:rsid w:val="00046934"/>
    <w:rsid w:val="00047025"/>
    <w:rsid w:val="000478E5"/>
    <w:rsid w:val="00047DB1"/>
    <w:rsid w:val="00051862"/>
    <w:rsid w:val="000530F6"/>
    <w:rsid w:val="00053504"/>
    <w:rsid w:val="00053FFB"/>
    <w:rsid w:val="0005485E"/>
    <w:rsid w:val="00054A13"/>
    <w:rsid w:val="000568E8"/>
    <w:rsid w:val="00057E65"/>
    <w:rsid w:val="00066B34"/>
    <w:rsid w:val="00067870"/>
    <w:rsid w:val="00070DD1"/>
    <w:rsid w:val="00070F0A"/>
    <w:rsid w:val="00071A9C"/>
    <w:rsid w:val="000720E7"/>
    <w:rsid w:val="0007253E"/>
    <w:rsid w:val="00075FE7"/>
    <w:rsid w:val="00077CEB"/>
    <w:rsid w:val="00081758"/>
    <w:rsid w:val="000822F9"/>
    <w:rsid w:val="000826DE"/>
    <w:rsid w:val="00083C5A"/>
    <w:rsid w:val="00084BA1"/>
    <w:rsid w:val="00086DD9"/>
    <w:rsid w:val="00087743"/>
    <w:rsid w:val="00095027"/>
    <w:rsid w:val="00095069"/>
    <w:rsid w:val="00097E04"/>
    <w:rsid w:val="000A00D2"/>
    <w:rsid w:val="000A0F82"/>
    <w:rsid w:val="000A1CE5"/>
    <w:rsid w:val="000A2106"/>
    <w:rsid w:val="000A7FE9"/>
    <w:rsid w:val="000B23D4"/>
    <w:rsid w:val="000B2A2B"/>
    <w:rsid w:val="000B3FFD"/>
    <w:rsid w:val="000B4FD0"/>
    <w:rsid w:val="000B5749"/>
    <w:rsid w:val="000B646F"/>
    <w:rsid w:val="000B7714"/>
    <w:rsid w:val="000C0257"/>
    <w:rsid w:val="000C0F76"/>
    <w:rsid w:val="000C1256"/>
    <w:rsid w:val="000C1414"/>
    <w:rsid w:val="000C22DD"/>
    <w:rsid w:val="000C4241"/>
    <w:rsid w:val="000C4462"/>
    <w:rsid w:val="000C50BE"/>
    <w:rsid w:val="000D156D"/>
    <w:rsid w:val="000D1FD3"/>
    <w:rsid w:val="000D20CA"/>
    <w:rsid w:val="000D3F68"/>
    <w:rsid w:val="000D4344"/>
    <w:rsid w:val="000D4723"/>
    <w:rsid w:val="000D55C3"/>
    <w:rsid w:val="000D5F1C"/>
    <w:rsid w:val="000E117F"/>
    <w:rsid w:val="000E2784"/>
    <w:rsid w:val="000E3076"/>
    <w:rsid w:val="000E4347"/>
    <w:rsid w:val="000E4EC9"/>
    <w:rsid w:val="000E695B"/>
    <w:rsid w:val="000E6C2E"/>
    <w:rsid w:val="000E7875"/>
    <w:rsid w:val="000F3453"/>
    <w:rsid w:val="000F5526"/>
    <w:rsid w:val="000F6892"/>
    <w:rsid w:val="000F68CC"/>
    <w:rsid w:val="000F779B"/>
    <w:rsid w:val="00100401"/>
    <w:rsid w:val="00100F71"/>
    <w:rsid w:val="0010352A"/>
    <w:rsid w:val="00105602"/>
    <w:rsid w:val="0010657F"/>
    <w:rsid w:val="0010709B"/>
    <w:rsid w:val="00107376"/>
    <w:rsid w:val="00110499"/>
    <w:rsid w:val="00112CED"/>
    <w:rsid w:val="00113324"/>
    <w:rsid w:val="00113F18"/>
    <w:rsid w:val="00114E3E"/>
    <w:rsid w:val="00115463"/>
    <w:rsid w:val="001155DC"/>
    <w:rsid w:val="00116B63"/>
    <w:rsid w:val="00117B87"/>
    <w:rsid w:val="00117F46"/>
    <w:rsid w:val="00121748"/>
    <w:rsid w:val="00123B88"/>
    <w:rsid w:val="0012400C"/>
    <w:rsid w:val="00124327"/>
    <w:rsid w:val="00124AB9"/>
    <w:rsid w:val="00127845"/>
    <w:rsid w:val="001278DA"/>
    <w:rsid w:val="00127D9E"/>
    <w:rsid w:val="00127DFD"/>
    <w:rsid w:val="0013140B"/>
    <w:rsid w:val="001316D5"/>
    <w:rsid w:val="00133BB5"/>
    <w:rsid w:val="001358AC"/>
    <w:rsid w:val="00135986"/>
    <w:rsid w:val="00136BF5"/>
    <w:rsid w:val="001379AE"/>
    <w:rsid w:val="00141BB6"/>
    <w:rsid w:val="001440F7"/>
    <w:rsid w:val="00146C60"/>
    <w:rsid w:val="00150C48"/>
    <w:rsid w:val="001521DB"/>
    <w:rsid w:val="00152DA3"/>
    <w:rsid w:val="001549A5"/>
    <w:rsid w:val="00154AE5"/>
    <w:rsid w:val="001562D8"/>
    <w:rsid w:val="00160AE8"/>
    <w:rsid w:val="0016333C"/>
    <w:rsid w:val="00163EF7"/>
    <w:rsid w:val="00164603"/>
    <w:rsid w:val="00165600"/>
    <w:rsid w:val="00165A5E"/>
    <w:rsid w:val="00165E0A"/>
    <w:rsid w:val="00167076"/>
    <w:rsid w:val="0016762F"/>
    <w:rsid w:val="001704F9"/>
    <w:rsid w:val="00170CA5"/>
    <w:rsid w:val="00171212"/>
    <w:rsid w:val="00171CE0"/>
    <w:rsid w:val="00171FB5"/>
    <w:rsid w:val="00172710"/>
    <w:rsid w:val="001778DC"/>
    <w:rsid w:val="00180CC0"/>
    <w:rsid w:val="00180FE4"/>
    <w:rsid w:val="00181524"/>
    <w:rsid w:val="00181E93"/>
    <w:rsid w:val="001847DE"/>
    <w:rsid w:val="00185088"/>
    <w:rsid w:val="00186566"/>
    <w:rsid w:val="00190C6D"/>
    <w:rsid w:val="0019291A"/>
    <w:rsid w:val="00195F27"/>
    <w:rsid w:val="001A1D98"/>
    <w:rsid w:val="001A4458"/>
    <w:rsid w:val="001A6659"/>
    <w:rsid w:val="001B1629"/>
    <w:rsid w:val="001B16B1"/>
    <w:rsid w:val="001B2550"/>
    <w:rsid w:val="001B32A6"/>
    <w:rsid w:val="001B48D0"/>
    <w:rsid w:val="001B51F8"/>
    <w:rsid w:val="001B6F44"/>
    <w:rsid w:val="001C094B"/>
    <w:rsid w:val="001C443A"/>
    <w:rsid w:val="001C49BB"/>
    <w:rsid w:val="001C645F"/>
    <w:rsid w:val="001C7651"/>
    <w:rsid w:val="001C7768"/>
    <w:rsid w:val="001D02D1"/>
    <w:rsid w:val="001D0B6D"/>
    <w:rsid w:val="001D244C"/>
    <w:rsid w:val="001D3E4C"/>
    <w:rsid w:val="001D56E5"/>
    <w:rsid w:val="001E5AE5"/>
    <w:rsid w:val="001E6BE7"/>
    <w:rsid w:val="001F04C8"/>
    <w:rsid w:val="001F0C11"/>
    <w:rsid w:val="001F35A7"/>
    <w:rsid w:val="001F49DE"/>
    <w:rsid w:val="00202794"/>
    <w:rsid w:val="002030EF"/>
    <w:rsid w:val="0020367A"/>
    <w:rsid w:val="00203BC8"/>
    <w:rsid w:val="00205315"/>
    <w:rsid w:val="002053B8"/>
    <w:rsid w:val="002053D4"/>
    <w:rsid w:val="00205CDE"/>
    <w:rsid w:val="00206AAA"/>
    <w:rsid w:val="002074E4"/>
    <w:rsid w:val="00211A30"/>
    <w:rsid w:val="00212AAB"/>
    <w:rsid w:val="00212D6F"/>
    <w:rsid w:val="00215944"/>
    <w:rsid w:val="00216686"/>
    <w:rsid w:val="00220054"/>
    <w:rsid w:val="00220612"/>
    <w:rsid w:val="002209C8"/>
    <w:rsid w:val="002227F6"/>
    <w:rsid w:val="00223FE4"/>
    <w:rsid w:val="00227127"/>
    <w:rsid w:val="00227611"/>
    <w:rsid w:val="00232AF3"/>
    <w:rsid w:val="0023318E"/>
    <w:rsid w:val="00234D7D"/>
    <w:rsid w:val="00234FD6"/>
    <w:rsid w:val="00235374"/>
    <w:rsid w:val="002364AA"/>
    <w:rsid w:val="00236C5A"/>
    <w:rsid w:val="00236FA3"/>
    <w:rsid w:val="00237A47"/>
    <w:rsid w:val="00242CA1"/>
    <w:rsid w:val="00244C60"/>
    <w:rsid w:val="002450B6"/>
    <w:rsid w:val="002453D4"/>
    <w:rsid w:val="002461F8"/>
    <w:rsid w:val="00246FB9"/>
    <w:rsid w:val="002512E0"/>
    <w:rsid w:val="00251836"/>
    <w:rsid w:val="00253306"/>
    <w:rsid w:val="00254193"/>
    <w:rsid w:val="00254521"/>
    <w:rsid w:val="00255764"/>
    <w:rsid w:val="00255C21"/>
    <w:rsid w:val="00256B28"/>
    <w:rsid w:val="00257D78"/>
    <w:rsid w:val="00260134"/>
    <w:rsid w:val="00261C05"/>
    <w:rsid w:val="0026314F"/>
    <w:rsid w:val="0026485D"/>
    <w:rsid w:val="00264D2B"/>
    <w:rsid w:val="0026557E"/>
    <w:rsid w:val="00270DF8"/>
    <w:rsid w:val="0027200E"/>
    <w:rsid w:val="0027301E"/>
    <w:rsid w:val="00273FAA"/>
    <w:rsid w:val="002740BC"/>
    <w:rsid w:val="00274901"/>
    <w:rsid w:val="002767CC"/>
    <w:rsid w:val="002767D5"/>
    <w:rsid w:val="002807D1"/>
    <w:rsid w:val="00281EDA"/>
    <w:rsid w:val="00282DB5"/>
    <w:rsid w:val="00283100"/>
    <w:rsid w:val="00284312"/>
    <w:rsid w:val="00284F44"/>
    <w:rsid w:val="002855B7"/>
    <w:rsid w:val="00285800"/>
    <w:rsid w:val="00286DA1"/>
    <w:rsid w:val="00287C10"/>
    <w:rsid w:val="00293B6A"/>
    <w:rsid w:val="00294A94"/>
    <w:rsid w:val="00294E21"/>
    <w:rsid w:val="002956D1"/>
    <w:rsid w:val="002A039C"/>
    <w:rsid w:val="002A10FB"/>
    <w:rsid w:val="002A1ADE"/>
    <w:rsid w:val="002A2409"/>
    <w:rsid w:val="002A3250"/>
    <w:rsid w:val="002A3579"/>
    <w:rsid w:val="002A5445"/>
    <w:rsid w:val="002A57B8"/>
    <w:rsid w:val="002A5D4B"/>
    <w:rsid w:val="002A727F"/>
    <w:rsid w:val="002B2883"/>
    <w:rsid w:val="002B2D1B"/>
    <w:rsid w:val="002B2DB4"/>
    <w:rsid w:val="002B3505"/>
    <w:rsid w:val="002C0A6A"/>
    <w:rsid w:val="002C0E0D"/>
    <w:rsid w:val="002C0EDD"/>
    <w:rsid w:val="002C130F"/>
    <w:rsid w:val="002C168E"/>
    <w:rsid w:val="002C36A0"/>
    <w:rsid w:val="002C4EC7"/>
    <w:rsid w:val="002C5333"/>
    <w:rsid w:val="002C56BC"/>
    <w:rsid w:val="002C735C"/>
    <w:rsid w:val="002C7AB1"/>
    <w:rsid w:val="002D1785"/>
    <w:rsid w:val="002D1799"/>
    <w:rsid w:val="002D197A"/>
    <w:rsid w:val="002D39F5"/>
    <w:rsid w:val="002D4484"/>
    <w:rsid w:val="002D47CE"/>
    <w:rsid w:val="002D5101"/>
    <w:rsid w:val="002D67B3"/>
    <w:rsid w:val="002D7D03"/>
    <w:rsid w:val="002E0F17"/>
    <w:rsid w:val="002E1A86"/>
    <w:rsid w:val="002E2A06"/>
    <w:rsid w:val="002E31E1"/>
    <w:rsid w:val="002E3AC0"/>
    <w:rsid w:val="002E400B"/>
    <w:rsid w:val="002F044C"/>
    <w:rsid w:val="002F1028"/>
    <w:rsid w:val="002F135D"/>
    <w:rsid w:val="002F3459"/>
    <w:rsid w:val="002F4445"/>
    <w:rsid w:val="002F6187"/>
    <w:rsid w:val="003012D2"/>
    <w:rsid w:val="00302B0C"/>
    <w:rsid w:val="00303E91"/>
    <w:rsid w:val="003042F2"/>
    <w:rsid w:val="00304714"/>
    <w:rsid w:val="003108E9"/>
    <w:rsid w:val="00313C5C"/>
    <w:rsid w:val="00315204"/>
    <w:rsid w:val="00315E63"/>
    <w:rsid w:val="003177C9"/>
    <w:rsid w:val="00317DE0"/>
    <w:rsid w:val="0032040A"/>
    <w:rsid w:val="00320AC8"/>
    <w:rsid w:val="0032383F"/>
    <w:rsid w:val="0032396A"/>
    <w:rsid w:val="003239F2"/>
    <w:rsid w:val="0032625A"/>
    <w:rsid w:val="0032674C"/>
    <w:rsid w:val="00330B6D"/>
    <w:rsid w:val="00330CDC"/>
    <w:rsid w:val="00330F16"/>
    <w:rsid w:val="0033136C"/>
    <w:rsid w:val="0033511E"/>
    <w:rsid w:val="003354E0"/>
    <w:rsid w:val="00335E11"/>
    <w:rsid w:val="003365FA"/>
    <w:rsid w:val="00337BE7"/>
    <w:rsid w:val="003421C4"/>
    <w:rsid w:val="003423F5"/>
    <w:rsid w:val="003423F9"/>
    <w:rsid w:val="0034277C"/>
    <w:rsid w:val="00342EE6"/>
    <w:rsid w:val="00344393"/>
    <w:rsid w:val="00345B1C"/>
    <w:rsid w:val="00346413"/>
    <w:rsid w:val="003474B4"/>
    <w:rsid w:val="0035075F"/>
    <w:rsid w:val="00351399"/>
    <w:rsid w:val="0035185B"/>
    <w:rsid w:val="00352D2F"/>
    <w:rsid w:val="00352F49"/>
    <w:rsid w:val="00353C49"/>
    <w:rsid w:val="0035483A"/>
    <w:rsid w:val="00355CF1"/>
    <w:rsid w:val="003561E1"/>
    <w:rsid w:val="003562FC"/>
    <w:rsid w:val="00360BF5"/>
    <w:rsid w:val="0036206E"/>
    <w:rsid w:val="003620FD"/>
    <w:rsid w:val="003628E7"/>
    <w:rsid w:val="00362904"/>
    <w:rsid w:val="00365385"/>
    <w:rsid w:val="00366512"/>
    <w:rsid w:val="00366999"/>
    <w:rsid w:val="00370550"/>
    <w:rsid w:val="00370BB0"/>
    <w:rsid w:val="00373197"/>
    <w:rsid w:val="00373C54"/>
    <w:rsid w:val="00377544"/>
    <w:rsid w:val="00377E04"/>
    <w:rsid w:val="003814BC"/>
    <w:rsid w:val="0038250B"/>
    <w:rsid w:val="00383E0A"/>
    <w:rsid w:val="003840B1"/>
    <w:rsid w:val="00385371"/>
    <w:rsid w:val="00385F47"/>
    <w:rsid w:val="0038620B"/>
    <w:rsid w:val="00390544"/>
    <w:rsid w:val="003909B8"/>
    <w:rsid w:val="00390F7B"/>
    <w:rsid w:val="00391723"/>
    <w:rsid w:val="00391E18"/>
    <w:rsid w:val="00392BD6"/>
    <w:rsid w:val="00393D13"/>
    <w:rsid w:val="00395F6D"/>
    <w:rsid w:val="003968B9"/>
    <w:rsid w:val="003A494C"/>
    <w:rsid w:val="003B07AA"/>
    <w:rsid w:val="003B1AF0"/>
    <w:rsid w:val="003B3843"/>
    <w:rsid w:val="003B41D3"/>
    <w:rsid w:val="003B450F"/>
    <w:rsid w:val="003B492C"/>
    <w:rsid w:val="003B5627"/>
    <w:rsid w:val="003B734C"/>
    <w:rsid w:val="003B73A6"/>
    <w:rsid w:val="003B7607"/>
    <w:rsid w:val="003B7FB5"/>
    <w:rsid w:val="003C0220"/>
    <w:rsid w:val="003C16EC"/>
    <w:rsid w:val="003C1A1A"/>
    <w:rsid w:val="003C6E34"/>
    <w:rsid w:val="003D2D79"/>
    <w:rsid w:val="003D41CA"/>
    <w:rsid w:val="003D5666"/>
    <w:rsid w:val="003D6198"/>
    <w:rsid w:val="003D6C47"/>
    <w:rsid w:val="003D6E0A"/>
    <w:rsid w:val="003E11E1"/>
    <w:rsid w:val="003E2191"/>
    <w:rsid w:val="003E3459"/>
    <w:rsid w:val="003E5A7C"/>
    <w:rsid w:val="003F194C"/>
    <w:rsid w:val="003F1D8B"/>
    <w:rsid w:val="003F2D48"/>
    <w:rsid w:val="003F5AD4"/>
    <w:rsid w:val="003F6A28"/>
    <w:rsid w:val="003F6F6E"/>
    <w:rsid w:val="003F75AB"/>
    <w:rsid w:val="0040092C"/>
    <w:rsid w:val="00400D7E"/>
    <w:rsid w:val="004012D1"/>
    <w:rsid w:val="00405436"/>
    <w:rsid w:val="0040583F"/>
    <w:rsid w:val="004065BA"/>
    <w:rsid w:val="0040741A"/>
    <w:rsid w:val="00411434"/>
    <w:rsid w:val="00411A4B"/>
    <w:rsid w:val="00411C56"/>
    <w:rsid w:val="00412A8F"/>
    <w:rsid w:val="004134DD"/>
    <w:rsid w:val="00413C38"/>
    <w:rsid w:val="004207C1"/>
    <w:rsid w:val="004212A8"/>
    <w:rsid w:val="00421648"/>
    <w:rsid w:val="00422C32"/>
    <w:rsid w:val="00426220"/>
    <w:rsid w:val="0042634A"/>
    <w:rsid w:val="004263DA"/>
    <w:rsid w:val="00426468"/>
    <w:rsid w:val="0042668E"/>
    <w:rsid w:val="00430BEC"/>
    <w:rsid w:val="00434DF4"/>
    <w:rsid w:val="004354B8"/>
    <w:rsid w:val="0043629D"/>
    <w:rsid w:val="00437DC8"/>
    <w:rsid w:val="00442058"/>
    <w:rsid w:val="00443170"/>
    <w:rsid w:val="004433DB"/>
    <w:rsid w:val="00444CE7"/>
    <w:rsid w:val="00445E6D"/>
    <w:rsid w:val="00446A55"/>
    <w:rsid w:val="0045092B"/>
    <w:rsid w:val="00450D26"/>
    <w:rsid w:val="0045401C"/>
    <w:rsid w:val="004541CF"/>
    <w:rsid w:val="00455624"/>
    <w:rsid w:val="00455740"/>
    <w:rsid w:val="004565D7"/>
    <w:rsid w:val="004568D5"/>
    <w:rsid w:val="00460458"/>
    <w:rsid w:val="00461373"/>
    <w:rsid w:val="0046424A"/>
    <w:rsid w:val="0046700D"/>
    <w:rsid w:val="00473647"/>
    <w:rsid w:val="00474950"/>
    <w:rsid w:val="00475AB3"/>
    <w:rsid w:val="00476941"/>
    <w:rsid w:val="00483FC3"/>
    <w:rsid w:val="00484326"/>
    <w:rsid w:val="004849CF"/>
    <w:rsid w:val="00484BD0"/>
    <w:rsid w:val="00486E35"/>
    <w:rsid w:val="00493C39"/>
    <w:rsid w:val="00495057"/>
    <w:rsid w:val="0049728E"/>
    <w:rsid w:val="004A124C"/>
    <w:rsid w:val="004A2E2A"/>
    <w:rsid w:val="004A2FCE"/>
    <w:rsid w:val="004A3317"/>
    <w:rsid w:val="004A3ED0"/>
    <w:rsid w:val="004A5253"/>
    <w:rsid w:val="004A5925"/>
    <w:rsid w:val="004B139A"/>
    <w:rsid w:val="004B396B"/>
    <w:rsid w:val="004B4FC7"/>
    <w:rsid w:val="004B4FD2"/>
    <w:rsid w:val="004B751B"/>
    <w:rsid w:val="004C32E4"/>
    <w:rsid w:val="004C45AA"/>
    <w:rsid w:val="004C5570"/>
    <w:rsid w:val="004C5D28"/>
    <w:rsid w:val="004C64FE"/>
    <w:rsid w:val="004C6BBB"/>
    <w:rsid w:val="004C6C30"/>
    <w:rsid w:val="004C763A"/>
    <w:rsid w:val="004D0479"/>
    <w:rsid w:val="004D129D"/>
    <w:rsid w:val="004D1EBF"/>
    <w:rsid w:val="004D5665"/>
    <w:rsid w:val="004D72CF"/>
    <w:rsid w:val="004E0474"/>
    <w:rsid w:val="004E0DD3"/>
    <w:rsid w:val="004E1A58"/>
    <w:rsid w:val="004E2ABC"/>
    <w:rsid w:val="004E4024"/>
    <w:rsid w:val="004E59DB"/>
    <w:rsid w:val="004E6F04"/>
    <w:rsid w:val="004E72EB"/>
    <w:rsid w:val="004F14A5"/>
    <w:rsid w:val="004F3A9C"/>
    <w:rsid w:val="004F4895"/>
    <w:rsid w:val="004F49A3"/>
    <w:rsid w:val="004F4D0E"/>
    <w:rsid w:val="004F6426"/>
    <w:rsid w:val="004F6FA4"/>
    <w:rsid w:val="004F7262"/>
    <w:rsid w:val="005021C8"/>
    <w:rsid w:val="005029F1"/>
    <w:rsid w:val="00503DF0"/>
    <w:rsid w:val="00504186"/>
    <w:rsid w:val="00505122"/>
    <w:rsid w:val="00506BC1"/>
    <w:rsid w:val="0050764E"/>
    <w:rsid w:val="005107EE"/>
    <w:rsid w:val="00513558"/>
    <w:rsid w:val="00513B1A"/>
    <w:rsid w:val="00514FDF"/>
    <w:rsid w:val="00515A01"/>
    <w:rsid w:val="0051706B"/>
    <w:rsid w:val="005207D8"/>
    <w:rsid w:val="005207FE"/>
    <w:rsid w:val="00520860"/>
    <w:rsid w:val="00521001"/>
    <w:rsid w:val="00521F12"/>
    <w:rsid w:val="00522489"/>
    <w:rsid w:val="00522532"/>
    <w:rsid w:val="00523845"/>
    <w:rsid w:val="00525B0D"/>
    <w:rsid w:val="00531829"/>
    <w:rsid w:val="0053182A"/>
    <w:rsid w:val="00531DA7"/>
    <w:rsid w:val="005338B5"/>
    <w:rsid w:val="00533A97"/>
    <w:rsid w:val="005359B0"/>
    <w:rsid w:val="0053678A"/>
    <w:rsid w:val="00537522"/>
    <w:rsid w:val="005407D2"/>
    <w:rsid w:val="00540DFA"/>
    <w:rsid w:val="00543DB4"/>
    <w:rsid w:val="00544FF9"/>
    <w:rsid w:val="00545778"/>
    <w:rsid w:val="00546CE9"/>
    <w:rsid w:val="00547086"/>
    <w:rsid w:val="005512AD"/>
    <w:rsid w:val="00553D9C"/>
    <w:rsid w:val="00554088"/>
    <w:rsid w:val="00554651"/>
    <w:rsid w:val="005546FD"/>
    <w:rsid w:val="00554FF9"/>
    <w:rsid w:val="00555C82"/>
    <w:rsid w:val="00557221"/>
    <w:rsid w:val="00560BC6"/>
    <w:rsid w:val="00561FAE"/>
    <w:rsid w:val="005620FA"/>
    <w:rsid w:val="005628E6"/>
    <w:rsid w:val="00563697"/>
    <w:rsid w:val="00565133"/>
    <w:rsid w:val="00565546"/>
    <w:rsid w:val="00565FF8"/>
    <w:rsid w:val="00566DDD"/>
    <w:rsid w:val="0056746D"/>
    <w:rsid w:val="00570DCF"/>
    <w:rsid w:val="00573734"/>
    <w:rsid w:val="00573BFE"/>
    <w:rsid w:val="00575804"/>
    <w:rsid w:val="00575F23"/>
    <w:rsid w:val="005772CB"/>
    <w:rsid w:val="00577EAA"/>
    <w:rsid w:val="00581B6A"/>
    <w:rsid w:val="00582DD3"/>
    <w:rsid w:val="00585468"/>
    <w:rsid w:val="00587051"/>
    <w:rsid w:val="00587D39"/>
    <w:rsid w:val="00590438"/>
    <w:rsid w:val="0059194B"/>
    <w:rsid w:val="0059405E"/>
    <w:rsid w:val="00595138"/>
    <w:rsid w:val="00595223"/>
    <w:rsid w:val="00595F18"/>
    <w:rsid w:val="005A284F"/>
    <w:rsid w:val="005A2B88"/>
    <w:rsid w:val="005A2EA7"/>
    <w:rsid w:val="005A67F2"/>
    <w:rsid w:val="005B06C6"/>
    <w:rsid w:val="005B17CE"/>
    <w:rsid w:val="005B40AA"/>
    <w:rsid w:val="005B4BA5"/>
    <w:rsid w:val="005B5A43"/>
    <w:rsid w:val="005B5CCC"/>
    <w:rsid w:val="005C1F09"/>
    <w:rsid w:val="005C24DA"/>
    <w:rsid w:val="005C3BFA"/>
    <w:rsid w:val="005C5738"/>
    <w:rsid w:val="005C6343"/>
    <w:rsid w:val="005C7A0D"/>
    <w:rsid w:val="005D12C9"/>
    <w:rsid w:val="005D151D"/>
    <w:rsid w:val="005D3CC5"/>
    <w:rsid w:val="005D5023"/>
    <w:rsid w:val="005D692F"/>
    <w:rsid w:val="005D6CC7"/>
    <w:rsid w:val="005D7FA8"/>
    <w:rsid w:val="005E000C"/>
    <w:rsid w:val="005E07DB"/>
    <w:rsid w:val="005E0F9B"/>
    <w:rsid w:val="005E1395"/>
    <w:rsid w:val="005E2B88"/>
    <w:rsid w:val="005E2C9B"/>
    <w:rsid w:val="005E3220"/>
    <w:rsid w:val="005E3886"/>
    <w:rsid w:val="005E5B8D"/>
    <w:rsid w:val="005E7AB6"/>
    <w:rsid w:val="005E7F28"/>
    <w:rsid w:val="005F0EB1"/>
    <w:rsid w:val="005F13B3"/>
    <w:rsid w:val="005F1C11"/>
    <w:rsid w:val="005F1CC6"/>
    <w:rsid w:val="005F2A75"/>
    <w:rsid w:val="005F3644"/>
    <w:rsid w:val="005F3CAA"/>
    <w:rsid w:val="005F5434"/>
    <w:rsid w:val="005F79C5"/>
    <w:rsid w:val="00602EE8"/>
    <w:rsid w:val="0060367D"/>
    <w:rsid w:val="00604F3C"/>
    <w:rsid w:val="00606A12"/>
    <w:rsid w:val="00610455"/>
    <w:rsid w:val="00610E3A"/>
    <w:rsid w:val="0061191D"/>
    <w:rsid w:val="00611D48"/>
    <w:rsid w:val="00612F96"/>
    <w:rsid w:val="00614448"/>
    <w:rsid w:val="0061504D"/>
    <w:rsid w:val="00615444"/>
    <w:rsid w:val="00615664"/>
    <w:rsid w:val="00616A41"/>
    <w:rsid w:val="00617172"/>
    <w:rsid w:val="00617ED1"/>
    <w:rsid w:val="00621227"/>
    <w:rsid w:val="00621256"/>
    <w:rsid w:val="00622772"/>
    <w:rsid w:val="00622AFD"/>
    <w:rsid w:val="00623800"/>
    <w:rsid w:val="00623BA5"/>
    <w:rsid w:val="0062406B"/>
    <w:rsid w:val="0062483E"/>
    <w:rsid w:val="00624968"/>
    <w:rsid w:val="00626020"/>
    <w:rsid w:val="00626401"/>
    <w:rsid w:val="00626997"/>
    <w:rsid w:val="00627DCE"/>
    <w:rsid w:val="0063071A"/>
    <w:rsid w:val="00634DCF"/>
    <w:rsid w:val="00634FC8"/>
    <w:rsid w:val="00635F6A"/>
    <w:rsid w:val="006401E4"/>
    <w:rsid w:val="006406E1"/>
    <w:rsid w:val="00640F99"/>
    <w:rsid w:val="0064270B"/>
    <w:rsid w:val="0064417A"/>
    <w:rsid w:val="00644AD2"/>
    <w:rsid w:val="0064537E"/>
    <w:rsid w:val="0064548D"/>
    <w:rsid w:val="00650AD6"/>
    <w:rsid w:val="006512E3"/>
    <w:rsid w:val="00653F8F"/>
    <w:rsid w:val="00654BDE"/>
    <w:rsid w:val="0065556F"/>
    <w:rsid w:val="00656A9A"/>
    <w:rsid w:val="0065783A"/>
    <w:rsid w:val="00661A46"/>
    <w:rsid w:val="00663975"/>
    <w:rsid w:val="00664519"/>
    <w:rsid w:val="00665532"/>
    <w:rsid w:val="00667B9D"/>
    <w:rsid w:val="006706C7"/>
    <w:rsid w:val="00671F95"/>
    <w:rsid w:val="006728BD"/>
    <w:rsid w:val="00674339"/>
    <w:rsid w:val="00674478"/>
    <w:rsid w:val="006744D7"/>
    <w:rsid w:val="006752EE"/>
    <w:rsid w:val="00676532"/>
    <w:rsid w:val="0068105D"/>
    <w:rsid w:val="00682288"/>
    <w:rsid w:val="006826D8"/>
    <w:rsid w:val="0068275E"/>
    <w:rsid w:val="00685D18"/>
    <w:rsid w:val="00686AAD"/>
    <w:rsid w:val="00686F83"/>
    <w:rsid w:val="006874AD"/>
    <w:rsid w:val="0068776F"/>
    <w:rsid w:val="006877CD"/>
    <w:rsid w:val="00687BF2"/>
    <w:rsid w:val="0069383F"/>
    <w:rsid w:val="0069448A"/>
    <w:rsid w:val="006945C3"/>
    <w:rsid w:val="00695112"/>
    <w:rsid w:val="00695123"/>
    <w:rsid w:val="00695E1A"/>
    <w:rsid w:val="006962F5"/>
    <w:rsid w:val="00697389"/>
    <w:rsid w:val="00697E90"/>
    <w:rsid w:val="006A1A21"/>
    <w:rsid w:val="006A33EF"/>
    <w:rsid w:val="006A37BE"/>
    <w:rsid w:val="006A425B"/>
    <w:rsid w:val="006A4C93"/>
    <w:rsid w:val="006A52EB"/>
    <w:rsid w:val="006B0712"/>
    <w:rsid w:val="006B0E2C"/>
    <w:rsid w:val="006B0E39"/>
    <w:rsid w:val="006B3F00"/>
    <w:rsid w:val="006B577F"/>
    <w:rsid w:val="006B5865"/>
    <w:rsid w:val="006B5E92"/>
    <w:rsid w:val="006B601A"/>
    <w:rsid w:val="006B64EB"/>
    <w:rsid w:val="006B7041"/>
    <w:rsid w:val="006C1F5F"/>
    <w:rsid w:val="006C23ED"/>
    <w:rsid w:val="006C3EEA"/>
    <w:rsid w:val="006C407B"/>
    <w:rsid w:val="006C47E3"/>
    <w:rsid w:val="006C6705"/>
    <w:rsid w:val="006C6FA5"/>
    <w:rsid w:val="006C7435"/>
    <w:rsid w:val="006D1591"/>
    <w:rsid w:val="006D28C6"/>
    <w:rsid w:val="006D3761"/>
    <w:rsid w:val="006D43D2"/>
    <w:rsid w:val="006D440D"/>
    <w:rsid w:val="006D48E3"/>
    <w:rsid w:val="006D4D60"/>
    <w:rsid w:val="006D5B69"/>
    <w:rsid w:val="006E0469"/>
    <w:rsid w:val="006E04A5"/>
    <w:rsid w:val="006E1325"/>
    <w:rsid w:val="006E2F23"/>
    <w:rsid w:val="006E44C7"/>
    <w:rsid w:val="006E4754"/>
    <w:rsid w:val="006F1321"/>
    <w:rsid w:val="006F1CBF"/>
    <w:rsid w:val="006F2D43"/>
    <w:rsid w:val="006F3F01"/>
    <w:rsid w:val="006F4C34"/>
    <w:rsid w:val="006F4F8E"/>
    <w:rsid w:val="006F50BC"/>
    <w:rsid w:val="006F5477"/>
    <w:rsid w:val="006F56AB"/>
    <w:rsid w:val="006F652E"/>
    <w:rsid w:val="00700F6B"/>
    <w:rsid w:val="00701932"/>
    <w:rsid w:val="00701C74"/>
    <w:rsid w:val="00701F1E"/>
    <w:rsid w:val="007021D6"/>
    <w:rsid w:val="007022FA"/>
    <w:rsid w:val="00704676"/>
    <w:rsid w:val="007079F6"/>
    <w:rsid w:val="00710802"/>
    <w:rsid w:val="0071142D"/>
    <w:rsid w:val="00713AD8"/>
    <w:rsid w:val="00713BB3"/>
    <w:rsid w:val="00713F1C"/>
    <w:rsid w:val="0071506E"/>
    <w:rsid w:val="00716F66"/>
    <w:rsid w:val="00717C1D"/>
    <w:rsid w:val="00720640"/>
    <w:rsid w:val="007210FB"/>
    <w:rsid w:val="007229C4"/>
    <w:rsid w:val="00723A12"/>
    <w:rsid w:val="0072598F"/>
    <w:rsid w:val="007302CF"/>
    <w:rsid w:val="00730C1E"/>
    <w:rsid w:val="0073146F"/>
    <w:rsid w:val="00731E9A"/>
    <w:rsid w:val="007320B3"/>
    <w:rsid w:val="00737653"/>
    <w:rsid w:val="00737AFE"/>
    <w:rsid w:val="00737BC8"/>
    <w:rsid w:val="00740330"/>
    <w:rsid w:val="0074120C"/>
    <w:rsid w:val="00741302"/>
    <w:rsid w:val="00741E3A"/>
    <w:rsid w:val="0074200B"/>
    <w:rsid w:val="0074208B"/>
    <w:rsid w:val="00742549"/>
    <w:rsid w:val="00743F17"/>
    <w:rsid w:val="00744132"/>
    <w:rsid w:val="00744273"/>
    <w:rsid w:val="007464E0"/>
    <w:rsid w:val="00747578"/>
    <w:rsid w:val="0075000A"/>
    <w:rsid w:val="00753372"/>
    <w:rsid w:val="00755C87"/>
    <w:rsid w:val="00757154"/>
    <w:rsid w:val="007571FD"/>
    <w:rsid w:val="00757EC0"/>
    <w:rsid w:val="00760313"/>
    <w:rsid w:val="00761DF5"/>
    <w:rsid w:val="00761EB4"/>
    <w:rsid w:val="00763D05"/>
    <w:rsid w:val="00764675"/>
    <w:rsid w:val="007657FE"/>
    <w:rsid w:val="00765BBF"/>
    <w:rsid w:val="007666B4"/>
    <w:rsid w:val="00766DB1"/>
    <w:rsid w:val="00774F08"/>
    <w:rsid w:val="007753D9"/>
    <w:rsid w:val="00776355"/>
    <w:rsid w:val="00781BA5"/>
    <w:rsid w:val="00783D5A"/>
    <w:rsid w:val="007909BE"/>
    <w:rsid w:val="007916FA"/>
    <w:rsid w:val="00791B54"/>
    <w:rsid w:val="00794607"/>
    <w:rsid w:val="0079702A"/>
    <w:rsid w:val="00797469"/>
    <w:rsid w:val="00797601"/>
    <w:rsid w:val="00797A45"/>
    <w:rsid w:val="00797A73"/>
    <w:rsid w:val="007A15AD"/>
    <w:rsid w:val="007A2949"/>
    <w:rsid w:val="007A3D0D"/>
    <w:rsid w:val="007A3F55"/>
    <w:rsid w:val="007A52A9"/>
    <w:rsid w:val="007A675E"/>
    <w:rsid w:val="007A7290"/>
    <w:rsid w:val="007A766A"/>
    <w:rsid w:val="007B0DBD"/>
    <w:rsid w:val="007B0F37"/>
    <w:rsid w:val="007B113E"/>
    <w:rsid w:val="007B2AE9"/>
    <w:rsid w:val="007B2F81"/>
    <w:rsid w:val="007B4E7A"/>
    <w:rsid w:val="007B6772"/>
    <w:rsid w:val="007C06BC"/>
    <w:rsid w:val="007C0DCF"/>
    <w:rsid w:val="007C1258"/>
    <w:rsid w:val="007C16C6"/>
    <w:rsid w:val="007C2ECD"/>
    <w:rsid w:val="007C4966"/>
    <w:rsid w:val="007C53CE"/>
    <w:rsid w:val="007C5D4F"/>
    <w:rsid w:val="007C6D26"/>
    <w:rsid w:val="007D0954"/>
    <w:rsid w:val="007D0B8E"/>
    <w:rsid w:val="007D40BC"/>
    <w:rsid w:val="007D5177"/>
    <w:rsid w:val="007D5EAA"/>
    <w:rsid w:val="007D74BB"/>
    <w:rsid w:val="007D7692"/>
    <w:rsid w:val="007D78CD"/>
    <w:rsid w:val="007D7D79"/>
    <w:rsid w:val="007E0B6A"/>
    <w:rsid w:val="007E0CC3"/>
    <w:rsid w:val="007E1156"/>
    <w:rsid w:val="007E1E92"/>
    <w:rsid w:val="007E22B6"/>
    <w:rsid w:val="007E4071"/>
    <w:rsid w:val="007E40CF"/>
    <w:rsid w:val="007E5D36"/>
    <w:rsid w:val="007E73F8"/>
    <w:rsid w:val="007F091F"/>
    <w:rsid w:val="007F184E"/>
    <w:rsid w:val="007F2473"/>
    <w:rsid w:val="007F2D54"/>
    <w:rsid w:val="007F3343"/>
    <w:rsid w:val="007F4098"/>
    <w:rsid w:val="007F580A"/>
    <w:rsid w:val="007F629C"/>
    <w:rsid w:val="0080074E"/>
    <w:rsid w:val="00800C2A"/>
    <w:rsid w:val="008033E3"/>
    <w:rsid w:val="00807952"/>
    <w:rsid w:val="008102F5"/>
    <w:rsid w:val="008106F4"/>
    <w:rsid w:val="00810BD6"/>
    <w:rsid w:val="00812ECF"/>
    <w:rsid w:val="00813D0E"/>
    <w:rsid w:val="00813EE9"/>
    <w:rsid w:val="0081463D"/>
    <w:rsid w:val="00814DFC"/>
    <w:rsid w:val="008155F7"/>
    <w:rsid w:val="00815C0B"/>
    <w:rsid w:val="008160DF"/>
    <w:rsid w:val="00816196"/>
    <w:rsid w:val="00816ADE"/>
    <w:rsid w:val="00820C66"/>
    <w:rsid w:val="00821065"/>
    <w:rsid w:val="008216E7"/>
    <w:rsid w:val="008218F5"/>
    <w:rsid w:val="008224A7"/>
    <w:rsid w:val="00822BD0"/>
    <w:rsid w:val="00823AF8"/>
    <w:rsid w:val="008244AA"/>
    <w:rsid w:val="00835998"/>
    <w:rsid w:val="00835D6B"/>
    <w:rsid w:val="00836B18"/>
    <w:rsid w:val="00836B21"/>
    <w:rsid w:val="00837DEF"/>
    <w:rsid w:val="00840389"/>
    <w:rsid w:val="00840420"/>
    <w:rsid w:val="008412AE"/>
    <w:rsid w:val="00843258"/>
    <w:rsid w:val="00843BF7"/>
    <w:rsid w:val="00843ED4"/>
    <w:rsid w:val="00844013"/>
    <w:rsid w:val="00845D1F"/>
    <w:rsid w:val="00846F17"/>
    <w:rsid w:val="00847421"/>
    <w:rsid w:val="0084774A"/>
    <w:rsid w:val="00850958"/>
    <w:rsid w:val="00850BC5"/>
    <w:rsid w:val="008513BC"/>
    <w:rsid w:val="00851416"/>
    <w:rsid w:val="0085279E"/>
    <w:rsid w:val="0085469A"/>
    <w:rsid w:val="0086070E"/>
    <w:rsid w:val="00861C7A"/>
    <w:rsid w:val="0086298B"/>
    <w:rsid w:val="00863873"/>
    <w:rsid w:val="00864C5D"/>
    <w:rsid w:val="00866D29"/>
    <w:rsid w:val="00867D35"/>
    <w:rsid w:val="00867DC6"/>
    <w:rsid w:val="0087023C"/>
    <w:rsid w:val="0087160B"/>
    <w:rsid w:val="00874C49"/>
    <w:rsid w:val="00875A24"/>
    <w:rsid w:val="00876440"/>
    <w:rsid w:val="008764FD"/>
    <w:rsid w:val="008772D2"/>
    <w:rsid w:val="00880CB5"/>
    <w:rsid w:val="00881D60"/>
    <w:rsid w:val="008832A0"/>
    <w:rsid w:val="00884620"/>
    <w:rsid w:val="00884648"/>
    <w:rsid w:val="008853D7"/>
    <w:rsid w:val="00885858"/>
    <w:rsid w:val="00892670"/>
    <w:rsid w:val="00893BB6"/>
    <w:rsid w:val="00893E59"/>
    <w:rsid w:val="008958B2"/>
    <w:rsid w:val="00896AED"/>
    <w:rsid w:val="00897100"/>
    <w:rsid w:val="00897182"/>
    <w:rsid w:val="008A0A21"/>
    <w:rsid w:val="008A0E6F"/>
    <w:rsid w:val="008A25CF"/>
    <w:rsid w:val="008A2753"/>
    <w:rsid w:val="008A5ABE"/>
    <w:rsid w:val="008A6AEE"/>
    <w:rsid w:val="008B0507"/>
    <w:rsid w:val="008B1E7F"/>
    <w:rsid w:val="008B2EFD"/>
    <w:rsid w:val="008B339A"/>
    <w:rsid w:val="008B4497"/>
    <w:rsid w:val="008B5322"/>
    <w:rsid w:val="008B6593"/>
    <w:rsid w:val="008C0834"/>
    <w:rsid w:val="008C5AF0"/>
    <w:rsid w:val="008C5F85"/>
    <w:rsid w:val="008C629C"/>
    <w:rsid w:val="008C6964"/>
    <w:rsid w:val="008C7D09"/>
    <w:rsid w:val="008D15DF"/>
    <w:rsid w:val="008D2880"/>
    <w:rsid w:val="008D3654"/>
    <w:rsid w:val="008D40EC"/>
    <w:rsid w:val="008D4C60"/>
    <w:rsid w:val="008D4CFA"/>
    <w:rsid w:val="008D53F6"/>
    <w:rsid w:val="008D5546"/>
    <w:rsid w:val="008D62D3"/>
    <w:rsid w:val="008D6766"/>
    <w:rsid w:val="008D6AED"/>
    <w:rsid w:val="008E0207"/>
    <w:rsid w:val="008E02A1"/>
    <w:rsid w:val="008E09EE"/>
    <w:rsid w:val="008E0BE5"/>
    <w:rsid w:val="008E1A80"/>
    <w:rsid w:val="008E20DC"/>
    <w:rsid w:val="008E2A1B"/>
    <w:rsid w:val="008E47F5"/>
    <w:rsid w:val="008E4E2C"/>
    <w:rsid w:val="008E56B2"/>
    <w:rsid w:val="008E7A4C"/>
    <w:rsid w:val="008F2215"/>
    <w:rsid w:val="008F3B1B"/>
    <w:rsid w:val="008F4385"/>
    <w:rsid w:val="008F6C4E"/>
    <w:rsid w:val="00901FD3"/>
    <w:rsid w:val="00902284"/>
    <w:rsid w:val="00902A69"/>
    <w:rsid w:val="00902B03"/>
    <w:rsid w:val="00903F8F"/>
    <w:rsid w:val="00905F54"/>
    <w:rsid w:val="009078D7"/>
    <w:rsid w:val="009111AB"/>
    <w:rsid w:val="009119ED"/>
    <w:rsid w:val="00913451"/>
    <w:rsid w:val="00913914"/>
    <w:rsid w:val="00915F76"/>
    <w:rsid w:val="009160CB"/>
    <w:rsid w:val="009200DC"/>
    <w:rsid w:val="00924C0E"/>
    <w:rsid w:val="009259F1"/>
    <w:rsid w:val="009274A4"/>
    <w:rsid w:val="00930A96"/>
    <w:rsid w:val="0093118E"/>
    <w:rsid w:val="00935A59"/>
    <w:rsid w:val="00935DF4"/>
    <w:rsid w:val="00937512"/>
    <w:rsid w:val="00937993"/>
    <w:rsid w:val="009406AD"/>
    <w:rsid w:val="009408A0"/>
    <w:rsid w:val="00942172"/>
    <w:rsid w:val="0094230D"/>
    <w:rsid w:val="0094255E"/>
    <w:rsid w:val="00942A95"/>
    <w:rsid w:val="00942CC1"/>
    <w:rsid w:val="00942D76"/>
    <w:rsid w:val="00944645"/>
    <w:rsid w:val="00945667"/>
    <w:rsid w:val="00946DC8"/>
    <w:rsid w:val="0095033B"/>
    <w:rsid w:val="00950916"/>
    <w:rsid w:val="00950CED"/>
    <w:rsid w:val="0095526C"/>
    <w:rsid w:val="00956B43"/>
    <w:rsid w:val="00956CEE"/>
    <w:rsid w:val="00960293"/>
    <w:rsid w:val="0096130F"/>
    <w:rsid w:val="009615E1"/>
    <w:rsid w:val="0096197D"/>
    <w:rsid w:val="00961E8B"/>
    <w:rsid w:val="0096248B"/>
    <w:rsid w:val="00962D6D"/>
    <w:rsid w:val="00963A66"/>
    <w:rsid w:val="00966740"/>
    <w:rsid w:val="009673FB"/>
    <w:rsid w:val="00967A24"/>
    <w:rsid w:val="00967F2B"/>
    <w:rsid w:val="0097098E"/>
    <w:rsid w:val="00971D47"/>
    <w:rsid w:val="00973592"/>
    <w:rsid w:val="00974A03"/>
    <w:rsid w:val="00980616"/>
    <w:rsid w:val="00980845"/>
    <w:rsid w:val="00981A62"/>
    <w:rsid w:val="009848D6"/>
    <w:rsid w:val="009855EF"/>
    <w:rsid w:val="00990387"/>
    <w:rsid w:val="009917D9"/>
    <w:rsid w:val="00994A53"/>
    <w:rsid w:val="00996002"/>
    <w:rsid w:val="009970F8"/>
    <w:rsid w:val="009979CB"/>
    <w:rsid w:val="009A14FD"/>
    <w:rsid w:val="009A2394"/>
    <w:rsid w:val="009A3BA6"/>
    <w:rsid w:val="009A4474"/>
    <w:rsid w:val="009A4F10"/>
    <w:rsid w:val="009A5E6B"/>
    <w:rsid w:val="009A736A"/>
    <w:rsid w:val="009A788C"/>
    <w:rsid w:val="009B1245"/>
    <w:rsid w:val="009B1E7B"/>
    <w:rsid w:val="009B2FAF"/>
    <w:rsid w:val="009B552F"/>
    <w:rsid w:val="009B5A8B"/>
    <w:rsid w:val="009B5DCC"/>
    <w:rsid w:val="009B5F83"/>
    <w:rsid w:val="009B732F"/>
    <w:rsid w:val="009B7351"/>
    <w:rsid w:val="009B73D4"/>
    <w:rsid w:val="009C026A"/>
    <w:rsid w:val="009C0D4C"/>
    <w:rsid w:val="009C325A"/>
    <w:rsid w:val="009C47CA"/>
    <w:rsid w:val="009C50AD"/>
    <w:rsid w:val="009C537D"/>
    <w:rsid w:val="009C58D6"/>
    <w:rsid w:val="009C7B7C"/>
    <w:rsid w:val="009C7E58"/>
    <w:rsid w:val="009D08A2"/>
    <w:rsid w:val="009D13F1"/>
    <w:rsid w:val="009D1BA9"/>
    <w:rsid w:val="009D2BA2"/>
    <w:rsid w:val="009D431F"/>
    <w:rsid w:val="009D4A24"/>
    <w:rsid w:val="009D4CEA"/>
    <w:rsid w:val="009D5638"/>
    <w:rsid w:val="009D58A4"/>
    <w:rsid w:val="009D665F"/>
    <w:rsid w:val="009D67AB"/>
    <w:rsid w:val="009D68AA"/>
    <w:rsid w:val="009D6CAA"/>
    <w:rsid w:val="009E10DD"/>
    <w:rsid w:val="009E154B"/>
    <w:rsid w:val="009E1C47"/>
    <w:rsid w:val="009E4F37"/>
    <w:rsid w:val="009E6769"/>
    <w:rsid w:val="009F034A"/>
    <w:rsid w:val="009F219B"/>
    <w:rsid w:val="009F25A7"/>
    <w:rsid w:val="009F304B"/>
    <w:rsid w:val="009F3390"/>
    <w:rsid w:val="009F5385"/>
    <w:rsid w:val="009F65C8"/>
    <w:rsid w:val="009F66A1"/>
    <w:rsid w:val="009F68D1"/>
    <w:rsid w:val="00A015B4"/>
    <w:rsid w:val="00A02060"/>
    <w:rsid w:val="00A031FB"/>
    <w:rsid w:val="00A05FE3"/>
    <w:rsid w:val="00A076BB"/>
    <w:rsid w:val="00A10A3E"/>
    <w:rsid w:val="00A10EA8"/>
    <w:rsid w:val="00A12270"/>
    <w:rsid w:val="00A12E0B"/>
    <w:rsid w:val="00A13319"/>
    <w:rsid w:val="00A13410"/>
    <w:rsid w:val="00A13516"/>
    <w:rsid w:val="00A168C1"/>
    <w:rsid w:val="00A17189"/>
    <w:rsid w:val="00A20031"/>
    <w:rsid w:val="00A205DC"/>
    <w:rsid w:val="00A22005"/>
    <w:rsid w:val="00A22C70"/>
    <w:rsid w:val="00A237DF"/>
    <w:rsid w:val="00A238E7"/>
    <w:rsid w:val="00A23DBA"/>
    <w:rsid w:val="00A257C5"/>
    <w:rsid w:val="00A25920"/>
    <w:rsid w:val="00A25BEF"/>
    <w:rsid w:val="00A27195"/>
    <w:rsid w:val="00A277F1"/>
    <w:rsid w:val="00A30568"/>
    <w:rsid w:val="00A320FE"/>
    <w:rsid w:val="00A3213A"/>
    <w:rsid w:val="00A36031"/>
    <w:rsid w:val="00A41346"/>
    <w:rsid w:val="00A41985"/>
    <w:rsid w:val="00A425A8"/>
    <w:rsid w:val="00A44066"/>
    <w:rsid w:val="00A4488A"/>
    <w:rsid w:val="00A44A7A"/>
    <w:rsid w:val="00A4704E"/>
    <w:rsid w:val="00A5286C"/>
    <w:rsid w:val="00A53501"/>
    <w:rsid w:val="00A53813"/>
    <w:rsid w:val="00A541FF"/>
    <w:rsid w:val="00A54427"/>
    <w:rsid w:val="00A55C44"/>
    <w:rsid w:val="00A55E70"/>
    <w:rsid w:val="00A55E90"/>
    <w:rsid w:val="00A562A8"/>
    <w:rsid w:val="00A577F2"/>
    <w:rsid w:val="00A60A62"/>
    <w:rsid w:val="00A64BD8"/>
    <w:rsid w:val="00A64F43"/>
    <w:rsid w:val="00A70BB1"/>
    <w:rsid w:val="00A70C96"/>
    <w:rsid w:val="00A711BB"/>
    <w:rsid w:val="00A71B86"/>
    <w:rsid w:val="00A71B94"/>
    <w:rsid w:val="00A72212"/>
    <w:rsid w:val="00A72324"/>
    <w:rsid w:val="00A7327E"/>
    <w:rsid w:val="00A7386F"/>
    <w:rsid w:val="00A73888"/>
    <w:rsid w:val="00A74271"/>
    <w:rsid w:val="00A75EE6"/>
    <w:rsid w:val="00A76EDD"/>
    <w:rsid w:val="00A77066"/>
    <w:rsid w:val="00A77CD4"/>
    <w:rsid w:val="00A80780"/>
    <w:rsid w:val="00A80AAB"/>
    <w:rsid w:val="00A80F94"/>
    <w:rsid w:val="00A815DF"/>
    <w:rsid w:val="00A82981"/>
    <w:rsid w:val="00A833A6"/>
    <w:rsid w:val="00A83B4A"/>
    <w:rsid w:val="00A83C41"/>
    <w:rsid w:val="00A84D9A"/>
    <w:rsid w:val="00A866C3"/>
    <w:rsid w:val="00A90C93"/>
    <w:rsid w:val="00A94064"/>
    <w:rsid w:val="00A95C27"/>
    <w:rsid w:val="00A96ECE"/>
    <w:rsid w:val="00A97043"/>
    <w:rsid w:val="00A97B06"/>
    <w:rsid w:val="00A97F6E"/>
    <w:rsid w:val="00AA06AE"/>
    <w:rsid w:val="00AA0C52"/>
    <w:rsid w:val="00AA0D30"/>
    <w:rsid w:val="00AA5E0F"/>
    <w:rsid w:val="00AA728C"/>
    <w:rsid w:val="00AB052D"/>
    <w:rsid w:val="00AB094D"/>
    <w:rsid w:val="00AB2583"/>
    <w:rsid w:val="00AB306F"/>
    <w:rsid w:val="00AB3E64"/>
    <w:rsid w:val="00AB4532"/>
    <w:rsid w:val="00AB5316"/>
    <w:rsid w:val="00AB6ABF"/>
    <w:rsid w:val="00AB752B"/>
    <w:rsid w:val="00AC266E"/>
    <w:rsid w:val="00AC2CD1"/>
    <w:rsid w:val="00AC3A93"/>
    <w:rsid w:val="00AC55B7"/>
    <w:rsid w:val="00AC6E5E"/>
    <w:rsid w:val="00AC7904"/>
    <w:rsid w:val="00AD010F"/>
    <w:rsid w:val="00AD4C33"/>
    <w:rsid w:val="00AD54D4"/>
    <w:rsid w:val="00AD6349"/>
    <w:rsid w:val="00AE00BD"/>
    <w:rsid w:val="00AE0147"/>
    <w:rsid w:val="00AE4844"/>
    <w:rsid w:val="00AE6070"/>
    <w:rsid w:val="00AE6EAB"/>
    <w:rsid w:val="00AF2906"/>
    <w:rsid w:val="00AF3091"/>
    <w:rsid w:val="00AF5BF7"/>
    <w:rsid w:val="00B01742"/>
    <w:rsid w:val="00B02D45"/>
    <w:rsid w:val="00B03263"/>
    <w:rsid w:val="00B03B73"/>
    <w:rsid w:val="00B04933"/>
    <w:rsid w:val="00B05B83"/>
    <w:rsid w:val="00B06368"/>
    <w:rsid w:val="00B06456"/>
    <w:rsid w:val="00B06487"/>
    <w:rsid w:val="00B07927"/>
    <w:rsid w:val="00B115FA"/>
    <w:rsid w:val="00B13972"/>
    <w:rsid w:val="00B14F3B"/>
    <w:rsid w:val="00B1531D"/>
    <w:rsid w:val="00B15BAD"/>
    <w:rsid w:val="00B169DE"/>
    <w:rsid w:val="00B2201F"/>
    <w:rsid w:val="00B22305"/>
    <w:rsid w:val="00B22372"/>
    <w:rsid w:val="00B233AF"/>
    <w:rsid w:val="00B24431"/>
    <w:rsid w:val="00B244B7"/>
    <w:rsid w:val="00B25779"/>
    <w:rsid w:val="00B30014"/>
    <w:rsid w:val="00B30C64"/>
    <w:rsid w:val="00B327CF"/>
    <w:rsid w:val="00B32BC5"/>
    <w:rsid w:val="00B33A0A"/>
    <w:rsid w:val="00B351E0"/>
    <w:rsid w:val="00B35ED2"/>
    <w:rsid w:val="00B36915"/>
    <w:rsid w:val="00B36D01"/>
    <w:rsid w:val="00B3732E"/>
    <w:rsid w:val="00B376C7"/>
    <w:rsid w:val="00B4070B"/>
    <w:rsid w:val="00B408B2"/>
    <w:rsid w:val="00B43277"/>
    <w:rsid w:val="00B43547"/>
    <w:rsid w:val="00B43E1C"/>
    <w:rsid w:val="00B43F8E"/>
    <w:rsid w:val="00B45674"/>
    <w:rsid w:val="00B45C0A"/>
    <w:rsid w:val="00B45CEE"/>
    <w:rsid w:val="00B46811"/>
    <w:rsid w:val="00B51698"/>
    <w:rsid w:val="00B519F3"/>
    <w:rsid w:val="00B520DE"/>
    <w:rsid w:val="00B533CD"/>
    <w:rsid w:val="00B535A0"/>
    <w:rsid w:val="00B54492"/>
    <w:rsid w:val="00B56238"/>
    <w:rsid w:val="00B57181"/>
    <w:rsid w:val="00B61156"/>
    <w:rsid w:val="00B62851"/>
    <w:rsid w:val="00B62C0C"/>
    <w:rsid w:val="00B62C40"/>
    <w:rsid w:val="00B62EC2"/>
    <w:rsid w:val="00B63156"/>
    <w:rsid w:val="00B63704"/>
    <w:rsid w:val="00B6370C"/>
    <w:rsid w:val="00B63A46"/>
    <w:rsid w:val="00B64352"/>
    <w:rsid w:val="00B64F08"/>
    <w:rsid w:val="00B65DBB"/>
    <w:rsid w:val="00B6782B"/>
    <w:rsid w:val="00B67AE6"/>
    <w:rsid w:val="00B67F44"/>
    <w:rsid w:val="00B70B85"/>
    <w:rsid w:val="00B7242B"/>
    <w:rsid w:val="00B74CC4"/>
    <w:rsid w:val="00B7524A"/>
    <w:rsid w:val="00B7526E"/>
    <w:rsid w:val="00B753A2"/>
    <w:rsid w:val="00B758B2"/>
    <w:rsid w:val="00B75B22"/>
    <w:rsid w:val="00B76922"/>
    <w:rsid w:val="00B76F34"/>
    <w:rsid w:val="00B77F46"/>
    <w:rsid w:val="00B805CA"/>
    <w:rsid w:val="00B80EC1"/>
    <w:rsid w:val="00B82E2E"/>
    <w:rsid w:val="00B8341D"/>
    <w:rsid w:val="00B85E2F"/>
    <w:rsid w:val="00B870BD"/>
    <w:rsid w:val="00B92910"/>
    <w:rsid w:val="00B9340C"/>
    <w:rsid w:val="00B94C1B"/>
    <w:rsid w:val="00B9513E"/>
    <w:rsid w:val="00B95165"/>
    <w:rsid w:val="00B95360"/>
    <w:rsid w:val="00B976D1"/>
    <w:rsid w:val="00B9799C"/>
    <w:rsid w:val="00B97CAB"/>
    <w:rsid w:val="00BA219C"/>
    <w:rsid w:val="00BA5467"/>
    <w:rsid w:val="00BA634D"/>
    <w:rsid w:val="00BA6B76"/>
    <w:rsid w:val="00BA7B92"/>
    <w:rsid w:val="00BA7D43"/>
    <w:rsid w:val="00BA7E01"/>
    <w:rsid w:val="00BB1276"/>
    <w:rsid w:val="00BB3481"/>
    <w:rsid w:val="00BB444B"/>
    <w:rsid w:val="00BB5851"/>
    <w:rsid w:val="00BB7A64"/>
    <w:rsid w:val="00BB7C1B"/>
    <w:rsid w:val="00BC0697"/>
    <w:rsid w:val="00BC06F8"/>
    <w:rsid w:val="00BC0C35"/>
    <w:rsid w:val="00BC0FBB"/>
    <w:rsid w:val="00BC17ED"/>
    <w:rsid w:val="00BC1957"/>
    <w:rsid w:val="00BC2E04"/>
    <w:rsid w:val="00BC720B"/>
    <w:rsid w:val="00BC75BC"/>
    <w:rsid w:val="00BD31B7"/>
    <w:rsid w:val="00BD391B"/>
    <w:rsid w:val="00BD39C3"/>
    <w:rsid w:val="00BD4848"/>
    <w:rsid w:val="00BD52C8"/>
    <w:rsid w:val="00BD6D1F"/>
    <w:rsid w:val="00BD6DD6"/>
    <w:rsid w:val="00BE06E3"/>
    <w:rsid w:val="00BE07A4"/>
    <w:rsid w:val="00BE105E"/>
    <w:rsid w:val="00BE196F"/>
    <w:rsid w:val="00BE52D6"/>
    <w:rsid w:val="00BE6BC4"/>
    <w:rsid w:val="00BE738A"/>
    <w:rsid w:val="00BE76A2"/>
    <w:rsid w:val="00BE7B9E"/>
    <w:rsid w:val="00BE7EBE"/>
    <w:rsid w:val="00BF2040"/>
    <w:rsid w:val="00BF337B"/>
    <w:rsid w:val="00BF398A"/>
    <w:rsid w:val="00BF54EC"/>
    <w:rsid w:val="00BF5CC3"/>
    <w:rsid w:val="00BF6B31"/>
    <w:rsid w:val="00BF6E16"/>
    <w:rsid w:val="00BF783A"/>
    <w:rsid w:val="00C005C4"/>
    <w:rsid w:val="00C00F70"/>
    <w:rsid w:val="00C01133"/>
    <w:rsid w:val="00C03224"/>
    <w:rsid w:val="00C03A4A"/>
    <w:rsid w:val="00C03B52"/>
    <w:rsid w:val="00C03E01"/>
    <w:rsid w:val="00C042F1"/>
    <w:rsid w:val="00C04A18"/>
    <w:rsid w:val="00C04F97"/>
    <w:rsid w:val="00C06671"/>
    <w:rsid w:val="00C067F6"/>
    <w:rsid w:val="00C10212"/>
    <w:rsid w:val="00C10564"/>
    <w:rsid w:val="00C126FC"/>
    <w:rsid w:val="00C12E40"/>
    <w:rsid w:val="00C139A5"/>
    <w:rsid w:val="00C14A39"/>
    <w:rsid w:val="00C14CF3"/>
    <w:rsid w:val="00C1797C"/>
    <w:rsid w:val="00C17B49"/>
    <w:rsid w:val="00C20B42"/>
    <w:rsid w:val="00C20E36"/>
    <w:rsid w:val="00C22508"/>
    <w:rsid w:val="00C24736"/>
    <w:rsid w:val="00C24FB3"/>
    <w:rsid w:val="00C26F98"/>
    <w:rsid w:val="00C2799D"/>
    <w:rsid w:val="00C302A0"/>
    <w:rsid w:val="00C30812"/>
    <w:rsid w:val="00C31148"/>
    <w:rsid w:val="00C313ED"/>
    <w:rsid w:val="00C31AD7"/>
    <w:rsid w:val="00C3299A"/>
    <w:rsid w:val="00C36A69"/>
    <w:rsid w:val="00C37DF9"/>
    <w:rsid w:val="00C42835"/>
    <w:rsid w:val="00C443A0"/>
    <w:rsid w:val="00C4486A"/>
    <w:rsid w:val="00C45AB6"/>
    <w:rsid w:val="00C506FC"/>
    <w:rsid w:val="00C524CA"/>
    <w:rsid w:val="00C52D1D"/>
    <w:rsid w:val="00C54BF5"/>
    <w:rsid w:val="00C54F1C"/>
    <w:rsid w:val="00C55D5D"/>
    <w:rsid w:val="00C56015"/>
    <w:rsid w:val="00C57172"/>
    <w:rsid w:val="00C57605"/>
    <w:rsid w:val="00C57951"/>
    <w:rsid w:val="00C57DF0"/>
    <w:rsid w:val="00C605B7"/>
    <w:rsid w:val="00C62402"/>
    <w:rsid w:val="00C62C41"/>
    <w:rsid w:val="00C62ECE"/>
    <w:rsid w:val="00C636E6"/>
    <w:rsid w:val="00C63A4B"/>
    <w:rsid w:val="00C66968"/>
    <w:rsid w:val="00C71B30"/>
    <w:rsid w:val="00C80456"/>
    <w:rsid w:val="00C8592E"/>
    <w:rsid w:val="00C87233"/>
    <w:rsid w:val="00C91398"/>
    <w:rsid w:val="00C92CEE"/>
    <w:rsid w:val="00C93FD2"/>
    <w:rsid w:val="00C949F3"/>
    <w:rsid w:val="00C976D2"/>
    <w:rsid w:val="00C97E1D"/>
    <w:rsid w:val="00CA0816"/>
    <w:rsid w:val="00CA3AFC"/>
    <w:rsid w:val="00CA4C6E"/>
    <w:rsid w:val="00CA505B"/>
    <w:rsid w:val="00CA61B2"/>
    <w:rsid w:val="00CA75F9"/>
    <w:rsid w:val="00CB2321"/>
    <w:rsid w:val="00CB429D"/>
    <w:rsid w:val="00CB4D39"/>
    <w:rsid w:val="00CB58FB"/>
    <w:rsid w:val="00CB6601"/>
    <w:rsid w:val="00CB751B"/>
    <w:rsid w:val="00CC04EB"/>
    <w:rsid w:val="00CC334C"/>
    <w:rsid w:val="00CC6456"/>
    <w:rsid w:val="00CC7E3C"/>
    <w:rsid w:val="00CC7E84"/>
    <w:rsid w:val="00CD01EE"/>
    <w:rsid w:val="00CD0AF8"/>
    <w:rsid w:val="00CD2417"/>
    <w:rsid w:val="00CD3FEF"/>
    <w:rsid w:val="00CD47BB"/>
    <w:rsid w:val="00CD655D"/>
    <w:rsid w:val="00CD6DAC"/>
    <w:rsid w:val="00CD7AB3"/>
    <w:rsid w:val="00CD7F5E"/>
    <w:rsid w:val="00CE26E2"/>
    <w:rsid w:val="00CE2F34"/>
    <w:rsid w:val="00CE347E"/>
    <w:rsid w:val="00CE6A02"/>
    <w:rsid w:val="00CE70FB"/>
    <w:rsid w:val="00CF1EE9"/>
    <w:rsid w:val="00CF2B8B"/>
    <w:rsid w:val="00CF43EF"/>
    <w:rsid w:val="00CF480F"/>
    <w:rsid w:val="00CF4E4A"/>
    <w:rsid w:val="00D00597"/>
    <w:rsid w:val="00D01189"/>
    <w:rsid w:val="00D020C0"/>
    <w:rsid w:val="00D02FA8"/>
    <w:rsid w:val="00D05E02"/>
    <w:rsid w:val="00D109C3"/>
    <w:rsid w:val="00D10C5B"/>
    <w:rsid w:val="00D1197C"/>
    <w:rsid w:val="00D11F3D"/>
    <w:rsid w:val="00D12766"/>
    <w:rsid w:val="00D12964"/>
    <w:rsid w:val="00D1451A"/>
    <w:rsid w:val="00D147CB"/>
    <w:rsid w:val="00D14B91"/>
    <w:rsid w:val="00D15EFB"/>
    <w:rsid w:val="00D167A0"/>
    <w:rsid w:val="00D227DE"/>
    <w:rsid w:val="00D23330"/>
    <w:rsid w:val="00D23F49"/>
    <w:rsid w:val="00D25B66"/>
    <w:rsid w:val="00D26BE9"/>
    <w:rsid w:val="00D26C04"/>
    <w:rsid w:val="00D31E1E"/>
    <w:rsid w:val="00D3271E"/>
    <w:rsid w:val="00D33EBE"/>
    <w:rsid w:val="00D36AB1"/>
    <w:rsid w:val="00D3776B"/>
    <w:rsid w:val="00D37845"/>
    <w:rsid w:val="00D37851"/>
    <w:rsid w:val="00D418FC"/>
    <w:rsid w:val="00D419A7"/>
    <w:rsid w:val="00D41D7E"/>
    <w:rsid w:val="00D43968"/>
    <w:rsid w:val="00D45AF8"/>
    <w:rsid w:val="00D45C7F"/>
    <w:rsid w:val="00D46016"/>
    <w:rsid w:val="00D46F46"/>
    <w:rsid w:val="00D470BC"/>
    <w:rsid w:val="00D4765C"/>
    <w:rsid w:val="00D52CF3"/>
    <w:rsid w:val="00D53D82"/>
    <w:rsid w:val="00D547D4"/>
    <w:rsid w:val="00D54994"/>
    <w:rsid w:val="00D54B35"/>
    <w:rsid w:val="00D54C55"/>
    <w:rsid w:val="00D56185"/>
    <w:rsid w:val="00D60883"/>
    <w:rsid w:val="00D60937"/>
    <w:rsid w:val="00D60D39"/>
    <w:rsid w:val="00D61E7D"/>
    <w:rsid w:val="00D6203B"/>
    <w:rsid w:val="00D65E38"/>
    <w:rsid w:val="00D672AE"/>
    <w:rsid w:val="00D70CDA"/>
    <w:rsid w:val="00D71307"/>
    <w:rsid w:val="00D716FF"/>
    <w:rsid w:val="00D729C9"/>
    <w:rsid w:val="00D736FA"/>
    <w:rsid w:val="00D76261"/>
    <w:rsid w:val="00D76623"/>
    <w:rsid w:val="00D77F80"/>
    <w:rsid w:val="00D804D0"/>
    <w:rsid w:val="00D82DF1"/>
    <w:rsid w:val="00D83126"/>
    <w:rsid w:val="00D8368E"/>
    <w:rsid w:val="00D83F3A"/>
    <w:rsid w:val="00D850A5"/>
    <w:rsid w:val="00D850B6"/>
    <w:rsid w:val="00D8594A"/>
    <w:rsid w:val="00D85DAF"/>
    <w:rsid w:val="00D8659B"/>
    <w:rsid w:val="00D8767F"/>
    <w:rsid w:val="00D87C7E"/>
    <w:rsid w:val="00D90F06"/>
    <w:rsid w:val="00D92CB5"/>
    <w:rsid w:val="00D94E4B"/>
    <w:rsid w:val="00D95A4B"/>
    <w:rsid w:val="00D963FF"/>
    <w:rsid w:val="00D97962"/>
    <w:rsid w:val="00DA46A6"/>
    <w:rsid w:val="00DA4884"/>
    <w:rsid w:val="00DA57C1"/>
    <w:rsid w:val="00DA5A09"/>
    <w:rsid w:val="00DA6584"/>
    <w:rsid w:val="00DB422B"/>
    <w:rsid w:val="00DB4273"/>
    <w:rsid w:val="00DB4AF4"/>
    <w:rsid w:val="00DB56B3"/>
    <w:rsid w:val="00DB6CD8"/>
    <w:rsid w:val="00DC0037"/>
    <w:rsid w:val="00DC0256"/>
    <w:rsid w:val="00DC19A7"/>
    <w:rsid w:val="00DC2908"/>
    <w:rsid w:val="00DC4009"/>
    <w:rsid w:val="00DC4E6F"/>
    <w:rsid w:val="00DC6D35"/>
    <w:rsid w:val="00DC7600"/>
    <w:rsid w:val="00DD0141"/>
    <w:rsid w:val="00DD0332"/>
    <w:rsid w:val="00DD0A0F"/>
    <w:rsid w:val="00DD19C3"/>
    <w:rsid w:val="00DD427F"/>
    <w:rsid w:val="00DD483C"/>
    <w:rsid w:val="00DD4A7C"/>
    <w:rsid w:val="00DD5E38"/>
    <w:rsid w:val="00DE2E71"/>
    <w:rsid w:val="00DE3E82"/>
    <w:rsid w:val="00DE56D9"/>
    <w:rsid w:val="00DE6925"/>
    <w:rsid w:val="00DE7DB2"/>
    <w:rsid w:val="00DF0FCF"/>
    <w:rsid w:val="00DF18A9"/>
    <w:rsid w:val="00DF3D83"/>
    <w:rsid w:val="00DF47D0"/>
    <w:rsid w:val="00DF4F7E"/>
    <w:rsid w:val="00DF6E46"/>
    <w:rsid w:val="00DF7B22"/>
    <w:rsid w:val="00E03BCF"/>
    <w:rsid w:val="00E03FD6"/>
    <w:rsid w:val="00E07F39"/>
    <w:rsid w:val="00E11363"/>
    <w:rsid w:val="00E14261"/>
    <w:rsid w:val="00E14CBE"/>
    <w:rsid w:val="00E158AC"/>
    <w:rsid w:val="00E15E9C"/>
    <w:rsid w:val="00E201AB"/>
    <w:rsid w:val="00E225DD"/>
    <w:rsid w:val="00E254D7"/>
    <w:rsid w:val="00E255CC"/>
    <w:rsid w:val="00E25D59"/>
    <w:rsid w:val="00E26507"/>
    <w:rsid w:val="00E278D5"/>
    <w:rsid w:val="00E31040"/>
    <w:rsid w:val="00E317B4"/>
    <w:rsid w:val="00E327E1"/>
    <w:rsid w:val="00E33A61"/>
    <w:rsid w:val="00E33EAA"/>
    <w:rsid w:val="00E345D4"/>
    <w:rsid w:val="00E345DA"/>
    <w:rsid w:val="00E34E39"/>
    <w:rsid w:val="00E34ED3"/>
    <w:rsid w:val="00E371EE"/>
    <w:rsid w:val="00E40179"/>
    <w:rsid w:val="00E42A9F"/>
    <w:rsid w:val="00E433E9"/>
    <w:rsid w:val="00E446E9"/>
    <w:rsid w:val="00E44CAF"/>
    <w:rsid w:val="00E4519E"/>
    <w:rsid w:val="00E45C36"/>
    <w:rsid w:val="00E4683A"/>
    <w:rsid w:val="00E51F2F"/>
    <w:rsid w:val="00E52BB7"/>
    <w:rsid w:val="00E539DC"/>
    <w:rsid w:val="00E53B9B"/>
    <w:rsid w:val="00E54721"/>
    <w:rsid w:val="00E560CB"/>
    <w:rsid w:val="00E6158A"/>
    <w:rsid w:val="00E62863"/>
    <w:rsid w:val="00E628E4"/>
    <w:rsid w:val="00E65A77"/>
    <w:rsid w:val="00E71576"/>
    <w:rsid w:val="00E75789"/>
    <w:rsid w:val="00E760B6"/>
    <w:rsid w:val="00E76369"/>
    <w:rsid w:val="00E76535"/>
    <w:rsid w:val="00E77352"/>
    <w:rsid w:val="00E82C74"/>
    <w:rsid w:val="00E83D38"/>
    <w:rsid w:val="00E84592"/>
    <w:rsid w:val="00E84655"/>
    <w:rsid w:val="00E846CC"/>
    <w:rsid w:val="00E848E3"/>
    <w:rsid w:val="00E84A19"/>
    <w:rsid w:val="00E84D52"/>
    <w:rsid w:val="00E86220"/>
    <w:rsid w:val="00E86677"/>
    <w:rsid w:val="00E86923"/>
    <w:rsid w:val="00E86EA6"/>
    <w:rsid w:val="00E90643"/>
    <w:rsid w:val="00E914A0"/>
    <w:rsid w:val="00E9299D"/>
    <w:rsid w:val="00E92D7A"/>
    <w:rsid w:val="00E92DA9"/>
    <w:rsid w:val="00E93C6E"/>
    <w:rsid w:val="00E9446F"/>
    <w:rsid w:val="00E94664"/>
    <w:rsid w:val="00E94E59"/>
    <w:rsid w:val="00E9556D"/>
    <w:rsid w:val="00E97728"/>
    <w:rsid w:val="00EA06D7"/>
    <w:rsid w:val="00EA0BD9"/>
    <w:rsid w:val="00EA2CAA"/>
    <w:rsid w:val="00EA56C3"/>
    <w:rsid w:val="00EA673F"/>
    <w:rsid w:val="00EA76E4"/>
    <w:rsid w:val="00EB0E2F"/>
    <w:rsid w:val="00EB1CDB"/>
    <w:rsid w:val="00EB5762"/>
    <w:rsid w:val="00EB5BAC"/>
    <w:rsid w:val="00EC1494"/>
    <w:rsid w:val="00EC2217"/>
    <w:rsid w:val="00EC2FFF"/>
    <w:rsid w:val="00EC47C8"/>
    <w:rsid w:val="00EC4E57"/>
    <w:rsid w:val="00EC535B"/>
    <w:rsid w:val="00EC5BC3"/>
    <w:rsid w:val="00EC6226"/>
    <w:rsid w:val="00EC7ACB"/>
    <w:rsid w:val="00ED0AC4"/>
    <w:rsid w:val="00ED1F2C"/>
    <w:rsid w:val="00ED22F4"/>
    <w:rsid w:val="00ED363D"/>
    <w:rsid w:val="00ED3D13"/>
    <w:rsid w:val="00ED3E15"/>
    <w:rsid w:val="00ED42E3"/>
    <w:rsid w:val="00ED456E"/>
    <w:rsid w:val="00ED5201"/>
    <w:rsid w:val="00ED6312"/>
    <w:rsid w:val="00ED631A"/>
    <w:rsid w:val="00ED6B7C"/>
    <w:rsid w:val="00ED6F61"/>
    <w:rsid w:val="00EE02C9"/>
    <w:rsid w:val="00EE35FA"/>
    <w:rsid w:val="00EE3FC9"/>
    <w:rsid w:val="00EE5E1A"/>
    <w:rsid w:val="00EE5E76"/>
    <w:rsid w:val="00EF08B4"/>
    <w:rsid w:val="00EF153B"/>
    <w:rsid w:val="00EF1A83"/>
    <w:rsid w:val="00EF2156"/>
    <w:rsid w:val="00EF2176"/>
    <w:rsid w:val="00EF3198"/>
    <w:rsid w:val="00EF6CA5"/>
    <w:rsid w:val="00EF711D"/>
    <w:rsid w:val="00F00D5E"/>
    <w:rsid w:val="00F05F16"/>
    <w:rsid w:val="00F06AB3"/>
    <w:rsid w:val="00F07320"/>
    <w:rsid w:val="00F10223"/>
    <w:rsid w:val="00F10ADB"/>
    <w:rsid w:val="00F1349B"/>
    <w:rsid w:val="00F15408"/>
    <w:rsid w:val="00F16597"/>
    <w:rsid w:val="00F20355"/>
    <w:rsid w:val="00F21991"/>
    <w:rsid w:val="00F22607"/>
    <w:rsid w:val="00F25299"/>
    <w:rsid w:val="00F27EC8"/>
    <w:rsid w:val="00F306F7"/>
    <w:rsid w:val="00F31246"/>
    <w:rsid w:val="00F3141C"/>
    <w:rsid w:val="00F322A0"/>
    <w:rsid w:val="00F324F4"/>
    <w:rsid w:val="00F36A52"/>
    <w:rsid w:val="00F41117"/>
    <w:rsid w:val="00F44B85"/>
    <w:rsid w:val="00F4616C"/>
    <w:rsid w:val="00F47192"/>
    <w:rsid w:val="00F478C5"/>
    <w:rsid w:val="00F53D16"/>
    <w:rsid w:val="00F542C0"/>
    <w:rsid w:val="00F548C3"/>
    <w:rsid w:val="00F54CD8"/>
    <w:rsid w:val="00F55F4A"/>
    <w:rsid w:val="00F56808"/>
    <w:rsid w:val="00F57B59"/>
    <w:rsid w:val="00F613D8"/>
    <w:rsid w:val="00F630B4"/>
    <w:rsid w:val="00F6441C"/>
    <w:rsid w:val="00F6477D"/>
    <w:rsid w:val="00F653B0"/>
    <w:rsid w:val="00F659D3"/>
    <w:rsid w:val="00F66F4F"/>
    <w:rsid w:val="00F67202"/>
    <w:rsid w:val="00F70056"/>
    <w:rsid w:val="00F70CA3"/>
    <w:rsid w:val="00F70F9A"/>
    <w:rsid w:val="00F72825"/>
    <w:rsid w:val="00F747F0"/>
    <w:rsid w:val="00F75885"/>
    <w:rsid w:val="00F76457"/>
    <w:rsid w:val="00F76E56"/>
    <w:rsid w:val="00F77DAD"/>
    <w:rsid w:val="00F81EBA"/>
    <w:rsid w:val="00F830BD"/>
    <w:rsid w:val="00F90CA4"/>
    <w:rsid w:val="00F90CEA"/>
    <w:rsid w:val="00F918BB"/>
    <w:rsid w:val="00F93535"/>
    <w:rsid w:val="00F93B25"/>
    <w:rsid w:val="00F96811"/>
    <w:rsid w:val="00F96882"/>
    <w:rsid w:val="00F97AC4"/>
    <w:rsid w:val="00FA537B"/>
    <w:rsid w:val="00FA603B"/>
    <w:rsid w:val="00FA6E99"/>
    <w:rsid w:val="00FA79A5"/>
    <w:rsid w:val="00FB130A"/>
    <w:rsid w:val="00FB19D6"/>
    <w:rsid w:val="00FB52F3"/>
    <w:rsid w:val="00FB6536"/>
    <w:rsid w:val="00FB70DB"/>
    <w:rsid w:val="00FC028C"/>
    <w:rsid w:val="00FC082A"/>
    <w:rsid w:val="00FC1D28"/>
    <w:rsid w:val="00FC3620"/>
    <w:rsid w:val="00FC41BE"/>
    <w:rsid w:val="00FC5495"/>
    <w:rsid w:val="00FC628E"/>
    <w:rsid w:val="00FC7719"/>
    <w:rsid w:val="00FD1FEA"/>
    <w:rsid w:val="00FD268F"/>
    <w:rsid w:val="00FD37B8"/>
    <w:rsid w:val="00FD411C"/>
    <w:rsid w:val="00FD4B2D"/>
    <w:rsid w:val="00FD4F92"/>
    <w:rsid w:val="00FD73D6"/>
    <w:rsid w:val="00FD7A84"/>
    <w:rsid w:val="00FE4F29"/>
    <w:rsid w:val="00FE5016"/>
    <w:rsid w:val="00FE5E99"/>
    <w:rsid w:val="00FE616D"/>
    <w:rsid w:val="00FE7E85"/>
    <w:rsid w:val="00FF3722"/>
    <w:rsid w:val="00FF773F"/>
    <w:rsid w:val="00FF7E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D78"/>
    <w:rPr>
      <w:lang w:val="es-ES" w:eastAsia="es-ES"/>
    </w:rPr>
  </w:style>
  <w:style w:type="paragraph" w:styleId="Ttulo1">
    <w:name w:val="heading 1"/>
    <w:basedOn w:val="Normal"/>
    <w:next w:val="Normal"/>
    <w:qFormat/>
    <w:rsid w:val="00257D78"/>
    <w:pPr>
      <w:keepNext/>
      <w:spacing w:line="360" w:lineRule="auto"/>
      <w:jc w:val="center"/>
      <w:outlineLvl w:val="0"/>
    </w:pPr>
    <w:rPr>
      <w:rFonts w:ascii="Arial" w:hAnsi="Arial"/>
      <w:b/>
      <w:sz w:val="28"/>
      <w:lang w:val="es-ES_tradnl"/>
    </w:rPr>
  </w:style>
  <w:style w:type="paragraph" w:styleId="Ttulo2">
    <w:name w:val="heading 2"/>
    <w:basedOn w:val="Normal"/>
    <w:next w:val="Normal"/>
    <w:qFormat/>
    <w:rsid w:val="00257D78"/>
    <w:pPr>
      <w:keepNext/>
      <w:spacing w:line="360" w:lineRule="auto"/>
      <w:jc w:val="both"/>
      <w:outlineLvl w:val="1"/>
    </w:pPr>
    <w:rPr>
      <w:rFonts w:ascii="Arial" w:hAnsi="Arial"/>
      <w:sz w:val="28"/>
      <w:u w:val="single"/>
      <w:lang w:val="es-ES_tradnl"/>
    </w:rPr>
  </w:style>
  <w:style w:type="paragraph" w:styleId="Ttulo3">
    <w:name w:val="heading 3"/>
    <w:basedOn w:val="Normal"/>
    <w:next w:val="Normal"/>
    <w:link w:val="Ttulo3Car"/>
    <w:qFormat/>
    <w:rsid w:val="00C04A1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57D78"/>
    <w:pPr>
      <w:tabs>
        <w:tab w:val="center" w:pos="4252"/>
        <w:tab w:val="right" w:pos="8504"/>
      </w:tabs>
    </w:pPr>
    <w:rPr>
      <w:lang w:val="es-ES_tradnl"/>
    </w:rPr>
  </w:style>
  <w:style w:type="paragraph" w:styleId="Piedepgina">
    <w:name w:val="footer"/>
    <w:basedOn w:val="Normal"/>
    <w:link w:val="PiedepginaCar"/>
    <w:uiPriority w:val="99"/>
    <w:rsid w:val="00257D78"/>
    <w:pPr>
      <w:tabs>
        <w:tab w:val="center" w:pos="4252"/>
        <w:tab w:val="right" w:pos="8504"/>
      </w:tabs>
    </w:pPr>
    <w:rPr>
      <w:lang w:val="es-ES_tradnl"/>
    </w:rPr>
  </w:style>
  <w:style w:type="character" w:styleId="Nmerodepgina">
    <w:name w:val="page number"/>
    <w:basedOn w:val="Fuentedeprrafopredeter"/>
    <w:rsid w:val="00257D78"/>
  </w:style>
  <w:style w:type="paragraph" w:styleId="Ttulo">
    <w:name w:val="Title"/>
    <w:basedOn w:val="Normal"/>
    <w:qFormat/>
    <w:rsid w:val="00257D78"/>
    <w:pPr>
      <w:spacing w:line="360" w:lineRule="auto"/>
      <w:jc w:val="center"/>
    </w:pPr>
    <w:rPr>
      <w:rFonts w:ascii="Arial" w:hAnsi="Arial"/>
      <w:b/>
      <w:sz w:val="28"/>
      <w:lang w:val="es-ES_tradnl"/>
    </w:rPr>
  </w:style>
  <w:style w:type="paragraph" w:styleId="Sangradetextonormal">
    <w:name w:val="Body Text Indent"/>
    <w:basedOn w:val="Normal"/>
    <w:rsid w:val="00257D78"/>
    <w:pPr>
      <w:spacing w:line="460" w:lineRule="atLeast"/>
      <w:ind w:firstLine="1418"/>
      <w:jc w:val="both"/>
    </w:pPr>
    <w:rPr>
      <w:rFonts w:ascii="Verdana" w:hAnsi="Verdana"/>
      <w:sz w:val="24"/>
      <w:lang w:val="es-ES_tradnl"/>
    </w:rPr>
  </w:style>
  <w:style w:type="paragraph" w:styleId="Textoindependiente">
    <w:name w:val="Body Text"/>
    <w:basedOn w:val="Normal"/>
    <w:link w:val="TextoindependienteCar"/>
    <w:rsid w:val="00257D78"/>
    <w:pPr>
      <w:spacing w:line="360" w:lineRule="auto"/>
      <w:jc w:val="both"/>
    </w:pPr>
    <w:rPr>
      <w:rFonts w:ascii="Verdana" w:hAnsi="Verdana"/>
      <w:sz w:val="24"/>
      <w:lang w:val="es-ES_tradnl" w:eastAsia="x-none"/>
    </w:rPr>
  </w:style>
  <w:style w:type="paragraph" w:styleId="Textonotaalfinal">
    <w:name w:val="endnote text"/>
    <w:basedOn w:val="Normal"/>
    <w:link w:val="TextonotaalfinalCar"/>
    <w:rsid w:val="00653F8F"/>
  </w:style>
  <w:style w:type="character" w:customStyle="1" w:styleId="TextonotaalfinalCar">
    <w:name w:val="Texto nota al final Car"/>
    <w:basedOn w:val="Fuentedeprrafopredeter"/>
    <w:link w:val="Textonotaalfinal"/>
    <w:rsid w:val="00653F8F"/>
  </w:style>
  <w:style w:type="character" w:styleId="Refdenotaalfinal">
    <w:name w:val="endnote reference"/>
    <w:rsid w:val="00653F8F"/>
    <w:rPr>
      <w:vertAlign w:val="superscript"/>
    </w:rPr>
  </w:style>
  <w:style w:type="paragraph" w:styleId="Textodeglobo">
    <w:name w:val="Balloon Text"/>
    <w:basedOn w:val="Normal"/>
    <w:semiHidden/>
    <w:rsid w:val="00D77F80"/>
    <w:rPr>
      <w:rFonts w:ascii="Tahoma" w:hAnsi="Tahoma" w:cs="Tahoma"/>
      <w:sz w:val="16"/>
      <w:szCs w:val="16"/>
    </w:rPr>
  </w:style>
  <w:style w:type="paragraph" w:styleId="Sangra2detindependiente">
    <w:name w:val="Body Text Indent 2"/>
    <w:basedOn w:val="Normal"/>
    <w:rsid w:val="00B06487"/>
    <w:pPr>
      <w:spacing w:after="120" w:line="480" w:lineRule="auto"/>
      <w:ind w:left="283"/>
    </w:pPr>
  </w:style>
  <w:style w:type="paragraph" w:styleId="NormalWeb">
    <w:name w:val="Normal (Web)"/>
    <w:basedOn w:val="Normal"/>
    <w:rsid w:val="00B07927"/>
    <w:pPr>
      <w:spacing w:before="100" w:beforeAutospacing="1" w:after="100" w:afterAutospacing="1"/>
    </w:pPr>
    <w:rPr>
      <w:sz w:val="24"/>
      <w:szCs w:val="24"/>
    </w:rPr>
  </w:style>
  <w:style w:type="paragraph" w:customStyle="1" w:styleId="BodyTextIndent1">
    <w:name w:val="Body Text Indent1"/>
    <w:basedOn w:val="Normal"/>
    <w:rsid w:val="00CE26E2"/>
    <w:pPr>
      <w:autoSpaceDE w:val="0"/>
      <w:autoSpaceDN w:val="0"/>
      <w:spacing w:line="360" w:lineRule="auto"/>
      <w:jc w:val="both"/>
    </w:pPr>
    <w:rPr>
      <w:rFonts w:ascii="Arial" w:hAnsi="Arial" w:cs="Arial"/>
      <w:sz w:val="26"/>
      <w:szCs w:val="26"/>
    </w:rPr>
  </w:style>
  <w:style w:type="character" w:customStyle="1" w:styleId="TextoindependienteCar">
    <w:name w:val="Texto independiente Car"/>
    <w:link w:val="Textoindependiente"/>
    <w:rsid w:val="00902A69"/>
    <w:rPr>
      <w:rFonts w:ascii="Verdana" w:hAnsi="Verdana"/>
      <w:sz w:val="24"/>
      <w:lang w:val="es-ES_tradnl"/>
    </w:rPr>
  </w:style>
  <w:style w:type="character" w:styleId="Refdenotaalpie">
    <w:name w:val="footnote reference"/>
    <w:rsid w:val="00685D18"/>
    <w:rPr>
      <w:vertAlign w:val="superscript"/>
    </w:rPr>
  </w:style>
  <w:style w:type="paragraph" w:styleId="Textonotapie">
    <w:name w:val="footnote text"/>
    <w:basedOn w:val="Normal"/>
    <w:rsid w:val="00685D18"/>
    <w:rPr>
      <w:rFonts w:ascii="Arial" w:hAnsi="Arial"/>
      <w:lang w:val="es-ES_tradnl"/>
    </w:rPr>
  </w:style>
  <w:style w:type="character" w:customStyle="1" w:styleId="PiedepginaCar">
    <w:name w:val="Pie de página Car"/>
    <w:link w:val="Piedepgina"/>
    <w:uiPriority w:val="99"/>
    <w:rsid w:val="00820C66"/>
    <w:rPr>
      <w:lang w:val="es-ES_tradnl" w:eastAsia="es-ES"/>
    </w:rPr>
  </w:style>
  <w:style w:type="character" w:customStyle="1" w:styleId="EncabezadoCar">
    <w:name w:val="Encabezado Car"/>
    <w:link w:val="Encabezado"/>
    <w:uiPriority w:val="99"/>
    <w:rsid w:val="00D109C3"/>
    <w:rPr>
      <w:lang w:val="es-ES_tradnl" w:eastAsia="es-ES"/>
    </w:rPr>
  </w:style>
  <w:style w:type="paragraph" w:styleId="Textosinformato">
    <w:name w:val="Plain Text"/>
    <w:basedOn w:val="Normal"/>
    <w:rsid w:val="00B64352"/>
    <w:rPr>
      <w:rFonts w:ascii="Courier New" w:hAnsi="Courier New"/>
    </w:rPr>
  </w:style>
  <w:style w:type="paragraph" w:customStyle="1" w:styleId="Textoindependiente21">
    <w:name w:val="Texto independiente 21"/>
    <w:basedOn w:val="Normal"/>
    <w:rsid w:val="00B64352"/>
    <w:pPr>
      <w:spacing w:line="480" w:lineRule="auto"/>
      <w:jc w:val="both"/>
    </w:pPr>
    <w:rPr>
      <w:rFonts w:ascii="Arial Black" w:hAnsi="Arial Black"/>
      <w:b/>
      <w:sz w:val="28"/>
    </w:rPr>
  </w:style>
  <w:style w:type="paragraph" w:customStyle="1" w:styleId="Yo">
    <w:name w:val="Yo"/>
    <w:basedOn w:val="Ttulo3"/>
    <w:rsid w:val="00C04A18"/>
    <w:pPr>
      <w:widowControl w:val="0"/>
      <w:numPr>
        <w:numId w:val="24"/>
      </w:numPr>
      <w:tabs>
        <w:tab w:val="clear" w:pos="1080"/>
        <w:tab w:val="left" w:pos="-1440"/>
        <w:tab w:val="left" w:pos="-720"/>
        <w:tab w:val="num" w:pos="360"/>
      </w:tabs>
      <w:suppressAutoHyphens/>
      <w:spacing w:before="0" w:after="0" w:line="360" w:lineRule="auto"/>
      <w:ind w:left="720" w:firstLine="0"/>
      <w:jc w:val="center"/>
    </w:pPr>
    <w:rPr>
      <w:rFonts w:ascii="Bookman Old Style" w:hAnsi="Bookman Old Style" w:cs="Estrangelo Edessa"/>
      <w:sz w:val="28"/>
      <w:szCs w:val="28"/>
    </w:rPr>
  </w:style>
  <w:style w:type="character" w:customStyle="1" w:styleId="Ttulo3Car">
    <w:name w:val="Título 3 Car"/>
    <w:link w:val="Ttulo3"/>
    <w:rsid w:val="00C04A18"/>
    <w:rPr>
      <w:rFonts w:ascii="Cambria" w:hAnsi="Cambria"/>
      <w:b/>
      <w:bCs/>
      <w:sz w:val="26"/>
      <w:szCs w:val="26"/>
      <w:lang w:val="es-ES" w:eastAsia="es-ES" w:bidi="ar-SA"/>
    </w:rPr>
  </w:style>
  <w:style w:type="character" w:styleId="nfasis">
    <w:name w:val="Emphasis"/>
    <w:aliases w:val="Ecabezado"/>
    <w:qFormat/>
    <w:rsid w:val="001F49DE"/>
    <w:rPr>
      <w:i/>
      <w:iCs/>
    </w:rPr>
  </w:style>
  <w:style w:type="paragraph" w:styleId="Prrafodelista">
    <w:name w:val="List Paragraph"/>
    <w:basedOn w:val="Normal"/>
    <w:uiPriority w:val="34"/>
    <w:qFormat/>
    <w:rsid w:val="00560BC6"/>
    <w:pPr>
      <w:ind w:left="720"/>
      <w:contextualSpacing/>
    </w:pPr>
  </w:style>
  <w:style w:type="paragraph" w:customStyle="1" w:styleId="Textoindependiente22">
    <w:name w:val="Texto independiente 22"/>
    <w:basedOn w:val="Normal"/>
    <w:link w:val="BodyText2Car1"/>
    <w:rsid w:val="00256B28"/>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1">
    <w:name w:val="Body Text 2 Car1"/>
    <w:link w:val="Textoindependiente22"/>
    <w:rsid w:val="00256B28"/>
    <w:rPr>
      <w:rFonts w:ascii="Arial Narrow" w:hAnsi="Arial Narrow"/>
      <w:sz w:val="30"/>
      <w:lang w:eastAsia="es-ES"/>
    </w:rPr>
  </w:style>
  <w:style w:type="table" w:styleId="Tablaconcuadrcula">
    <w:name w:val="Table Grid"/>
    <w:basedOn w:val="Tablanormal"/>
    <w:rsid w:val="00927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9D4CEA"/>
    <w:pPr>
      <w:spacing w:line="480" w:lineRule="auto"/>
      <w:ind w:firstLine="709"/>
      <w:jc w:val="both"/>
    </w:pPr>
    <w:rPr>
      <w:rFonts w:ascii="Arial" w:hAnsi="Arial"/>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D78"/>
    <w:rPr>
      <w:lang w:val="es-ES" w:eastAsia="es-ES"/>
    </w:rPr>
  </w:style>
  <w:style w:type="paragraph" w:styleId="Ttulo1">
    <w:name w:val="heading 1"/>
    <w:basedOn w:val="Normal"/>
    <w:next w:val="Normal"/>
    <w:qFormat/>
    <w:rsid w:val="00257D78"/>
    <w:pPr>
      <w:keepNext/>
      <w:spacing w:line="360" w:lineRule="auto"/>
      <w:jc w:val="center"/>
      <w:outlineLvl w:val="0"/>
    </w:pPr>
    <w:rPr>
      <w:rFonts w:ascii="Arial" w:hAnsi="Arial"/>
      <w:b/>
      <w:sz w:val="28"/>
      <w:lang w:val="es-ES_tradnl"/>
    </w:rPr>
  </w:style>
  <w:style w:type="paragraph" w:styleId="Ttulo2">
    <w:name w:val="heading 2"/>
    <w:basedOn w:val="Normal"/>
    <w:next w:val="Normal"/>
    <w:qFormat/>
    <w:rsid w:val="00257D78"/>
    <w:pPr>
      <w:keepNext/>
      <w:spacing w:line="360" w:lineRule="auto"/>
      <w:jc w:val="both"/>
      <w:outlineLvl w:val="1"/>
    </w:pPr>
    <w:rPr>
      <w:rFonts w:ascii="Arial" w:hAnsi="Arial"/>
      <w:sz w:val="28"/>
      <w:u w:val="single"/>
      <w:lang w:val="es-ES_tradnl"/>
    </w:rPr>
  </w:style>
  <w:style w:type="paragraph" w:styleId="Ttulo3">
    <w:name w:val="heading 3"/>
    <w:basedOn w:val="Normal"/>
    <w:next w:val="Normal"/>
    <w:link w:val="Ttulo3Car"/>
    <w:qFormat/>
    <w:rsid w:val="00C04A1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57D78"/>
    <w:pPr>
      <w:tabs>
        <w:tab w:val="center" w:pos="4252"/>
        <w:tab w:val="right" w:pos="8504"/>
      </w:tabs>
    </w:pPr>
    <w:rPr>
      <w:lang w:val="es-ES_tradnl"/>
    </w:rPr>
  </w:style>
  <w:style w:type="paragraph" w:styleId="Piedepgina">
    <w:name w:val="footer"/>
    <w:basedOn w:val="Normal"/>
    <w:link w:val="PiedepginaCar"/>
    <w:uiPriority w:val="99"/>
    <w:rsid w:val="00257D78"/>
    <w:pPr>
      <w:tabs>
        <w:tab w:val="center" w:pos="4252"/>
        <w:tab w:val="right" w:pos="8504"/>
      </w:tabs>
    </w:pPr>
    <w:rPr>
      <w:lang w:val="es-ES_tradnl"/>
    </w:rPr>
  </w:style>
  <w:style w:type="character" w:styleId="Nmerodepgina">
    <w:name w:val="page number"/>
    <w:basedOn w:val="Fuentedeprrafopredeter"/>
    <w:rsid w:val="00257D78"/>
  </w:style>
  <w:style w:type="paragraph" w:styleId="Ttulo">
    <w:name w:val="Title"/>
    <w:basedOn w:val="Normal"/>
    <w:qFormat/>
    <w:rsid w:val="00257D78"/>
    <w:pPr>
      <w:spacing w:line="360" w:lineRule="auto"/>
      <w:jc w:val="center"/>
    </w:pPr>
    <w:rPr>
      <w:rFonts w:ascii="Arial" w:hAnsi="Arial"/>
      <w:b/>
      <w:sz w:val="28"/>
      <w:lang w:val="es-ES_tradnl"/>
    </w:rPr>
  </w:style>
  <w:style w:type="paragraph" w:styleId="Sangradetextonormal">
    <w:name w:val="Body Text Indent"/>
    <w:basedOn w:val="Normal"/>
    <w:rsid w:val="00257D78"/>
    <w:pPr>
      <w:spacing w:line="460" w:lineRule="atLeast"/>
      <w:ind w:firstLine="1418"/>
      <w:jc w:val="both"/>
    </w:pPr>
    <w:rPr>
      <w:rFonts w:ascii="Verdana" w:hAnsi="Verdana"/>
      <w:sz w:val="24"/>
      <w:lang w:val="es-ES_tradnl"/>
    </w:rPr>
  </w:style>
  <w:style w:type="paragraph" w:styleId="Textoindependiente">
    <w:name w:val="Body Text"/>
    <w:basedOn w:val="Normal"/>
    <w:link w:val="TextoindependienteCar"/>
    <w:rsid w:val="00257D78"/>
    <w:pPr>
      <w:spacing w:line="360" w:lineRule="auto"/>
      <w:jc w:val="both"/>
    </w:pPr>
    <w:rPr>
      <w:rFonts w:ascii="Verdana" w:hAnsi="Verdana"/>
      <w:sz w:val="24"/>
      <w:lang w:val="es-ES_tradnl" w:eastAsia="x-none"/>
    </w:rPr>
  </w:style>
  <w:style w:type="paragraph" w:styleId="Textonotaalfinal">
    <w:name w:val="endnote text"/>
    <w:basedOn w:val="Normal"/>
    <w:link w:val="TextonotaalfinalCar"/>
    <w:rsid w:val="00653F8F"/>
  </w:style>
  <w:style w:type="character" w:customStyle="1" w:styleId="TextonotaalfinalCar">
    <w:name w:val="Texto nota al final Car"/>
    <w:basedOn w:val="Fuentedeprrafopredeter"/>
    <w:link w:val="Textonotaalfinal"/>
    <w:rsid w:val="00653F8F"/>
  </w:style>
  <w:style w:type="character" w:styleId="Refdenotaalfinal">
    <w:name w:val="endnote reference"/>
    <w:rsid w:val="00653F8F"/>
    <w:rPr>
      <w:vertAlign w:val="superscript"/>
    </w:rPr>
  </w:style>
  <w:style w:type="paragraph" w:styleId="Textodeglobo">
    <w:name w:val="Balloon Text"/>
    <w:basedOn w:val="Normal"/>
    <w:semiHidden/>
    <w:rsid w:val="00D77F80"/>
    <w:rPr>
      <w:rFonts w:ascii="Tahoma" w:hAnsi="Tahoma" w:cs="Tahoma"/>
      <w:sz w:val="16"/>
      <w:szCs w:val="16"/>
    </w:rPr>
  </w:style>
  <w:style w:type="paragraph" w:styleId="Sangra2detindependiente">
    <w:name w:val="Body Text Indent 2"/>
    <w:basedOn w:val="Normal"/>
    <w:rsid w:val="00B06487"/>
    <w:pPr>
      <w:spacing w:after="120" w:line="480" w:lineRule="auto"/>
      <w:ind w:left="283"/>
    </w:pPr>
  </w:style>
  <w:style w:type="paragraph" w:styleId="NormalWeb">
    <w:name w:val="Normal (Web)"/>
    <w:basedOn w:val="Normal"/>
    <w:rsid w:val="00B07927"/>
    <w:pPr>
      <w:spacing w:before="100" w:beforeAutospacing="1" w:after="100" w:afterAutospacing="1"/>
    </w:pPr>
    <w:rPr>
      <w:sz w:val="24"/>
      <w:szCs w:val="24"/>
    </w:rPr>
  </w:style>
  <w:style w:type="paragraph" w:customStyle="1" w:styleId="BodyTextIndent1">
    <w:name w:val="Body Text Indent1"/>
    <w:basedOn w:val="Normal"/>
    <w:rsid w:val="00CE26E2"/>
    <w:pPr>
      <w:autoSpaceDE w:val="0"/>
      <w:autoSpaceDN w:val="0"/>
      <w:spacing w:line="360" w:lineRule="auto"/>
      <w:jc w:val="both"/>
    </w:pPr>
    <w:rPr>
      <w:rFonts w:ascii="Arial" w:hAnsi="Arial" w:cs="Arial"/>
      <w:sz w:val="26"/>
      <w:szCs w:val="26"/>
    </w:rPr>
  </w:style>
  <w:style w:type="character" w:customStyle="1" w:styleId="TextoindependienteCar">
    <w:name w:val="Texto independiente Car"/>
    <w:link w:val="Textoindependiente"/>
    <w:rsid w:val="00902A69"/>
    <w:rPr>
      <w:rFonts w:ascii="Verdana" w:hAnsi="Verdana"/>
      <w:sz w:val="24"/>
      <w:lang w:val="es-ES_tradnl"/>
    </w:rPr>
  </w:style>
  <w:style w:type="character" w:styleId="Refdenotaalpie">
    <w:name w:val="footnote reference"/>
    <w:rsid w:val="00685D18"/>
    <w:rPr>
      <w:vertAlign w:val="superscript"/>
    </w:rPr>
  </w:style>
  <w:style w:type="paragraph" w:styleId="Textonotapie">
    <w:name w:val="footnote text"/>
    <w:basedOn w:val="Normal"/>
    <w:rsid w:val="00685D18"/>
    <w:rPr>
      <w:rFonts w:ascii="Arial" w:hAnsi="Arial"/>
      <w:lang w:val="es-ES_tradnl"/>
    </w:rPr>
  </w:style>
  <w:style w:type="character" w:customStyle="1" w:styleId="PiedepginaCar">
    <w:name w:val="Pie de página Car"/>
    <w:link w:val="Piedepgina"/>
    <w:uiPriority w:val="99"/>
    <w:rsid w:val="00820C66"/>
    <w:rPr>
      <w:lang w:val="es-ES_tradnl" w:eastAsia="es-ES"/>
    </w:rPr>
  </w:style>
  <w:style w:type="character" w:customStyle="1" w:styleId="EncabezadoCar">
    <w:name w:val="Encabezado Car"/>
    <w:link w:val="Encabezado"/>
    <w:uiPriority w:val="99"/>
    <w:rsid w:val="00D109C3"/>
    <w:rPr>
      <w:lang w:val="es-ES_tradnl" w:eastAsia="es-ES"/>
    </w:rPr>
  </w:style>
  <w:style w:type="paragraph" w:styleId="Textosinformato">
    <w:name w:val="Plain Text"/>
    <w:basedOn w:val="Normal"/>
    <w:rsid w:val="00B64352"/>
    <w:rPr>
      <w:rFonts w:ascii="Courier New" w:hAnsi="Courier New"/>
    </w:rPr>
  </w:style>
  <w:style w:type="paragraph" w:customStyle="1" w:styleId="Textoindependiente21">
    <w:name w:val="Texto independiente 21"/>
    <w:basedOn w:val="Normal"/>
    <w:rsid w:val="00B64352"/>
    <w:pPr>
      <w:spacing w:line="480" w:lineRule="auto"/>
      <w:jc w:val="both"/>
    </w:pPr>
    <w:rPr>
      <w:rFonts w:ascii="Arial Black" w:hAnsi="Arial Black"/>
      <w:b/>
      <w:sz w:val="28"/>
    </w:rPr>
  </w:style>
  <w:style w:type="paragraph" w:customStyle="1" w:styleId="Yo">
    <w:name w:val="Yo"/>
    <w:basedOn w:val="Ttulo3"/>
    <w:rsid w:val="00C04A18"/>
    <w:pPr>
      <w:widowControl w:val="0"/>
      <w:numPr>
        <w:numId w:val="24"/>
      </w:numPr>
      <w:tabs>
        <w:tab w:val="clear" w:pos="1080"/>
        <w:tab w:val="left" w:pos="-1440"/>
        <w:tab w:val="left" w:pos="-720"/>
        <w:tab w:val="num" w:pos="360"/>
      </w:tabs>
      <w:suppressAutoHyphens/>
      <w:spacing w:before="0" w:after="0" w:line="360" w:lineRule="auto"/>
      <w:ind w:left="720" w:firstLine="0"/>
      <w:jc w:val="center"/>
    </w:pPr>
    <w:rPr>
      <w:rFonts w:ascii="Bookman Old Style" w:hAnsi="Bookman Old Style" w:cs="Estrangelo Edessa"/>
      <w:sz w:val="28"/>
      <w:szCs w:val="28"/>
    </w:rPr>
  </w:style>
  <w:style w:type="character" w:customStyle="1" w:styleId="Ttulo3Car">
    <w:name w:val="Título 3 Car"/>
    <w:link w:val="Ttulo3"/>
    <w:rsid w:val="00C04A18"/>
    <w:rPr>
      <w:rFonts w:ascii="Cambria" w:hAnsi="Cambria"/>
      <w:b/>
      <w:bCs/>
      <w:sz w:val="26"/>
      <w:szCs w:val="26"/>
      <w:lang w:val="es-ES" w:eastAsia="es-ES" w:bidi="ar-SA"/>
    </w:rPr>
  </w:style>
  <w:style w:type="character" w:styleId="nfasis">
    <w:name w:val="Emphasis"/>
    <w:aliases w:val="Ecabezado"/>
    <w:qFormat/>
    <w:rsid w:val="001F49DE"/>
    <w:rPr>
      <w:i/>
      <w:iCs/>
    </w:rPr>
  </w:style>
  <w:style w:type="paragraph" w:styleId="Prrafodelista">
    <w:name w:val="List Paragraph"/>
    <w:basedOn w:val="Normal"/>
    <w:uiPriority w:val="34"/>
    <w:qFormat/>
    <w:rsid w:val="00560BC6"/>
    <w:pPr>
      <w:ind w:left="720"/>
      <w:contextualSpacing/>
    </w:pPr>
  </w:style>
  <w:style w:type="paragraph" w:customStyle="1" w:styleId="Textoindependiente22">
    <w:name w:val="Texto independiente 22"/>
    <w:basedOn w:val="Normal"/>
    <w:link w:val="BodyText2Car1"/>
    <w:rsid w:val="00256B28"/>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1">
    <w:name w:val="Body Text 2 Car1"/>
    <w:link w:val="Textoindependiente22"/>
    <w:rsid w:val="00256B28"/>
    <w:rPr>
      <w:rFonts w:ascii="Arial Narrow" w:hAnsi="Arial Narrow"/>
      <w:sz w:val="30"/>
      <w:lang w:eastAsia="es-ES"/>
    </w:rPr>
  </w:style>
  <w:style w:type="table" w:styleId="Tablaconcuadrcula">
    <w:name w:val="Table Grid"/>
    <w:basedOn w:val="Tablanormal"/>
    <w:rsid w:val="00927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9D4CEA"/>
    <w:pPr>
      <w:spacing w:line="480" w:lineRule="auto"/>
      <w:ind w:firstLine="709"/>
      <w:jc w:val="both"/>
    </w:pPr>
    <w:rPr>
      <w:rFonts w:ascii="Arial" w:hAnsi="Arial"/>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3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FannyR\Desktop\PLANTILLAS%20PROVIDENCIAS\F.%20SENTENCIA%20DE%20CASACI&#211;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5104-D9EE-43C3-9FA7-4D0C3ADA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 SENTENCIA DE CASACIÓN</Template>
  <TotalTime>86</TotalTime>
  <Pages>38</Pages>
  <Words>8755</Words>
  <Characters>43335</Characters>
  <Application>Microsoft Office Word</Application>
  <DocSecurity>0</DocSecurity>
  <Lines>361</Lines>
  <Paragraphs>103</Paragraphs>
  <ScaleCrop>false</ScaleCrop>
  <HeadingPairs>
    <vt:vector size="2" baseType="variant">
      <vt:variant>
        <vt:lpstr>Título</vt:lpstr>
      </vt:variant>
      <vt:variant>
        <vt:i4>1</vt:i4>
      </vt:variant>
    </vt:vector>
  </HeadingPairs>
  <TitlesOfParts>
    <vt:vector size="1" baseType="lpstr">
      <vt:lpstr>CORTE SUPREMA DE JUSTICIA</vt:lpstr>
    </vt:vector>
  </TitlesOfParts>
  <Company>Abogada</Company>
  <LinksUpToDate>false</LinksUpToDate>
  <CharactersWithSpaces>51987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SUPREMA DE JUSTICIA</dc:title>
  <dc:creator>Fanny Ramirez</dc:creator>
  <cp:lastModifiedBy>Heliana Esther Barrera Ramirez</cp:lastModifiedBy>
  <cp:revision>10</cp:revision>
  <cp:lastPrinted>2014-05-28T18:38:00Z</cp:lastPrinted>
  <dcterms:created xsi:type="dcterms:W3CDTF">2014-05-28T20:09:00Z</dcterms:created>
  <dcterms:modified xsi:type="dcterms:W3CDTF">2014-08-12T20:46:00Z</dcterms:modified>
</cp:coreProperties>
</file>